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0C" w:rsidRDefault="00AC2F0C" w:rsidP="00307FB5">
      <w:pPr>
        <w:ind w:left="360"/>
        <w:jc w:val="both"/>
        <w:rPr>
          <w:sz w:val="22"/>
          <w:szCs w:val="22"/>
        </w:rPr>
      </w:pPr>
      <w:r w:rsidRPr="001430D4">
        <w:rPr>
          <w:noProof/>
          <w:color w:val="auto"/>
          <w:sz w:val="22"/>
          <w:szCs w:val="22"/>
        </w:rPr>
        <mc:AlternateContent>
          <mc:Choice Requires="wps">
            <w:drawing>
              <wp:anchor distT="45720" distB="45720" distL="114300" distR="114300" simplePos="0" relativeHeight="251659264" behindDoc="0" locked="0" layoutInCell="1" allowOverlap="1">
                <wp:simplePos x="0" y="0"/>
                <wp:positionH relativeFrom="column">
                  <wp:posOffset>1971675</wp:posOffset>
                </wp:positionH>
                <wp:positionV relativeFrom="paragraph">
                  <wp:posOffset>9525</wp:posOffset>
                </wp:positionV>
                <wp:extent cx="2619375" cy="895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95350"/>
                        </a:xfrm>
                        <a:prstGeom prst="rect">
                          <a:avLst/>
                        </a:prstGeom>
                        <a:solidFill>
                          <a:srgbClr val="FFFFFF"/>
                        </a:solidFill>
                        <a:ln w="9525">
                          <a:noFill/>
                          <a:miter lim="800000"/>
                          <a:headEnd/>
                          <a:tailEnd/>
                        </a:ln>
                      </wps:spPr>
                      <wps:txbx>
                        <w:txbxContent>
                          <w:p w:rsidR="001430D4" w:rsidRDefault="00AC2F0C" w:rsidP="00AC2F0C">
                            <w:pPr>
                              <w:jc w:val="center"/>
                            </w:pPr>
                            <w:r w:rsidRPr="001D7B1B">
                              <w:rPr>
                                <w:noProof/>
                              </w:rPr>
                              <w:drawing>
                                <wp:inline distT="0" distB="0" distL="0" distR="0">
                                  <wp:extent cx="2200275" cy="101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4102" cy="1017593"/>
                                          </a:xfrm>
                                          <a:prstGeom prst="rect">
                                            <a:avLst/>
                                          </a:prstGeom>
                                          <a:noFill/>
                                          <a:ln>
                                            <a:noFill/>
                                          </a:ln>
                                        </pic:spPr>
                                      </pic:pic>
                                    </a:graphicData>
                                  </a:graphic>
                                </wp:inline>
                              </w:drawing>
                            </w:r>
                            <w:r w:rsidRPr="00AC2F0C">
                              <w:drawing>
                                <wp:inline distT="0" distB="0" distL="0" distR="0">
                                  <wp:extent cx="1905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5pt;margin-top:.75pt;width:206.2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BDIQIAAB0EAAAOAAAAZHJzL2Uyb0RvYy54bWysU21v2yAQ/j5p/wHxfXHsJk1jxam6dJkm&#10;dS9Sux+AMY7RgGNAYme/vgdO06j7No0PiOOOh+eeu1vdDlqRg3BegqloPplSIgyHRppdRX8+bT/c&#10;UOIDMw1TYERFj8LT2/X7d6velqKADlQjHEEQ48veVrQLwZZZ5nknNPMTsMKgswWnWUDT7bLGsR7R&#10;tcqK6fQ668E11gEX3uPt/eik64TftoKH723rRSCqosgtpN2lvY57tl6xcueY7SQ/0WD/wEIzafDT&#10;M9Q9C4zsnfwLSkvuwEMbJhx0Bm0ruUg5YDb59E02jx2zIuWC4nh7lsn/P1j+7fDDEdlUtMgXlBim&#10;sUhPYgjkIwykiPr01pcY9mgxMAx4jXVOuXr7APyXJwY2HTM7cecc9J1gDfLL48vs4umI4yNI3X+F&#10;Br9h+wAJaGidjuKhHATRsU7Hc20iFY6XxXW+vFrMKeHou1nOr+apeBkrX15b58NnAZrEQ0Ud1j6h&#10;s8ODD5ENK19C4mcelGy2UqlkuF29UY4cGPbJNq2UwJswZUhf0eW8mCdkA/F9aiEtA/axkhrJTeMa&#10;Oyuq8ck0KSQwqcYzMlHmJE9UZNQmDPWAgVGzGpojCuVg7FecLzx04P5Q0mOvVtT/3jMnKFFfDIq9&#10;zGez2NzJmM0XBRru0lNfepjhCFXRQMl43IQ0EFEHA3dYlFYmvV6ZnLhiDyYZT/MSm/zSTlGvU71+&#10;BgAA//8DAFBLAwQUAAYACAAAACEA7RRpKd0AAAAJAQAADwAAAGRycy9kb3ducmV2LnhtbEyPQU+D&#10;QBCF7yb+h82YeDF2KS1FkaVRE43X1v6AAaZAZGcJuy303zue7Gny8r28eS/fzrZXZxp959jAchGB&#10;Iq5c3XFj4PD98fgEygfkGnvHZOBCHrbF7U2OWe0m3tF5HxolIewzNNCGMGRa+6oli37hBmJhRzda&#10;DCLHRtcjThJuex1H0UZb7Fg+tDjQe0vVz/5kDRy/pofkeSo/wyHdrTdv2KWluxhzfze/voAKNId/&#10;M/zVl+pQSKfSnbj2qjewWkaJWAXIEZ7GK9lWil7HCegi19cLil8AAAD//wMAUEsBAi0AFAAGAAgA&#10;AAAhALaDOJL+AAAA4QEAABMAAAAAAAAAAAAAAAAAAAAAAFtDb250ZW50X1R5cGVzXS54bWxQSwEC&#10;LQAUAAYACAAAACEAOP0h/9YAAACUAQAACwAAAAAAAAAAAAAAAAAvAQAAX3JlbHMvLnJlbHNQSwEC&#10;LQAUAAYACAAAACEAAGYwQyECAAAdBAAADgAAAAAAAAAAAAAAAAAuAgAAZHJzL2Uyb0RvYy54bWxQ&#10;SwECLQAUAAYACAAAACEA7RRpKd0AAAAJAQAADwAAAAAAAAAAAAAAAAB7BAAAZHJzL2Rvd25yZXYu&#10;eG1sUEsFBgAAAAAEAAQA8wAAAIUFAAAAAA==&#10;" stroked="f">
                <v:textbox>
                  <w:txbxContent>
                    <w:p w:rsidR="001430D4" w:rsidRDefault="00AC2F0C" w:rsidP="00AC2F0C">
                      <w:pPr>
                        <w:jc w:val="center"/>
                      </w:pPr>
                      <w:r w:rsidRPr="001D7B1B">
                        <w:rPr>
                          <w:noProof/>
                        </w:rPr>
                        <w:drawing>
                          <wp:inline distT="0" distB="0" distL="0" distR="0">
                            <wp:extent cx="2200275" cy="101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4102" cy="1017593"/>
                                    </a:xfrm>
                                    <a:prstGeom prst="rect">
                                      <a:avLst/>
                                    </a:prstGeom>
                                    <a:noFill/>
                                    <a:ln>
                                      <a:noFill/>
                                    </a:ln>
                                  </pic:spPr>
                                </pic:pic>
                              </a:graphicData>
                            </a:graphic>
                          </wp:inline>
                        </w:drawing>
                      </w:r>
                      <w:r w:rsidRPr="00AC2F0C">
                        <w:drawing>
                          <wp:inline distT="0" distB="0" distL="0" distR="0">
                            <wp:extent cx="1905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txbxContent>
                </v:textbox>
                <w10:wrap type="square"/>
              </v:shape>
            </w:pict>
          </mc:Fallback>
        </mc:AlternateContent>
      </w:r>
    </w:p>
    <w:p w:rsidR="00AC2F0C" w:rsidRDefault="00AC2F0C" w:rsidP="00307FB5">
      <w:pPr>
        <w:ind w:left="360"/>
        <w:jc w:val="both"/>
        <w:rPr>
          <w:sz w:val="22"/>
          <w:szCs w:val="22"/>
        </w:rPr>
      </w:pPr>
    </w:p>
    <w:p w:rsidR="00AC2F0C" w:rsidRDefault="00AC2F0C" w:rsidP="00307FB5">
      <w:pPr>
        <w:ind w:left="360"/>
        <w:jc w:val="both"/>
        <w:rPr>
          <w:sz w:val="22"/>
          <w:szCs w:val="22"/>
        </w:rPr>
      </w:pPr>
    </w:p>
    <w:p w:rsidR="00AC2F0C" w:rsidRDefault="00AC2F0C" w:rsidP="00307FB5">
      <w:pPr>
        <w:ind w:left="360"/>
        <w:jc w:val="both"/>
        <w:rPr>
          <w:sz w:val="22"/>
          <w:szCs w:val="22"/>
        </w:rPr>
      </w:pPr>
    </w:p>
    <w:p w:rsidR="00AC2F0C" w:rsidRDefault="00AC2F0C" w:rsidP="00307FB5">
      <w:pPr>
        <w:ind w:left="360"/>
        <w:jc w:val="both"/>
        <w:rPr>
          <w:sz w:val="22"/>
          <w:szCs w:val="22"/>
        </w:rPr>
      </w:pPr>
    </w:p>
    <w:p w:rsidR="00AC2F0C" w:rsidRDefault="00AC2F0C" w:rsidP="00307FB5">
      <w:pPr>
        <w:ind w:left="360"/>
        <w:jc w:val="both"/>
        <w:rPr>
          <w:sz w:val="22"/>
          <w:szCs w:val="22"/>
        </w:rPr>
      </w:pPr>
    </w:p>
    <w:p w:rsidR="00AC2F0C" w:rsidRDefault="00AC2F0C" w:rsidP="00307FB5">
      <w:pPr>
        <w:ind w:left="360"/>
        <w:jc w:val="both"/>
        <w:rPr>
          <w:sz w:val="22"/>
          <w:szCs w:val="22"/>
        </w:rPr>
      </w:pPr>
    </w:p>
    <w:p w:rsidR="00D8667B" w:rsidRPr="00307FB5" w:rsidRDefault="00D8667B" w:rsidP="00307FB5">
      <w:pPr>
        <w:ind w:left="360"/>
        <w:jc w:val="both"/>
        <w:rPr>
          <w:sz w:val="22"/>
          <w:szCs w:val="22"/>
        </w:rPr>
      </w:pPr>
      <w:r w:rsidRPr="00307FB5">
        <w:rPr>
          <w:sz w:val="22"/>
          <w:szCs w:val="22"/>
        </w:rPr>
        <w:t xml:space="preserve">Springboard Education is a specialist school for approximately 22 </w:t>
      </w:r>
      <w:r w:rsidR="00307FB5">
        <w:rPr>
          <w:sz w:val="22"/>
          <w:szCs w:val="22"/>
        </w:rPr>
        <w:t xml:space="preserve">young people aged 5 to </w:t>
      </w:r>
      <w:r w:rsidRPr="00307FB5">
        <w:rPr>
          <w:sz w:val="22"/>
          <w:szCs w:val="22"/>
        </w:rPr>
        <w:t xml:space="preserve">16 years old. We cater for children with social, emotional, behavioural and communication difficulties. </w:t>
      </w:r>
    </w:p>
    <w:p w:rsidR="00D8667B" w:rsidRPr="00307FB5" w:rsidRDefault="00D8667B" w:rsidP="00307FB5">
      <w:pPr>
        <w:jc w:val="both"/>
        <w:rPr>
          <w:sz w:val="22"/>
          <w:szCs w:val="22"/>
        </w:rPr>
      </w:pPr>
      <w:r w:rsidRPr="00307FB5">
        <w:rPr>
          <w:sz w:val="22"/>
          <w:szCs w:val="22"/>
        </w:rPr>
        <w:t xml:space="preserve">Springboard provides a therapeutic, nurturing and structured learning environment. </w:t>
      </w:r>
    </w:p>
    <w:p w:rsidR="00D8667B" w:rsidRPr="00307FB5" w:rsidRDefault="00D8667B" w:rsidP="00307FB5">
      <w:pPr>
        <w:jc w:val="both"/>
        <w:rPr>
          <w:sz w:val="22"/>
          <w:szCs w:val="22"/>
        </w:rPr>
      </w:pPr>
      <w:r w:rsidRPr="00307FB5">
        <w:rPr>
          <w:sz w:val="22"/>
          <w:szCs w:val="22"/>
        </w:rPr>
        <w:t xml:space="preserve">We support and improve the lives of our young people. We deliver a high level of education which enables them to feel proud about their achievements and confident within themselves. </w:t>
      </w:r>
    </w:p>
    <w:p w:rsidR="00D8667B" w:rsidRPr="00307FB5" w:rsidRDefault="00D8667B" w:rsidP="00307FB5">
      <w:pPr>
        <w:jc w:val="both"/>
        <w:rPr>
          <w:sz w:val="22"/>
          <w:szCs w:val="22"/>
        </w:rPr>
      </w:pPr>
    </w:p>
    <w:p w:rsidR="00195D4D" w:rsidRPr="00307FB5" w:rsidRDefault="00195D4D" w:rsidP="00307FB5">
      <w:pPr>
        <w:jc w:val="both"/>
        <w:rPr>
          <w:sz w:val="22"/>
          <w:szCs w:val="22"/>
        </w:rPr>
      </w:pPr>
      <w:r w:rsidRPr="00307FB5">
        <w:rPr>
          <w:sz w:val="22"/>
          <w:szCs w:val="22"/>
        </w:rPr>
        <w:t>Our website is currently undergoing reconstruction; meanwhile we hope the following information may be helpful to those interested in our school.</w:t>
      </w:r>
    </w:p>
    <w:p w:rsidR="00195D4D" w:rsidRPr="00307FB5" w:rsidRDefault="00195D4D" w:rsidP="00307FB5">
      <w:pPr>
        <w:jc w:val="both"/>
        <w:rPr>
          <w:sz w:val="22"/>
          <w:szCs w:val="22"/>
        </w:rPr>
      </w:pPr>
    </w:p>
    <w:p w:rsidR="00836E46" w:rsidRDefault="00D8667B" w:rsidP="00307FB5">
      <w:pPr>
        <w:jc w:val="both"/>
        <w:rPr>
          <w:sz w:val="22"/>
          <w:szCs w:val="22"/>
        </w:rPr>
      </w:pPr>
      <w:r w:rsidRPr="00307FB5">
        <w:rPr>
          <w:sz w:val="22"/>
          <w:szCs w:val="22"/>
        </w:rPr>
        <w:t xml:space="preserve">The role of the </w:t>
      </w:r>
      <w:proofErr w:type="spellStart"/>
      <w:r w:rsidRPr="00307FB5">
        <w:rPr>
          <w:sz w:val="22"/>
          <w:szCs w:val="22"/>
        </w:rPr>
        <w:t>Headteacher</w:t>
      </w:r>
      <w:proofErr w:type="spellEnd"/>
      <w:r w:rsidRPr="00307FB5">
        <w:rPr>
          <w:sz w:val="22"/>
          <w:szCs w:val="22"/>
        </w:rPr>
        <w:t xml:space="preserve"> is to ensure high-quality academic and therapeutic provision, compliant with regulations and requirements.  The head is responsible for teacher observations and supervision and is supported in his role by the </w:t>
      </w:r>
      <w:proofErr w:type="spellStart"/>
      <w:r w:rsidRPr="00307FB5">
        <w:rPr>
          <w:sz w:val="22"/>
          <w:szCs w:val="22"/>
        </w:rPr>
        <w:t>SENCo</w:t>
      </w:r>
      <w:proofErr w:type="spellEnd"/>
      <w:r w:rsidRPr="00307FB5">
        <w:rPr>
          <w:sz w:val="22"/>
          <w:szCs w:val="22"/>
        </w:rPr>
        <w:t xml:space="preserve"> and the Designated Safeguarding Lead.  </w:t>
      </w:r>
      <w:r w:rsidR="00195D4D" w:rsidRPr="00307FB5">
        <w:rPr>
          <w:sz w:val="22"/>
          <w:szCs w:val="22"/>
        </w:rPr>
        <w:t>The two Directors join them to complete the strong Senior Leadership Team.</w:t>
      </w:r>
      <w:r w:rsidR="00307FB5">
        <w:rPr>
          <w:sz w:val="22"/>
          <w:szCs w:val="22"/>
        </w:rPr>
        <w:t xml:space="preserve">  </w:t>
      </w:r>
    </w:p>
    <w:p w:rsidR="00AC2F0C" w:rsidRDefault="00AC2F0C" w:rsidP="00307FB5">
      <w:pPr>
        <w:jc w:val="both"/>
        <w:rPr>
          <w:sz w:val="22"/>
          <w:szCs w:val="22"/>
        </w:rPr>
      </w:pPr>
    </w:p>
    <w:p w:rsidR="00D8667B" w:rsidRPr="00307FB5" w:rsidRDefault="00307FB5" w:rsidP="00307FB5">
      <w:pPr>
        <w:jc w:val="both"/>
        <w:rPr>
          <w:sz w:val="22"/>
          <w:szCs w:val="22"/>
        </w:rPr>
      </w:pPr>
      <w:r>
        <w:rPr>
          <w:sz w:val="22"/>
          <w:szCs w:val="22"/>
        </w:rPr>
        <w:t>OFSTED commented as follows:</w:t>
      </w:r>
      <w:bookmarkStart w:id="0" w:name="_GoBack"/>
      <w:bookmarkEnd w:id="0"/>
    </w:p>
    <w:p w:rsidR="00195D4D" w:rsidRPr="00307FB5" w:rsidRDefault="00195D4D" w:rsidP="00D8667B">
      <w:pPr>
        <w:rPr>
          <w:sz w:val="22"/>
          <w:szCs w:val="22"/>
        </w:rPr>
      </w:pPr>
    </w:p>
    <w:p w:rsidR="00195D4D" w:rsidRPr="00307FB5" w:rsidRDefault="00195D4D" w:rsidP="00307FB5">
      <w:pPr>
        <w:spacing w:after="160" w:line="259" w:lineRule="auto"/>
        <w:ind w:left="360" w:firstLine="0"/>
        <w:rPr>
          <w:sz w:val="22"/>
          <w:szCs w:val="22"/>
        </w:rPr>
      </w:pPr>
      <w:r w:rsidRPr="00195D4D">
        <w:rPr>
          <w:color w:val="auto"/>
          <w:sz w:val="22"/>
          <w:szCs w:val="22"/>
          <w:lang w:val="en-US" w:eastAsia="en-US"/>
        </w:rPr>
        <w:t xml:space="preserve">Leaders’ oversight of pupils’ vulnerabilities is exemplary. Many pupils have had or continue to have significantly traumatic events in their lives. Leaders ensure that staff are extremely well trained to support pupils and go ‘the extra mile’ to support their families and </w:t>
      </w:r>
      <w:proofErr w:type="spellStart"/>
      <w:r w:rsidRPr="00195D4D">
        <w:rPr>
          <w:color w:val="auto"/>
          <w:sz w:val="22"/>
          <w:szCs w:val="22"/>
          <w:lang w:val="en-US" w:eastAsia="en-US"/>
        </w:rPr>
        <w:t>carers</w:t>
      </w:r>
      <w:proofErr w:type="spellEnd"/>
      <w:r w:rsidRPr="00195D4D">
        <w:rPr>
          <w:color w:val="auto"/>
          <w:sz w:val="22"/>
          <w:szCs w:val="22"/>
          <w:lang w:val="en-US" w:eastAsia="en-US"/>
        </w:rPr>
        <w:t>.</w:t>
      </w:r>
    </w:p>
    <w:p w:rsidR="00195D4D" w:rsidRPr="00307FB5" w:rsidRDefault="00195D4D" w:rsidP="00307FB5">
      <w:pPr>
        <w:spacing w:after="160" w:line="259" w:lineRule="auto"/>
        <w:ind w:left="360" w:firstLine="0"/>
        <w:rPr>
          <w:sz w:val="22"/>
          <w:szCs w:val="22"/>
        </w:rPr>
      </w:pPr>
      <w:r w:rsidRPr="00195D4D">
        <w:rPr>
          <w:color w:val="auto"/>
          <w:sz w:val="22"/>
          <w:szCs w:val="22"/>
          <w:lang w:val="en-US" w:eastAsia="en-US"/>
        </w:rPr>
        <w:t>Safeguarding is highly effective. Staff are very skilled at listening to pupils, hearing their concerns and acting upon them.</w:t>
      </w:r>
    </w:p>
    <w:p w:rsidR="00195D4D" w:rsidRPr="00195D4D" w:rsidRDefault="00195D4D" w:rsidP="00307FB5">
      <w:pPr>
        <w:spacing w:after="160" w:line="259" w:lineRule="auto"/>
        <w:ind w:left="360" w:firstLine="0"/>
        <w:rPr>
          <w:color w:val="auto"/>
          <w:sz w:val="22"/>
          <w:szCs w:val="22"/>
          <w:lang w:val="en-US" w:eastAsia="en-US"/>
        </w:rPr>
      </w:pPr>
      <w:r w:rsidRPr="00195D4D">
        <w:rPr>
          <w:color w:val="auto"/>
          <w:sz w:val="22"/>
          <w:szCs w:val="22"/>
          <w:lang w:val="en-US" w:eastAsia="en-US"/>
        </w:rPr>
        <w:t>The curriculum is broad and balanced. Staff enrich the curriculum with a wide range of visits.</w:t>
      </w:r>
    </w:p>
    <w:p w:rsidR="00195D4D" w:rsidRPr="00195D4D" w:rsidRDefault="00195D4D" w:rsidP="00307FB5">
      <w:pPr>
        <w:spacing w:after="160" w:line="259" w:lineRule="auto"/>
        <w:ind w:left="360" w:firstLine="0"/>
        <w:rPr>
          <w:color w:val="auto"/>
          <w:sz w:val="22"/>
          <w:szCs w:val="22"/>
          <w:lang w:val="en-US" w:eastAsia="en-US"/>
        </w:rPr>
      </w:pPr>
      <w:r w:rsidRPr="00195D4D">
        <w:rPr>
          <w:color w:val="auto"/>
          <w:sz w:val="22"/>
          <w:szCs w:val="22"/>
          <w:lang w:val="en-US" w:eastAsia="en-US"/>
        </w:rPr>
        <w:t>Relationships between adults and pupils across the school are exemplary. Adults show great warmth and respect towards pupils. All staff want the best for pupils.</w:t>
      </w:r>
    </w:p>
    <w:p w:rsidR="00195D4D" w:rsidRPr="00195D4D" w:rsidRDefault="00195D4D" w:rsidP="00307FB5">
      <w:pPr>
        <w:spacing w:after="160" w:line="259" w:lineRule="auto"/>
        <w:ind w:left="360" w:firstLine="0"/>
        <w:rPr>
          <w:color w:val="auto"/>
          <w:sz w:val="22"/>
          <w:szCs w:val="22"/>
          <w:lang w:val="en-US" w:eastAsia="en-US"/>
        </w:rPr>
      </w:pPr>
      <w:r w:rsidRPr="00195D4D">
        <w:rPr>
          <w:color w:val="auto"/>
          <w:sz w:val="22"/>
          <w:szCs w:val="22"/>
          <w:lang w:val="en-US" w:eastAsia="en-US"/>
        </w:rPr>
        <w:t>Staff who work with older pupils are highly focused on making sure that pupils are ready to leave Springboard and be a success. They know that pupils will need additional skills when they leave their small, safe and highly nurturing school. As a result, staff teach pupils a broad range of appropriate life skills. This work is exemplary, and pupils make exceptional progress in their personal development.</w:t>
      </w:r>
    </w:p>
    <w:p w:rsidR="00466555" w:rsidRDefault="00307FB5" w:rsidP="00307FB5">
      <w:pPr>
        <w:spacing w:after="160" w:line="259" w:lineRule="auto"/>
        <w:ind w:left="360" w:firstLine="0"/>
        <w:rPr>
          <w:color w:val="auto"/>
          <w:sz w:val="22"/>
          <w:szCs w:val="22"/>
          <w:lang w:val="en-US" w:eastAsia="en-US"/>
        </w:rPr>
      </w:pPr>
      <w:r w:rsidRPr="00195D4D">
        <w:rPr>
          <w:color w:val="auto"/>
          <w:sz w:val="22"/>
          <w:szCs w:val="22"/>
          <w:lang w:val="en-US" w:eastAsia="en-US"/>
        </w:rPr>
        <w:t xml:space="preserve">Pupils who have not been successful in managing their </w:t>
      </w:r>
      <w:proofErr w:type="spellStart"/>
      <w:r w:rsidRPr="00195D4D">
        <w:rPr>
          <w:color w:val="auto"/>
          <w:sz w:val="22"/>
          <w:szCs w:val="22"/>
          <w:lang w:val="en-US" w:eastAsia="en-US"/>
        </w:rPr>
        <w:t>behaviours</w:t>
      </w:r>
      <w:proofErr w:type="spellEnd"/>
      <w:r w:rsidRPr="00195D4D">
        <w:rPr>
          <w:color w:val="auto"/>
          <w:sz w:val="22"/>
          <w:szCs w:val="22"/>
          <w:lang w:val="en-US" w:eastAsia="en-US"/>
        </w:rPr>
        <w:t xml:space="preserve"> in their previous schools, thrive at Springboard.</w:t>
      </w:r>
      <w:r w:rsidRPr="00307FB5">
        <w:rPr>
          <w:color w:val="auto"/>
          <w:sz w:val="22"/>
          <w:szCs w:val="22"/>
          <w:lang w:val="en-US" w:eastAsia="en-US"/>
        </w:rPr>
        <w:t xml:space="preserve">  </w:t>
      </w:r>
      <w:r w:rsidRPr="00195D4D">
        <w:rPr>
          <w:color w:val="auto"/>
          <w:sz w:val="22"/>
          <w:szCs w:val="22"/>
          <w:lang w:val="en-US" w:eastAsia="en-US"/>
        </w:rPr>
        <w:t xml:space="preserve">Pupils with high levels of exclusion from previous schools settle well. </w:t>
      </w:r>
    </w:p>
    <w:p w:rsidR="00195D4D" w:rsidRDefault="00307FB5" w:rsidP="00307FB5">
      <w:pPr>
        <w:spacing w:after="160" w:line="259" w:lineRule="auto"/>
        <w:ind w:left="360" w:firstLine="0"/>
        <w:rPr>
          <w:color w:val="auto"/>
          <w:sz w:val="22"/>
          <w:szCs w:val="22"/>
          <w:lang w:val="en-US" w:eastAsia="en-US"/>
        </w:rPr>
      </w:pPr>
      <w:r w:rsidRPr="00195D4D">
        <w:rPr>
          <w:color w:val="auto"/>
          <w:sz w:val="22"/>
          <w:szCs w:val="22"/>
          <w:lang w:val="en-US" w:eastAsia="en-US"/>
        </w:rPr>
        <w:t xml:space="preserve">Staff have created a calm and nurturing place to learn. Staff know pupils and their families very well. Pupils are very well supported to manage their </w:t>
      </w:r>
      <w:proofErr w:type="spellStart"/>
      <w:r w:rsidRPr="00195D4D">
        <w:rPr>
          <w:color w:val="auto"/>
          <w:sz w:val="22"/>
          <w:szCs w:val="22"/>
          <w:lang w:val="en-US" w:eastAsia="en-US"/>
        </w:rPr>
        <w:t>behaviour</w:t>
      </w:r>
      <w:proofErr w:type="spellEnd"/>
      <w:r w:rsidRPr="00195D4D">
        <w:rPr>
          <w:color w:val="auto"/>
          <w:sz w:val="22"/>
          <w:szCs w:val="22"/>
          <w:lang w:val="en-US" w:eastAsia="en-US"/>
        </w:rPr>
        <w:t xml:space="preserve">. </w:t>
      </w:r>
      <w:r w:rsidRPr="00307FB5">
        <w:rPr>
          <w:color w:val="auto"/>
          <w:sz w:val="22"/>
          <w:szCs w:val="22"/>
          <w:lang w:val="en-US" w:eastAsia="en-US"/>
        </w:rPr>
        <w:t xml:space="preserve"> P</w:t>
      </w:r>
      <w:r w:rsidRPr="00195D4D">
        <w:rPr>
          <w:color w:val="auto"/>
          <w:sz w:val="22"/>
          <w:szCs w:val="22"/>
          <w:lang w:val="en-US" w:eastAsia="en-US"/>
        </w:rPr>
        <w:t xml:space="preserve">upils’ </w:t>
      </w:r>
      <w:proofErr w:type="spellStart"/>
      <w:r w:rsidRPr="00195D4D">
        <w:rPr>
          <w:color w:val="auto"/>
          <w:sz w:val="22"/>
          <w:szCs w:val="22"/>
          <w:lang w:val="en-US" w:eastAsia="en-US"/>
        </w:rPr>
        <w:t>behaviour</w:t>
      </w:r>
      <w:proofErr w:type="spellEnd"/>
      <w:r w:rsidRPr="00195D4D">
        <w:rPr>
          <w:color w:val="auto"/>
          <w:sz w:val="22"/>
          <w:szCs w:val="22"/>
          <w:lang w:val="en-US" w:eastAsia="en-US"/>
        </w:rPr>
        <w:t xml:space="preserve"> is outstanding</w:t>
      </w:r>
      <w:r w:rsidRPr="00307FB5">
        <w:rPr>
          <w:color w:val="auto"/>
          <w:sz w:val="22"/>
          <w:szCs w:val="22"/>
          <w:lang w:val="en-US" w:eastAsia="en-US"/>
        </w:rPr>
        <w:t xml:space="preserve"> </w:t>
      </w:r>
      <w:r w:rsidRPr="00195D4D">
        <w:rPr>
          <w:color w:val="auto"/>
          <w:sz w:val="22"/>
          <w:szCs w:val="22"/>
          <w:lang w:val="en-US" w:eastAsia="en-US"/>
        </w:rPr>
        <w:t>because the support that staff give for their personal and social development and welfare is exemplary.</w:t>
      </w:r>
    </w:p>
    <w:p w:rsidR="009A3D69" w:rsidRPr="009A3D69" w:rsidRDefault="00307FB5" w:rsidP="009A3D69">
      <w:pPr>
        <w:rPr>
          <w:rFonts w:ascii="Calibri" w:hAnsi="Calibri" w:cs="Calibri"/>
          <w:color w:val="auto"/>
          <w:sz w:val="22"/>
          <w:szCs w:val="22"/>
        </w:rPr>
      </w:pPr>
      <w:r>
        <w:rPr>
          <w:color w:val="auto"/>
          <w:sz w:val="22"/>
          <w:szCs w:val="22"/>
          <w:lang w:val="en-US" w:eastAsia="en-US"/>
        </w:rPr>
        <w:t>The Directors’ vision is</w:t>
      </w:r>
      <w:r w:rsidR="00836E46">
        <w:rPr>
          <w:color w:val="auto"/>
          <w:sz w:val="22"/>
          <w:szCs w:val="22"/>
          <w:lang w:val="en-US" w:eastAsia="en-US"/>
        </w:rPr>
        <w:t>,</w:t>
      </w:r>
      <w:r>
        <w:rPr>
          <w:color w:val="auto"/>
          <w:sz w:val="22"/>
          <w:szCs w:val="22"/>
          <w:lang w:val="en-US" w:eastAsia="en-US"/>
        </w:rPr>
        <w:t xml:space="preserve"> “</w:t>
      </w:r>
      <w:r w:rsidR="009A3D69" w:rsidRPr="009A3D69">
        <w:rPr>
          <w:sz w:val="22"/>
          <w:szCs w:val="22"/>
        </w:rPr>
        <w:t>To be recognised as a centre of excellence ensuring outstanding outcomes for young people and their families.  Education and therapeutic intervention will be targeted to the individual needs of each pupil; the therapeutic toolkit will combine the best of both behavioural and attachment-based approaches.  We will ensure life-changing provision for 10 pupils in Key Stages 1 &amp; 2 and 12 pupils in Key Stages 3 &amp; 4.</w:t>
      </w:r>
      <w:r w:rsidR="009A3D69">
        <w:rPr>
          <w:sz w:val="22"/>
          <w:szCs w:val="22"/>
        </w:rPr>
        <w:t>”</w:t>
      </w:r>
    </w:p>
    <w:p w:rsidR="00307FB5" w:rsidRDefault="00307FB5" w:rsidP="00307FB5">
      <w:pPr>
        <w:spacing w:after="160" w:line="259" w:lineRule="auto"/>
        <w:ind w:left="360" w:firstLine="0"/>
        <w:rPr>
          <w:color w:val="auto"/>
          <w:sz w:val="22"/>
          <w:szCs w:val="22"/>
          <w:lang w:val="en-US" w:eastAsia="en-US"/>
        </w:rPr>
      </w:pPr>
    </w:p>
    <w:p w:rsidR="00307FB5" w:rsidRDefault="00307FB5" w:rsidP="009A3D69">
      <w:pPr>
        <w:spacing w:after="160" w:line="259" w:lineRule="auto"/>
        <w:ind w:left="360" w:firstLine="0"/>
        <w:jc w:val="center"/>
        <w:rPr>
          <w:color w:val="auto"/>
          <w:sz w:val="22"/>
          <w:szCs w:val="22"/>
          <w:lang w:val="en-US" w:eastAsia="en-US"/>
        </w:rPr>
      </w:pPr>
      <w:r>
        <w:rPr>
          <w:color w:val="auto"/>
          <w:sz w:val="22"/>
          <w:szCs w:val="22"/>
          <w:lang w:val="en-US" w:eastAsia="en-US"/>
        </w:rPr>
        <w:t>We are ready to welcome a new head who will share or exceed our vision for the school.</w:t>
      </w:r>
    </w:p>
    <w:p w:rsidR="001430D4" w:rsidRDefault="00307FB5" w:rsidP="00836E46">
      <w:pPr>
        <w:spacing w:after="160" w:line="259" w:lineRule="auto"/>
        <w:ind w:left="360" w:firstLine="0"/>
        <w:jc w:val="center"/>
        <w:rPr>
          <w:color w:val="auto"/>
          <w:sz w:val="22"/>
          <w:szCs w:val="22"/>
          <w:lang w:val="en-US" w:eastAsia="en-US"/>
        </w:rPr>
      </w:pPr>
      <w:r>
        <w:rPr>
          <w:color w:val="auto"/>
          <w:sz w:val="22"/>
          <w:szCs w:val="22"/>
          <w:lang w:val="en-US" w:eastAsia="en-US"/>
        </w:rPr>
        <w:t xml:space="preserve">If you think you have the qualities and enthusiasm to </w:t>
      </w:r>
      <w:r w:rsidR="00466555">
        <w:rPr>
          <w:color w:val="auto"/>
          <w:sz w:val="22"/>
          <w:szCs w:val="22"/>
          <w:lang w:val="en-US" w:eastAsia="en-US"/>
        </w:rPr>
        <w:t xml:space="preserve">join with us to </w:t>
      </w:r>
      <w:r w:rsidR="009A3D69">
        <w:rPr>
          <w:color w:val="auto"/>
          <w:sz w:val="22"/>
          <w:szCs w:val="22"/>
          <w:lang w:val="en-US" w:eastAsia="en-US"/>
        </w:rPr>
        <w:t xml:space="preserve">achieve this, contact us </w:t>
      </w:r>
    </w:p>
    <w:p w:rsidR="00195D4D" w:rsidRPr="00195D4D" w:rsidRDefault="009A3D69" w:rsidP="00836E46">
      <w:pPr>
        <w:spacing w:after="160" w:line="259" w:lineRule="auto"/>
        <w:ind w:left="360" w:firstLine="0"/>
        <w:jc w:val="center"/>
        <w:rPr>
          <w:rFonts w:asciiTheme="minorHAnsi" w:hAnsiTheme="minorHAnsi" w:cstheme="minorBidi"/>
          <w:color w:val="auto"/>
          <w:sz w:val="22"/>
          <w:szCs w:val="22"/>
          <w:lang w:eastAsia="en-US"/>
        </w:rPr>
      </w:pPr>
      <w:r>
        <w:rPr>
          <w:color w:val="auto"/>
          <w:sz w:val="22"/>
          <w:szCs w:val="22"/>
          <w:lang w:val="en-US" w:eastAsia="en-US"/>
        </w:rPr>
        <w:t>NOW</w:t>
      </w:r>
    </w:p>
    <w:sectPr w:rsidR="00195D4D" w:rsidRPr="00195D4D" w:rsidSect="001430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7B"/>
    <w:rsid w:val="000A7743"/>
    <w:rsid w:val="001223F0"/>
    <w:rsid w:val="001430D4"/>
    <w:rsid w:val="00195D4D"/>
    <w:rsid w:val="00307FB5"/>
    <w:rsid w:val="00466555"/>
    <w:rsid w:val="00836E46"/>
    <w:rsid w:val="009A3D69"/>
    <w:rsid w:val="00AC2F0C"/>
    <w:rsid w:val="00D8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C310D-DE41-4161-9BC7-393E03A4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7B"/>
    <w:pPr>
      <w:spacing w:after="14" w:line="264" w:lineRule="auto"/>
      <w:ind w:left="370" w:hanging="10"/>
    </w:pPr>
    <w:rPr>
      <w:rFonts w:ascii="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07">
      <w:bodyDiv w:val="1"/>
      <w:marLeft w:val="0"/>
      <w:marRight w:val="0"/>
      <w:marTop w:val="0"/>
      <w:marBottom w:val="0"/>
      <w:divBdr>
        <w:top w:val="none" w:sz="0" w:space="0" w:color="auto"/>
        <w:left w:val="none" w:sz="0" w:space="0" w:color="auto"/>
        <w:bottom w:val="none" w:sz="0" w:space="0" w:color="auto"/>
        <w:right w:val="none" w:sz="0" w:space="0" w:color="auto"/>
      </w:divBdr>
    </w:div>
    <w:div w:id="1352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Packham</dc:creator>
  <cp:keywords/>
  <dc:description/>
  <cp:lastModifiedBy>Judy Packham</cp:lastModifiedBy>
  <cp:revision>5</cp:revision>
  <dcterms:created xsi:type="dcterms:W3CDTF">2019-01-25T13:12:00Z</dcterms:created>
  <dcterms:modified xsi:type="dcterms:W3CDTF">2019-01-26T12:11:00Z</dcterms:modified>
</cp:coreProperties>
</file>