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bookmarkStart w:id="0" w:name="_GoBack"/>
      <w:bookmarkEnd w:id="0"/>
      <w:r w:rsidRPr="002A7430">
        <w:rPr>
          <w:rFonts w:asciiTheme="majorHAnsi" w:hAnsiTheme="majorHAnsi" w:cstheme="majorHAnsi"/>
          <w:b/>
          <w:noProof/>
          <w:sz w:val="40"/>
          <w:szCs w:val="40"/>
          <w:lang w:eastAsia="en-GB"/>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eastAsia="en-GB"/>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eastAsia="en-GB"/>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eastAsia="en-GB"/>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eastAsia="en-GB"/>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1" w:name="_Toc471727461"/>
      <w:bookmarkStart w:id="2" w:name="_Toc473808865"/>
      <w:r w:rsidRPr="002A7430">
        <w:rPr>
          <w:b w:val="0"/>
          <w:noProof/>
          <w:sz w:val="40"/>
          <w:szCs w:val="40"/>
          <w:lang w:eastAsia="en-GB"/>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1"/>
      <w:bookmarkEnd w:id="2"/>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eastAsia="en-GB"/>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3"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eastAsia="en-GB"/>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3"/>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eastAsia="en-GB"/>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w:t>
      </w:r>
      <w:proofErr w:type="spellStart"/>
      <w:r w:rsidR="00CD409F" w:rsidRPr="00D86048">
        <w:rPr>
          <w:rFonts w:asciiTheme="majorHAnsi" w:hAnsiTheme="majorHAnsi" w:cstheme="majorHAnsi"/>
          <w:sz w:val="24"/>
          <w:szCs w:val="24"/>
        </w:rPr>
        <w:t>Astrea</w:t>
      </w:r>
      <w:proofErr w:type="spellEnd"/>
      <w:r w:rsidR="00CD409F" w:rsidRPr="00D86048">
        <w:rPr>
          <w:rFonts w:asciiTheme="majorHAnsi" w:hAnsiTheme="majorHAnsi" w:cstheme="majorHAnsi"/>
          <w:sz w:val="24"/>
          <w:szCs w:val="24"/>
        </w:rPr>
        <w:t xml:space="preserve">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eastAsia="en-GB"/>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w:t>
      </w:r>
      <w:proofErr w:type="spellStart"/>
      <w:r w:rsidRPr="00D86048">
        <w:rPr>
          <w:rFonts w:asciiTheme="majorHAnsi" w:hAnsiTheme="majorHAnsi" w:cstheme="majorHAnsi"/>
          <w:color w:val="000000" w:themeColor="text1"/>
          <w:sz w:val="24"/>
          <w:szCs w:val="24"/>
          <w:lang w:val="en-US"/>
        </w:rPr>
        <w:t>Burngreave</w:t>
      </w:r>
      <w:proofErr w:type="spellEnd"/>
      <w:r w:rsidRPr="00D86048">
        <w:rPr>
          <w:rFonts w:asciiTheme="majorHAnsi" w:hAnsiTheme="majorHAnsi" w:cstheme="majorHAnsi"/>
          <w:color w:val="000000" w:themeColor="text1"/>
          <w:sz w:val="24"/>
          <w:szCs w:val="24"/>
          <w:lang w:val="en-US"/>
        </w:rPr>
        <w:t xml:space="preser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eastAsia="en-GB"/>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eastAsia="en-GB"/>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eastAsia="en-GB"/>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eastAsia="en-GB"/>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eastAsia="en-GB"/>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eastAsia="en-GB"/>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7C7845" w:rsidRDefault="007C7845" w:rsidP="002D659D">
      <w:pPr>
        <w:rPr>
          <w:rFonts w:asciiTheme="majorHAnsi" w:eastAsia="Calibri" w:hAnsiTheme="majorHAnsi" w:cstheme="majorHAnsi"/>
          <w:b/>
          <w:bCs/>
          <w:color w:val="660033"/>
          <w:sz w:val="48"/>
          <w:szCs w:val="48"/>
          <w:u w:color="1F497D"/>
          <w:bdr w:val="nil"/>
          <w:lang w:val="en-US" w:eastAsia="en-GB"/>
        </w:rPr>
      </w:pPr>
    </w:p>
    <w:p w:rsidR="007C7845" w:rsidRPr="00363E6E" w:rsidRDefault="007C7845" w:rsidP="007C7845">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The Department</w:t>
      </w:r>
    </w:p>
    <w:tbl>
      <w:tblPr>
        <w:tblStyle w:val="TableGrid"/>
        <w:tblW w:w="0" w:type="auto"/>
        <w:tblLook w:val="04A0" w:firstRow="1" w:lastRow="0" w:firstColumn="1" w:lastColumn="0" w:noHBand="0" w:noVBand="1"/>
      </w:tblPr>
      <w:tblGrid>
        <w:gridCol w:w="10456"/>
      </w:tblGrid>
      <w:tr w:rsidR="007C7845" w:rsidRPr="00363E6E" w:rsidTr="005331AD">
        <w:tc>
          <w:tcPr>
            <w:tcW w:w="10456" w:type="dxa"/>
            <w:shd w:val="clear" w:color="auto" w:fill="1F1E3F"/>
          </w:tcPr>
          <w:p w:rsidR="007C7845" w:rsidRPr="00363E6E" w:rsidRDefault="007C7845" w:rsidP="005331AD">
            <w:pPr>
              <w:pStyle w:val="Heading1"/>
              <w:spacing w:before="0"/>
              <w:outlineLvl w:val="0"/>
              <w:rPr>
                <w:color w:val="FFFFFF" w:themeColor="background1"/>
              </w:rPr>
            </w:pPr>
            <w:r w:rsidRPr="00363E6E">
              <w:rPr>
                <w:b w:val="0"/>
                <w:noProof/>
                <w:sz w:val="40"/>
                <w:szCs w:val="40"/>
                <w:lang w:eastAsia="en-GB"/>
              </w:rPr>
              <w:drawing>
                <wp:anchor distT="0" distB="0" distL="114300" distR="114300" simplePos="0" relativeHeight="251712512" behindDoc="0" locked="0" layoutInCell="1" allowOverlap="1" wp14:anchorId="370DE3E7" wp14:editId="2AECF20E">
                  <wp:simplePos x="0" y="0"/>
                  <wp:positionH relativeFrom="margin">
                    <wp:posOffset>5430116</wp:posOffset>
                  </wp:positionH>
                  <wp:positionV relativeFrom="paragraph">
                    <wp:posOffset>-860425</wp:posOffset>
                  </wp:positionV>
                  <wp:extent cx="1187903" cy="12334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7C7845" w:rsidRDefault="007C7845" w:rsidP="007C7845">
      <w:pPr>
        <w:widowControl w:val="0"/>
        <w:rPr>
          <w:rFonts w:asciiTheme="majorHAnsi" w:hAnsiTheme="majorHAnsi" w:cstheme="majorHAnsi"/>
          <w:b/>
          <w:color w:val="660033"/>
          <w:sz w:val="4"/>
          <w:szCs w:val="4"/>
        </w:rPr>
      </w:pPr>
    </w:p>
    <w:p w:rsidR="007C7845" w:rsidRPr="006A0977" w:rsidRDefault="00982CC6" w:rsidP="007C7845">
      <w:pPr>
        <w:widowControl w:val="0"/>
        <w:rPr>
          <w:rFonts w:asciiTheme="majorHAnsi" w:hAnsiTheme="majorHAnsi" w:cstheme="majorHAnsi"/>
          <w:b/>
          <w:color w:val="660033"/>
          <w:sz w:val="28"/>
          <w:szCs w:val="24"/>
        </w:rPr>
      </w:pPr>
      <w:r>
        <w:rPr>
          <w:rFonts w:asciiTheme="majorHAnsi" w:hAnsiTheme="majorHAnsi" w:cstheme="majorHAnsi"/>
          <w:b/>
          <w:color w:val="660033"/>
          <w:sz w:val="28"/>
          <w:szCs w:val="24"/>
        </w:rPr>
        <w:t>The Mathematics</w:t>
      </w:r>
      <w:r w:rsidR="007C7845" w:rsidRPr="006A0977">
        <w:rPr>
          <w:rFonts w:asciiTheme="majorHAnsi" w:hAnsiTheme="majorHAnsi" w:cstheme="majorHAnsi"/>
          <w:b/>
          <w:color w:val="660033"/>
          <w:sz w:val="28"/>
          <w:szCs w:val="24"/>
        </w:rPr>
        <w:t xml:space="preserve"> Department at Astrea Academy Sheffield</w:t>
      </w:r>
    </w:p>
    <w:p w:rsidR="00982CC6" w:rsidRDefault="00982CC6" w:rsidP="00982CC6">
      <w:pPr>
        <w:jc w:val="both"/>
        <w:rPr>
          <w:lang w:val="en-US"/>
        </w:rPr>
      </w:pPr>
      <w:r w:rsidRPr="007006BA">
        <w:rPr>
          <w:lang w:val="en-US"/>
        </w:rPr>
        <w:t xml:space="preserve">Mathematics is an extremely popular subject at Astrea Academy Sheffield. Our pupils arrive at the school with a real passion for the subject which continues to grow as they learn. The department aims to build on their love for mathematics to inspire the next generation of critical and logical thinkers. The departmental staff have a real drive for excellence and support and are committed to providing our pupils with the best possible mathematics education. The teaching in the department is consistently good or better. </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 xml:space="preserve">This role is an opportunity to add your input to young, aspirational mathematics department and be part of developing Astrea Academy Sheffield as it grows to its full capacity over the coming years. </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Our curriculum is bespoke; brand new and built from the ground up to ensure only the very best quality of teaching for our pupils. Its core aims are; to bridge the gap between pupils arriving from different primary schools, give a solid understanding in mathematics and numeracy, and to introduce pupils to the vast amount of subject content they need to know for GCSE and A-level. There are also links to other curriculum areas built in, especially the sciences, English and Geography. The successful candidate will be instrumental in further developing this curriculum and ensuring it is always of the highest quality.</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As a member of the mathematics department at Astrea Academy Sheffield, a wealth of opportunities for personal and professional development will be open to you. We are due to open our brand new building with state of the art classrooms, each fitted with purpose built facilities that will allow our pupils to get the full experience of a broad and balanced curriculum.</w:t>
      </w:r>
    </w:p>
    <w:p w:rsidR="00982CC6" w:rsidRPr="007006BA" w:rsidRDefault="00982CC6" w:rsidP="00982CC6">
      <w:pPr>
        <w:jc w:val="both"/>
        <w:rPr>
          <w:lang w:val="en-US"/>
        </w:rPr>
      </w:pPr>
    </w:p>
    <w:p w:rsidR="00982CC6" w:rsidRDefault="00982CC6" w:rsidP="00982CC6">
      <w:pPr>
        <w:jc w:val="both"/>
        <w:rPr>
          <w:lang w:val="en-US"/>
        </w:rPr>
      </w:pPr>
      <w:r w:rsidRPr="007006BA">
        <w:rPr>
          <w:lang w:val="en-US"/>
        </w:rPr>
        <w:t>We want our pupils to love coming to school and learning and to support this, on a Wednesday afternoon, pupils take part in a two-hour elective. Electives are purely for enjoyment and cover a wide range of areas from cheerleading to art. This complements the broad and balanced curriculum we offer on a daily basis.</w:t>
      </w:r>
    </w:p>
    <w:p w:rsidR="00982CC6" w:rsidRPr="007006BA" w:rsidRDefault="00982CC6" w:rsidP="00982CC6">
      <w:pPr>
        <w:jc w:val="both"/>
        <w:rPr>
          <w:lang w:val="en-US"/>
        </w:rPr>
      </w:pPr>
    </w:p>
    <w:p w:rsidR="00982CC6" w:rsidRPr="007006BA" w:rsidRDefault="00982CC6" w:rsidP="00982CC6">
      <w:pPr>
        <w:jc w:val="both"/>
        <w:rPr>
          <w:lang w:val="en-US"/>
        </w:rPr>
      </w:pPr>
      <w:r w:rsidRPr="007006BA">
        <w:rPr>
          <w:lang w:val="en-US"/>
        </w:rPr>
        <w:t xml:space="preserve">The ideal candidate for this role will be an enthusiastic, hardworking and committed teacher who has a track record of teaching good and better lessons and a true passion for mathematics. </w:t>
      </w:r>
    </w:p>
    <w:p w:rsidR="00982CC6" w:rsidRPr="007006BA" w:rsidRDefault="00982CC6" w:rsidP="00982CC6">
      <w:pPr>
        <w:jc w:val="both"/>
        <w:rPr>
          <w:lang w:val="en-US"/>
        </w:rPr>
      </w:pPr>
    </w:p>
    <w:p w:rsidR="00982CC6" w:rsidRPr="007006BA" w:rsidRDefault="00982CC6" w:rsidP="00982CC6">
      <w:pPr>
        <w:jc w:val="both"/>
        <w:rPr>
          <w:lang w:val="en-US"/>
        </w:rPr>
      </w:pPr>
    </w:p>
    <w:p w:rsidR="000D1600" w:rsidRDefault="000D1600"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7C7845" w:rsidRDefault="007C7845"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eastAsia="en-GB"/>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eastAsia="en-GB"/>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7"/>
      <w:r w:rsidRPr="0090527F">
        <w:rPr>
          <w:rFonts w:asciiTheme="minorHAnsi" w:hAnsiTheme="minorHAnsi" w:cstheme="minorHAnsi"/>
          <w:b/>
          <w:bCs/>
          <w:color w:val="660033"/>
          <w:sz w:val="36"/>
          <w:szCs w:val="36"/>
        </w:rPr>
        <w:t>Responsibility and Leadership</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8"/>
      <w:r w:rsidRPr="0090527F">
        <w:rPr>
          <w:rFonts w:asciiTheme="minorHAnsi" w:hAnsiTheme="minorHAnsi" w:cstheme="minorHAnsi"/>
          <w:b/>
          <w:bCs/>
          <w:color w:val="660033"/>
          <w:sz w:val="36"/>
          <w:szCs w:val="36"/>
        </w:rPr>
        <w:t>Enjoyment and Innovation</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6" w:name="_Toc473808869"/>
      <w:r w:rsidRPr="0090527F">
        <w:rPr>
          <w:rFonts w:asciiTheme="minorHAnsi" w:hAnsiTheme="minorHAnsi" w:cstheme="minorHAnsi"/>
          <w:b/>
          <w:bCs/>
          <w:color w:val="660033"/>
          <w:sz w:val="36"/>
          <w:szCs w:val="36"/>
        </w:rPr>
        <w:t>Aspiration and Development</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70"/>
      <w:r w:rsidRPr="0090527F">
        <w:rPr>
          <w:rFonts w:asciiTheme="minorHAnsi" w:hAnsiTheme="minorHAnsi" w:cstheme="minorHAnsi"/>
          <w:b/>
          <w:bCs/>
          <w:color w:val="660033"/>
          <w:sz w:val="36"/>
          <w:szCs w:val="36"/>
        </w:rPr>
        <w:t>Collaboration and Inclusion</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8" w:name="_Toc473808871"/>
      <w:r w:rsidRPr="0090527F">
        <w:rPr>
          <w:rFonts w:asciiTheme="minorHAnsi" w:hAnsiTheme="minorHAnsi" w:cstheme="minorHAnsi"/>
          <w:b/>
          <w:bCs/>
          <w:color w:val="660033"/>
          <w:sz w:val="36"/>
          <w:szCs w:val="36"/>
        </w:rPr>
        <w:t>Honesty and Integrity</w:t>
      </w:r>
      <w:bookmarkEnd w:id="8"/>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5D2E60"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proofErr w:type="spellStart"/>
            <w:r>
              <w:rPr>
                <w:rFonts w:eastAsia="Times New Roman" w:cstheme="minorHAnsi"/>
                <w:bCs/>
                <w:lang w:eastAsia="en-GB"/>
              </w:rPr>
              <w:t>Astrea</w:t>
            </w:r>
            <w:proofErr w:type="spellEnd"/>
            <w:r>
              <w:rPr>
                <w:rFonts w:eastAsia="Times New Roman" w:cstheme="minorHAnsi"/>
                <w:bCs/>
                <w:lang w:eastAsia="en-GB"/>
              </w:rPr>
              <w:t xml:space="preserve">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eastAsia="en-GB"/>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Position:</w:t>
      </w:r>
      <w:r w:rsidRPr="00982CC6">
        <w:rPr>
          <w:rFonts w:asciiTheme="majorHAnsi" w:hAnsiTheme="majorHAnsi" w:cstheme="majorHAnsi"/>
          <w:b/>
        </w:rPr>
        <w:t xml:space="preserve"> </w:t>
      </w:r>
      <w:r w:rsidRPr="00982CC6">
        <w:rPr>
          <w:rFonts w:asciiTheme="majorHAnsi" w:hAnsiTheme="majorHAnsi" w:cstheme="majorHAnsi"/>
        </w:rPr>
        <w:t>Teacher of Mathematics (suitable for NQT)</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 xml:space="preserve">Salary: </w:t>
      </w:r>
      <w:r w:rsidRPr="00982CC6">
        <w:rPr>
          <w:rFonts w:asciiTheme="majorHAnsi" w:hAnsiTheme="majorHAnsi" w:cstheme="majorHAnsi"/>
        </w:rPr>
        <w:t xml:space="preserve">Competitive </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b/>
          <w:color w:val="660033"/>
        </w:rPr>
        <w:t xml:space="preserve">Contract: </w:t>
      </w:r>
      <w:r w:rsidRPr="00982CC6">
        <w:rPr>
          <w:rFonts w:asciiTheme="majorHAnsi" w:hAnsiTheme="majorHAnsi" w:cstheme="majorHAnsi"/>
        </w:rPr>
        <w:t>Permanent</w:t>
      </w:r>
    </w:p>
    <w:p w:rsidR="00982CC6" w:rsidRPr="00982CC6" w:rsidRDefault="00982CC6" w:rsidP="00982CC6">
      <w:pPr>
        <w:spacing w:line="276" w:lineRule="auto"/>
        <w:ind w:left="1440" w:hanging="1440"/>
        <w:jc w:val="both"/>
        <w:rPr>
          <w:rFonts w:asciiTheme="majorHAnsi" w:hAnsiTheme="majorHAnsi" w:cstheme="majorHAnsi"/>
        </w:rPr>
      </w:pPr>
      <w:r w:rsidRPr="00982CC6">
        <w:rPr>
          <w:rFonts w:asciiTheme="majorHAnsi" w:hAnsiTheme="majorHAnsi" w:cstheme="majorHAnsi"/>
          <w:b/>
          <w:color w:val="660033"/>
        </w:rPr>
        <w:t xml:space="preserve">Reporting to: </w:t>
      </w:r>
      <w:r w:rsidRPr="00982CC6">
        <w:rPr>
          <w:rFonts w:asciiTheme="majorHAnsi" w:hAnsiTheme="majorHAnsi" w:cstheme="majorHAnsi"/>
        </w:rPr>
        <w:t>Principal</w:t>
      </w:r>
    </w:p>
    <w:p w:rsidR="00982CC6" w:rsidRPr="00982CC6" w:rsidRDefault="00982CC6" w:rsidP="00982CC6">
      <w:pPr>
        <w:spacing w:after="0" w:line="276" w:lineRule="auto"/>
        <w:jc w:val="both"/>
        <w:rPr>
          <w:rFonts w:asciiTheme="majorHAnsi" w:hAnsiTheme="majorHAnsi" w:cstheme="majorHAnsi"/>
          <w:b/>
          <w:color w:val="660033"/>
        </w:rPr>
      </w:pPr>
      <w:r w:rsidRPr="00982CC6">
        <w:rPr>
          <w:rFonts w:asciiTheme="majorHAnsi" w:hAnsiTheme="majorHAnsi" w:cstheme="majorHAnsi"/>
          <w:b/>
          <w:color w:val="660033"/>
        </w:rPr>
        <w:t>Purpose of this role</w:t>
      </w:r>
    </w:p>
    <w:p w:rsidR="00982CC6" w:rsidRPr="00982CC6" w:rsidRDefault="00982CC6" w:rsidP="00982CC6">
      <w:pPr>
        <w:spacing w:line="276" w:lineRule="auto"/>
        <w:jc w:val="both"/>
        <w:rPr>
          <w:rFonts w:asciiTheme="majorHAnsi" w:hAnsiTheme="majorHAnsi" w:cstheme="majorHAnsi"/>
        </w:rPr>
      </w:pPr>
      <w:r w:rsidRPr="00982CC6">
        <w:rPr>
          <w:rFonts w:asciiTheme="majorHAnsi" w:hAnsiTheme="majorHAnsi" w:cstheme="majorHAnsi"/>
        </w:rPr>
        <w:t xml:space="preserve">The Teacher of Mathematics will ensure the highest standards of learning, development and achievement for their pupils and will take responsibility for the education and welfare of all pupils of Astrea Academy Sheffield. The Teacher of Mathematics has particular responsibility for the education of pupils for whom they are timetabled to teach and responsible for including the planning, preparation and assessment of work for pupils who are absent, excluded or in isolation.  </w:t>
      </w:r>
    </w:p>
    <w:p w:rsidR="00982CC6" w:rsidRPr="00982CC6" w:rsidRDefault="00982CC6" w:rsidP="00982CC6">
      <w:pPr>
        <w:spacing w:line="276" w:lineRule="auto"/>
        <w:jc w:val="both"/>
        <w:rPr>
          <w:rFonts w:asciiTheme="majorHAnsi" w:hAnsiTheme="majorHAnsi" w:cstheme="majorHAnsi"/>
          <w:b/>
          <w:color w:val="660033"/>
        </w:rPr>
      </w:pPr>
      <w:r w:rsidRPr="00982CC6">
        <w:rPr>
          <w:rFonts w:asciiTheme="majorHAnsi" w:hAnsiTheme="majorHAnsi" w:cstheme="majorHAnsi"/>
          <w:b/>
          <w:color w:val="660033"/>
        </w:rPr>
        <w:t>Key Responsibilities</w:t>
      </w:r>
    </w:p>
    <w:p w:rsidR="00982CC6" w:rsidRPr="00982CC6" w:rsidRDefault="00982CC6" w:rsidP="00982CC6">
      <w:pPr>
        <w:pStyle w:val="ListParagraph"/>
        <w:numPr>
          <w:ilvl w:val="0"/>
          <w:numId w:val="23"/>
        </w:numPr>
        <w:overflowPunct w:val="0"/>
        <w:autoSpaceDE w:val="0"/>
        <w:autoSpaceDN w:val="0"/>
        <w:adjustRightInd w:val="0"/>
        <w:spacing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Set high expectations which inspire, motivate and challenge all pupils</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Establish a safe and stimulating environment for pupils, rooted in mutual respect.</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Set goals that stretch and challenge pupils of all backgrounds, abilities and dispositions.</w:t>
      </w:r>
    </w:p>
    <w:p w:rsidR="00982CC6" w:rsidRPr="00982CC6" w:rsidRDefault="00982CC6" w:rsidP="00982CC6">
      <w:pPr>
        <w:numPr>
          <w:ilvl w:val="1"/>
          <w:numId w:val="24"/>
        </w:numPr>
        <w:tabs>
          <w:tab w:val="num" w:pos="720"/>
        </w:tabs>
        <w:overflowPunct w:val="0"/>
        <w:autoSpaceDE w:val="0"/>
        <w:autoSpaceDN w:val="0"/>
        <w:adjustRightInd w:val="0"/>
        <w:spacing w:after="0" w:line="276" w:lineRule="auto"/>
        <w:ind w:left="709"/>
        <w:jc w:val="both"/>
        <w:textAlignment w:val="baseline"/>
        <w:rPr>
          <w:rFonts w:asciiTheme="majorHAnsi" w:hAnsiTheme="majorHAnsi" w:cstheme="majorHAnsi"/>
          <w:b/>
          <w:bCs/>
        </w:rPr>
      </w:pPr>
      <w:r w:rsidRPr="00982CC6">
        <w:rPr>
          <w:rFonts w:asciiTheme="majorHAnsi" w:hAnsiTheme="majorHAnsi" w:cstheme="majorHAnsi"/>
          <w:bCs/>
        </w:rPr>
        <w:t>Demonstrate consistently the positive attitudes, values and behaviour which are expected of all pupils.</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Promote good progress and outcomes by all pupils</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Promote high standards of attainment, progress and outcomes for all pupils.</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Plan differentiated teaching to build on pupils’ capabilities and prior knowledge.</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Guide pupils to reflect on the progress they have made and their emerging needs and adapt classroom practice if necessary.</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Demonstrate knowledge and understanding of how pupils learn and how this impacts on teaching.</w:t>
      </w:r>
    </w:p>
    <w:p w:rsidR="00982CC6" w:rsidRPr="00982CC6" w:rsidRDefault="00982CC6" w:rsidP="00982CC6">
      <w:pPr>
        <w:pStyle w:val="ListParagraph"/>
        <w:numPr>
          <w:ilvl w:val="0"/>
          <w:numId w:val="25"/>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Encourage pupils to take a responsible and conscientious attitude to their own work and study.</w:t>
      </w: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Demonstrate good subject and curriculum knowledge</w:t>
      </w:r>
    </w:p>
    <w:p w:rsidR="00982CC6" w:rsidRPr="00982CC6" w:rsidRDefault="00982CC6" w:rsidP="00982CC6">
      <w:pPr>
        <w:pStyle w:val="ListParagraph"/>
        <w:numPr>
          <w:ilvl w:val="0"/>
          <w:numId w:val="26"/>
        </w:numPr>
        <w:overflowPunct w:val="0"/>
        <w:autoSpaceDE w:val="0"/>
        <w:autoSpaceDN w:val="0"/>
        <w:adjustRightInd w:val="0"/>
        <w:spacing w:after="0" w:line="276" w:lineRule="auto"/>
        <w:jc w:val="both"/>
        <w:textAlignment w:val="baseline"/>
        <w:rPr>
          <w:rFonts w:asciiTheme="majorHAnsi" w:hAnsiTheme="majorHAnsi" w:cstheme="majorHAnsi"/>
          <w:b/>
          <w:bCs/>
        </w:rPr>
      </w:pPr>
      <w:r w:rsidRPr="00982CC6">
        <w:rPr>
          <w:rFonts w:asciiTheme="majorHAnsi" w:hAnsiTheme="majorHAnsi" w:cstheme="majorHAnsi"/>
          <w:bCs/>
        </w:rPr>
        <w:t>Have a secure knowledge of the relevant subject(s) and curriculum areas, foster and maintain pupils’ interests in these subjects and address misunderstandings and misconceptions.</w:t>
      </w:r>
    </w:p>
    <w:p w:rsidR="00982CC6" w:rsidRPr="00982CC6" w:rsidRDefault="00982CC6" w:rsidP="00982CC6">
      <w:pPr>
        <w:pStyle w:val="ListParagraph"/>
        <w:numPr>
          <w:ilvl w:val="0"/>
          <w:numId w:val="26"/>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 xml:space="preserve">Demonstrate an understanding of and take responsibility for promoting high standards of literacy, numeracy and </w:t>
      </w:r>
      <w:proofErr w:type="spellStart"/>
      <w:r w:rsidRPr="00982CC6">
        <w:rPr>
          <w:rFonts w:asciiTheme="majorHAnsi" w:hAnsiTheme="majorHAnsi" w:cstheme="majorHAnsi"/>
          <w:bCs/>
        </w:rPr>
        <w:t>oracy</w:t>
      </w:r>
      <w:proofErr w:type="spellEnd"/>
      <w:r w:rsidRPr="00982CC6">
        <w:rPr>
          <w:rFonts w:asciiTheme="majorHAnsi" w:hAnsiTheme="majorHAnsi" w:cstheme="majorHAnsi"/>
          <w:bCs/>
        </w:rPr>
        <w:t xml:space="preserve"> including the correct use of standard English, whatever the teacher’s specialist subject.</w:t>
      </w:r>
    </w:p>
    <w:p w:rsidR="00982CC6" w:rsidRPr="00982CC6" w:rsidRDefault="00982CC6" w:rsidP="00982CC6">
      <w:pPr>
        <w:overflowPunct w:val="0"/>
        <w:autoSpaceDE w:val="0"/>
        <w:autoSpaceDN w:val="0"/>
        <w:adjustRightInd w:val="0"/>
        <w:spacing w:line="276" w:lineRule="auto"/>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Plan lessons (in line with minimum expectations) and teach well-structured lessons</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Impart knowledge and develop understanding through effective use of lesson time.</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Promote a love of learning and children’s intellectual curiosity.</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Set and assess homework and plan other out-of-class activities to consolidate and extend the knowledge and understanding pupils have acquired.</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Reflect systematically on the effectiveness of lessons and approaches to teaching.</w:t>
      </w:r>
    </w:p>
    <w:p w:rsidR="00982CC6" w:rsidRPr="00982CC6" w:rsidRDefault="00982CC6" w:rsidP="00982CC6">
      <w:pPr>
        <w:pStyle w:val="ListParagraph"/>
        <w:numPr>
          <w:ilvl w:val="0"/>
          <w:numId w:val="27"/>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Contribute to the design and provision of an engaging curriculum.</w:t>
      </w:r>
    </w:p>
    <w:p w:rsidR="00982CC6" w:rsidRPr="00982CC6" w:rsidRDefault="00982CC6" w:rsidP="00982CC6">
      <w:pPr>
        <w:overflowPunct w:val="0"/>
        <w:autoSpaceDE w:val="0"/>
        <w:autoSpaceDN w:val="0"/>
        <w:adjustRightInd w:val="0"/>
        <w:spacing w:line="276" w:lineRule="auto"/>
        <w:ind w:left="1080"/>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Adapt teaching to respond to the strengths and needs of all pupils</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Know when and how to differentiate appropriately, using approaches which enable pupils to learn more effectively.</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Have a secure understanding of how a range of factors can inhibit pupils’ ability to learn, and implement strategies to overcome these.</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Demonstrate an awareness of the physical, social and intellectual development of children, and know how to adapt teaching and learning to support pupils’ education at different stages of development.</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rsidR="00982CC6" w:rsidRPr="00982CC6" w:rsidRDefault="00982CC6" w:rsidP="00982CC6">
      <w:pPr>
        <w:pStyle w:val="ListParagraph"/>
        <w:numPr>
          <w:ilvl w:val="0"/>
          <w:numId w:val="28"/>
        </w:numPr>
        <w:overflowPunct w:val="0"/>
        <w:autoSpaceDE w:val="0"/>
        <w:autoSpaceDN w:val="0"/>
        <w:adjustRightInd w:val="0"/>
        <w:spacing w:after="0" w:line="276" w:lineRule="auto"/>
        <w:jc w:val="both"/>
        <w:textAlignment w:val="baseline"/>
        <w:rPr>
          <w:rFonts w:asciiTheme="majorHAnsi" w:hAnsiTheme="majorHAnsi" w:cstheme="majorHAnsi"/>
          <w:bCs/>
        </w:rPr>
      </w:pPr>
      <w:r w:rsidRPr="00982CC6">
        <w:rPr>
          <w:rFonts w:asciiTheme="majorHAnsi" w:hAnsiTheme="majorHAnsi" w:cstheme="majorHAnsi"/>
          <w:bCs/>
        </w:rPr>
        <w:t>To plan for, direct and be responsible for the work of additional support personnel within the classroom to ensure that support impacts on the learning of pupils.</w:t>
      </w:r>
    </w:p>
    <w:p w:rsidR="00982CC6" w:rsidRPr="00982CC6" w:rsidRDefault="00982CC6" w:rsidP="00982CC6">
      <w:pPr>
        <w:overflowPunct w:val="0"/>
        <w:autoSpaceDE w:val="0"/>
        <w:autoSpaceDN w:val="0"/>
        <w:adjustRightInd w:val="0"/>
        <w:spacing w:line="276" w:lineRule="auto"/>
        <w:ind w:left="945"/>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Make accurate and productive use of assessment</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accurate and productive use of assessment in line with the expectations of the academy.</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effective use of a range of assessment for learning techniques to measure progress in lessons.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Know and understand how to assess the relevant subject and curriculum areas, including statutory assessment requirements.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Make use of formative and summative assessment to secure pupils’ progress.</w:t>
      </w:r>
    </w:p>
    <w:p w:rsidR="00982CC6" w:rsidRPr="00982CC6" w:rsidRDefault="00982CC6" w:rsidP="00982CC6">
      <w:pPr>
        <w:numPr>
          <w:ilvl w:val="1"/>
          <w:numId w:val="29"/>
        </w:numPr>
        <w:overflowPunct w:val="0"/>
        <w:autoSpaceDE w:val="0"/>
        <w:autoSpaceDN w:val="0"/>
        <w:adjustRightInd w:val="0"/>
        <w:spacing w:after="0"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Use relevant data to monitor progress, set targets and plan subsequent lessons.</w:t>
      </w:r>
    </w:p>
    <w:p w:rsidR="00982CC6" w:rsidRPr="00982CC6" w:rsidRDefault="00982CC6" w:rsidP="00982CC6">
      <w:pPr>
        <w:pStyle w:val="ListParagraph"/>
        <w:numPr>
          <w:ilvl w:val="1"/>
          <w:numId w:val="29"/>
        </w:numPr>
        <w:overflowPunct w:val="0"/>
        <w:autoSpaceDE w:val="0"/>
        <w:autoSpaceDN w:val="0"/>
        <w:adjustRightInd w:val="0"/>
        <w:spacing w:line="276" w:lineRule="auto"/>
        <w:ind w:left="709" w:hanging="338"/>
        <w:jc w:val="both"/>
        <w:textAlignment w:val="baseline"/>
        <w:rPr>
          <w:rFonts w:asciiTheme="majorHAnsi" w:hAnsiTheme="majorHAnsi" w:cstheme="majorHAnsi"/>
          <w:bCs/>
        </w:rPr>
      </w:pPr>
      <w:r w:rsidRPr="00982CC6">
        <w:rPr>
          <w:rFonts w:asciiTheme="majorHAnsi" w:hAnsiTheme="majorHAnsi" w:cstheme="majorHAnsi"/>
          <w:bCs/>
        </w:rPr>
        <w:t>Give pupils regular feedback, both orally and through accurate marking, and encourage pupils to respond to the feedback.</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
          <w:bCs/>
          <w:color w:val="660033"/>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Manage behaviour effectively to ensure a good and safe learning environment</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Have clear rules and routines for behaviour in classrooms, and take responsibility for promoting good and courteous behaviour in both in classrooms and around the academy, in accordance with the academy’s behaviour policy.</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Have high expectations of behaviour, and establish a framework for discipline with a range of strategies, using praise, sanctions and rewards consistently and fairly.</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Manage classes effectively, using approaches which are appropriate to pupils needs in order to involve and motivate them.</w:t>
      </w:r>
    </w:p>
    <w:p w:rsidR="00982CC6" w:rsidRPr="00982CC6" w:rsidRDefault="00982CC6" w:rsidP="00982CC6">
      <w:pPr>
        <w:numPr>
          <w:ilvl w:val="1"/>
          <w:numId w:val="30"/>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Maintain good relationships with pupils, exercise appropriate authority and act decisively when necessary.</w:t>
      </w:r>
    </w:p>
    <w:p w:rsidR="00982CC6" w:rsidRPr="00982CC6" w:rsidRDefault="00982CC6" w:rsidP="00982CC6">
      <w:pPr>
        <w:overflowPunct w:val="0"/>
        <w:autoSpaceDE w:val="0"/>
        <w:autoSpaceDN w:val="0"/>
        <w:adjustRightInd w:val="0"/>
        <w:spacing w:after="0" w:line="276" w:lineRule="auto"/>
        <w:jc w:val="both"/>
        <w:textAlignment w:val="baseline"/>
        <w:rPr>
          <w:rFonts w:asciiTheme="majorHAnsi" w:hAnsiTheme="majorHAnsi" w:cstheme="majorHAnsi"/>
          <w:b/>
          <w:bCs/>
          <w:color w:val="660033"/>
        </w:rPr>
      </w:pPr>
    </w:p>
    <w:p w:rsidR="00982CC6" w:rsidRPr="00982CC6" w:rsidRDefault="00982CC6" w:rsidP="00982CC6">
      <w:pPr>
        <w:pStyle w:val="ListParagraph"/>
        <w:numPr>
          <w:ilvl w:val="0"/>
          <w:numId w:val="23"/>
        </w:numPr>
        <w:overflowPunct w:val="0"/>
        <w:autoSpaceDE w:val="0"/>
        <w:autoSpaceDN w:val="0"/>
        <w:adjustRightInd w:val="0"/>
        <w:spacing w:after="0" w:line="276" w:lineRule="auto"/>
        <w:jc w:val="both"/>
        <w:textAlignment w:val="baseline"/>
        <w:rPr>
          <w:rFonts w:asciiTheme="majorHAnsi" w:hAnsiTheme="majorHAnsi" w:cstheme="majorHAnsi"/>
          <w:b/>
          <w:bCs/>
          <w:color w:val="660033"/>
        </w:rPr>
      </w:pPr>
      <w:r w:rsidRPr="00982CC6">
        <w:rPr>
          <w:rFonts w:asciiTheme="majorHAnsi" w:hAnsiTheme="majorHAnsi" w:cstheme="majorHAnsi"/>
          <w:b/>
          <w:bCs/>
          <w:color w:val="660033"/>
        </w:rPr>
        <w:t xml:space="preserve">Fulfil wider professional responsibilities </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Make a positive contribution to the wider life and ethos of the academy.</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Develop effective professional relationships with colleagues, knowing how and when to draw on advice and specialist support.</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Deploy support staff effectively (where available).</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Take responsibility for improving performance through appropriate professional development, responding to advice and feedback from colleagues.</w:t>
      </w:r>
    </w:p>
    <w:p w:rsidR="00982CC6" w:rsidRPr="00982CC6" w:rsidRDefault="00982CC6" w:rsidP="00982CC6">
      <w:pPr>
        <w:numPr>
          <w:ilvl w:val="1"/>
          <w:numId w:val="31"/>
        </w:numPr>
        <w:overflowPunct w:val="0"/>
        <w:autoSpaceDE w:val="0"/>
        <w:autoSpaceDN w:val="0"/>
        <w:adjustRightInd w:val="0"/>
        <w:spacing w:after="0" w:line="276" w:lineRule="auto"/>
        <w:ind w:left="709"/>
        <w:jc w:val="both"/>
        <w:textAlignment w:val="baseline"/>
        <w:rPr>
          <w:rFonts w:asciiTheme="majorHAnsi" w:hAnsiTheme="majorHAnsi" w:cstheme="majorHAnsi"/>
          <w:bCs/>
        </w:rPr>
      </w:pPr>
      <w:r w:rsidRPr="00982CC6">
        <w:rPr>
          <w:rFonts w:asciiTheme="majorHAnsi" w:hAnsiTheme="majorHAnsi" w:cstheme="majorHAnsi"/>
          <w:bCs/>
        </w:rPr>
        <w:t>Communicate effectively with parents, carers and external agencies with regard to pupils’ achievements and well-being.</w:t>
      </w:r>
    </w:p>
    <w:p w:rsidR="00982CC6" w:rsidRPr="00982CC6" w:rsidRDefault="00982CC6" w:rsidP="00982CC6">
      <w:pPr>
        <w:overflowPunct w:val="0"/>
        <w:autoSpaceDE w:val="0"/>
        <w:autoSpaceDN w:val="0"/>
        <w:adjustRightInd w:val="0"/>
        <w:spacing w:after="0" w:line="276" w:lineRule="auto"/>
        <w:ind w:left="709"/>
        <w:jc w:val="both"/>
        <w:textAlignment w:val="baseline"/>
        <w:rPr>
          <w:rFonts w:asciiTheme="majorHAnsi" w:hAnsiTheme="majorHAnsi" w:cstheme="majorHAnsi"/>
          <w:bCs/>
        </w:rPr>
      </w:pPr>
    </w:p>
    <w:p w:rsidR="00982CC6" w:rsidRPr="00982CC6" w:rsidRDefault="00982CC6" w:rsidP="00982CC6">
      <w:pPr>
        <w:pStyle w:val="ListParagraph"/>
        <w:numPr>
          <w:ilvl w:val="0"/>
          <w:numId w:val="23"/>
        </w:numPr>
        <w:spacing w:after="0" w:line="276" w:lineRule="auto"/>
        <w:ind w:right="645"/>
        <w:jc w:val="both"/>
        <w:rPr>
          <w:rFonts w:asciiTheme="majorHAnsi" w:eastAsiaTheme="majorEastAsia" w:hAnsiTheme="majorHAnsi" w:cstheme="majorHAnsi"/>
          <w:b/>
          <w:bCs/>
          <w:color w:val="660033"/>
        </w:rPr>
      </w:pPr>
      <w:r w:rsidRPr="00982CC6">
        <w:rPr>
          <w:rFonts w:asciiTheme="majorHAnsi" w:eastAsiaTheme="majorEastAsia" w:hAnsiTheme="majorHAnsi" w:cstheme="majorHAnsi"/>
          <w:b/>
          <w:color w:val="660033"/>
        </w:rPr>
        <w:t>Personal and Professional Conduct</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t>Demonstrates a high standard of personal and professional conduct and uphold public trust in the profession by maintaining a high standard of ethics and behaviour in and outside of the academy in line with the academy’s policy.</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t>Has professional regard for and actively promote the ethos, policies and practices of the academy and maintain high standards in own dress, attendance and punctuality.</w:t>
      </w:r>
    </w:p>
    <w:p w:rsidR="00982CC6" w:rsidRPr="00982CC6" w:rsidRDefault="00982CC6" w:rsidP="00982CC6">
      <w:pPr>
        <w:numPr>
          <w:ilvl w:val="0"/>
          <w:numId w:val="32"/>
        </w:numPr>
        <w:spacing w:after="0" w:line="276" w:lineRule="auto"/>
        <w:ind w:left="709" w:right="645"/>
        <w:jc w:val="both"/>
        <w:rPr>
          <w:rFonts w:asciiTheme="majorHAnsi" w:eastAsiaTheme="majorEastAsia" w:hAnsiTheme="majorHAnsi" w:cstheme="majorHAnsi"/>
          <w:b/>
        </w:rPr>
      </w:pPr>
      <w:r w:rsidRPr="00982CC6">
        <w:rPr>
          <w:rFonts w:asciiTheme="majorHAnsi" w:eastAsiaTheme="majorEastAsia" w:hAnsiTheme="majorHAnsi" w:cstheme="majorHAnsi"/>
        </w:rPr>
        <w:t>Understands and acts within the statutory frameworks which set out professional duties and responsibilities.</w:t>
      </w:r>
    </w:p>
    <w:p w:rsidR="00982CC6" w:rsidRPr="00982CC6" w:rsidRDefault="00982CC6" w:rsidP="00982CC6">
      <w:pPr>
        <w:spacing w:after="0" w:line="276" w:lineRule="auto"/>
        <w:ind w:left="709" w:right="645"/>
        <w:jc w:val="both"/>
        <w:rPr>
          <w:rFonts w:asciiTheme="majorHAnsi" w:eastAsiaTheme="majorEastAsia" w:hAnsiTheme="majorHAnsi" w:cstheme="majorHAnsi"/>
          <w:b/>
          <w:color w:val="660033"/>
        </w:rPr>
      </w:pPr>
    </w:p>
    <w:p w:rsidR="00982CC6" w:rsidRPr="00982CC6" w:rsidRDefault="00982CC6" w:rsidP="00982CC6">
      <w:pPr>
        <w:pStyle w:val="ListParagraph"/>
        <w:numPr>
          <w:ilvl w:val="0"/>
          <w:numId w:val="23"/>
        </w:numPr>
        <w:spacing w:after="0" w:line="276" w:lineRule="auto"/>
        <w:ind w:right="645"/>
        <w:jc w:val="both"/>
        <w:rPr>
          <w:rFonts w:asciiTheme="majorHAnsi" w:eastAsiaTheme="majorEastAsia" w:hAnsiTheme="majorHAnsi" w:cstheme="majorHAnsi"/>
          <w:b/>
          <w:bCs/>
          <w:color w:val="660033"/>
        </w:rPr>
      </w:pPr>
      <w:r w:rsidRPr="00982CC6">
        <w:rPr>
          <w:rFonts w:asciiTheme="majorHAnsi" w:eastAsiaTheme="majorEastAsia" w:hAnsiTheme="majorHAnsi" w:cstheme="majorHAnsi"/>
          <w:b/>
          <w:color w:val="660033"/>
        </w:rPr>
        <w:t>Values</w:t>
      </w:r>
    </w:p>
    <w:p w:rsidR="00982CC6" w:rsidRPr="00982CC6" w:rsidRDefault="00982CC6" w:rsidP="00982CC6">
      <w:pPr>
        <w:numPr>
          <w:ilvl w:val="0"/>
          <w:numId w:val="33"/>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Makes the education of pupils within the academy the main purpose of the role of the teacher.</w:t>
      </w:r>
    </w:p>
    <w:p w:rsidR="00982CC6" w:rsidRPr="00982CC6" w:rsidRDefault="00982CC6" w:rsidP="00982CC6">
      <w:pPr>
        <w:numPr>
          <w:ilvl w:val="0"/>
          <w:numId w:val="33"/>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Accepts accountability for achieving the highest possible standards in their own work and conduct and to be able to be self-critical and reflective.</w:t>
      </w:r>
    </w:p>
    <w:p w:rsidR="00982CC6" w:rsidRPr="00982CC6" w:rsidRDefault="00982CC6" w:rsidP="00982CC6">
      <w:pPr>
        <w:numPr>
          <w:ilvl w:val="0"/>
          <w:numId w:val="34"/>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Acts with honesty and integrity at all times.</w:t>
      </w:r>
    </w:p>
    <w:p w:rsidR="00982CC6" w:rsidRPr="00982CC6" w:rsidRDefault="00982CC6" w:rsidP="00982CC6">
      <w:pPr>
        <w:numPr>
          <w:ilvl w:val="0"/>
          <w:numId w:val="34"/>
        </w:numPr>
        <w:spacing w:after="0" w:line="276" w:lineRule="auto"/>
        <w:ind w:left="709" w:right="645"/>
        <w:jc w:val="both"/>
        <w:rPr>
          <w:rFonts w:asciiTheme="majorHAnsi" w:eastAsiaTheme="majorEastAsia" w:hAnsiTheme="majorHAnsi" w:cstheme="majorHAnsi"/>
          <w:b/>
          <w:bCs/>
        </w:rPr>
      </w:pPr>
      <w:r w:rsidRPr="00982CC6">
        <w:rPr>
          <w:rFonts w:asciiTheme="majorHAnsi" w:eastAsiaTheme="majorEastAsia" w:hAnsiTheme="majorHAnsi" w:cstheme="majorHAnsi"/>
        </w:rPr>
        <w:t>Is able to forge positive professional relationships.</w:t>
      </w:r>
    </w:p>
    <w:p w:rsidR="00982CC6" w:rsidRPr="00982CC6" w:rsidRDefault="00982CC6" w:rsidP="00982CC6">
      <w:pPr>
        <w:spacing w:after="0" w:line="276" w:lineRule="auto"/>
        <w:jc w:val="both"/>
        <w:rPr>
          <w:rFonts w:asciiTheme="majorHAnsi" w:eastAsia="Times New Roman" w:hAnsiTheme="majorHAnsi" w:cstheme="majorHAnsi"/>
          <w:b/>
          <w:bCs/>
          <w:color w:val="660033"/>
        </w:rPr>
      </w:pPr>
      <w:r w:rsidRPr="00982CC6">
        <w:rPr>
          <w:rFonts w:asciiTheme="majorHAnsi" w:eastAsia="Times New Roman" w:hAnsiTheme="majorHAnsi" w:cstheme="majorHAnsi"/>
          <w:b/>
          <w:bCs/>
          <w:color w:val="660033"/>
        </w:rPr>
        <w:t>Teachers Standards</w:t>
      </w:r>
    </w:p>
    <w:p w:rsidR="00982CC6" w:rsidRPr="00982CC6" w:rsidRDefault="00982CC6" w:rsidP="00982CC6">
      <w:pPr>
        <w:pStyle w:val="NormalWeb"/>
        <w:spacing w:line="276" w:lineRule="auto"/>
        <w:jc w:val="both"/>
        <w:rPr>
          <w:rFonts w:asciiTheme="majorHAnsi" w:eastAsia="Times New Roman" w:hAnsiTheme="majorHAnsi" w:cstheme="majorHAnsi"/>
          <w:b/>
          <w:color w:val="660033"/>
          <w:sz w:val="22"/>
          <w:szCs w:val="22"/>
        </w:rPr>
      </w:pPr>
      <w:r w:rsidRPr="00982CC6">
        <w:rPr>
          <w:rFonts w:asciiTheme="majorHAnsi" w:hAnsiTheme="majorHAnsi" w:cstheme="majorHAnsi"/>
          <w:b/>
          <w:color w:val="660033"/>
          <w:sz w:val="22"/>
          <w:szCs w:val="22"/>
        </w:rPr>
        <w:t>Teachers Professional Responsibilities</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 xml:space="preserve">A teacher (other than a </w:t>
      </w:r>
      <w:proofErr w:type="spellStart"/>
      <w:r w:rsidRPr="00982CC6">
        <w:rPr>
          <w:rFonts w:asciiTheme="majorHAnsi" w:hAnsiTheme="majorHAnsi" w:cstheme="majorHAnsi"/>
          <w:color w:val="000000"/>
          <w:sz w:val="22"/>
          <w:szCs w:val="22"/>
        </w:rPr>
        <w:t>headteacher</w:t>
      </w:r>
      <w:proofErr w:type="spellEnd"/>
      <w:r w:rsidRPr="00982CC6">
        <w:rPr>
          <w:rFonts w:asciiTheme="majorHAnsi" w:hAnsiTheme="majorHAnsi" w:cstheme="majorHAnsi"/>
          <w:color w:val="000000"/>
          <w:sz w:val="22"/>
          <w:szCs w:val="22"/>
        </w:rPr>
        <w:t>) will be required to undertake the following duties:</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Teaching</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Plan and teach lessons and sequences of lessons to the classes they are assigned to teach within the context of the school’s plans, curriculum and schemes of work.</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Assess, monitor, record and report on the learning needs, progress and achievements of assigned pupils.</w:t>
      </w:r>
    </w:p>
    <w:p w:rsidR="00982CC6" w:rsidRPr="00982CC6" w:rsidRDefault="00982CC6" w:rsidP="00982CC6">
      <w:pPr>
        <w:pStyle w:val="NormalWeb"/>
        <w:numPr>
          <w:ilvl w:val="0"/>
          <w:numId w:val="35"/>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preparing pupils for external examinations.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Whole school organisation, strategy and development</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Contribute to the development, implementation and evaluation of the school’s policies, practices and procedures in such a way as to support the school’s values and vision.</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Work with others on curriculum and/or pupil development to secure co-ordinated outcomes</w:t>
      </w:r>
    </w:p>
    <w:p w:rsidR="00982CC6" w:rsidRPr="00982CC6" w:rsidRDefault="00982CC6" w:rsidP="00982CC6">
      <w:pPr>
        <w:pStyle w:val="NormalWeb"/>
        <w:numPr>
          <w:ilvl w:val="0"/>
          <w:numId w:val="36"/>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Subject to paragraph 52.10 supervise and so far as practicable teach any pupils where the person timetabled to take the class is not available to do so</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Health, safety and discipline</w:t>
      </w:r>
    </w:p>
    <w:p w:rsidR="00982CC6" w:rsidRPr="00982CC6" w:rsidRDefault="00982CC6" w:rsidP="00982CC6">
      <w:pPr>
        <w:pStyle w:val="NormalWeb"/>
        <w:numPr>
          <w:ilvl w:val="0"/>
          <w:numId w:val="37"/>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Promote the safety and well-being of pupils</w:t>
      </w:r>
    </w:p>
    <w:p w:rsidR="00982CC6" w:rsidRPr="00982CC6" w:rsidRDefault="00982CC6" w:rsidP="00982CC6">
      <w:pPr>
        <w:pStyle w:val="NormalWeb"/>
        <w:numPr>
          <w:ilvl w:val="0"/>
          <w:numId w:val="37"/>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Maintain good order and discipline among pupils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Management of staff and resources</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b/>
          <w:color w:val="660033"/>
          <w:sz w:val="22"/>
          <w:szCs w:val="22"/>
        </w:rPr>
      </w:pPr>
      <w:r w:rsidRPr="00982CC6">
        <w:rPr>
          <w:rFonts w:asciiTheme="majorHAnsi" w:hAnsiTheme="majorHAnsi" w:cstheme="majorHAnsi"/>
          <w:color w:val="000000"/>
          <w:sz w:val="22"/>
          <w:szCs w:val="22"/>
        </w:rPr>
        <w:t>Direct and supervise support staff assigned to them and, where appropriate, other teachers</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Contribute to the recruitment, selection, appointment and professional development of other teachers and support staff</w:t>
      </w:r>
    </w:p>
    <w:p w:rsidR="00982CC6" w:rsidRPr="00982CC6" w:rsidRDefault="00982CC6" w:rsidP="00982CC6">
      <w:pPr>
        <w:pStyle w:val="NormalWeb"/>
        <w:numPr>
          <w:ilvl w:val="0"/>
          <w:numId w:val="38"/>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Deploy resources delegated to them</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Professional development</w:t>
      </w:r>
    </w:p>
    <w:p w:rsidR="00982CC6" w:rsidRPr="00982CC6" w:rsidRDefault="00982CC6" w:rsidP="00982CC6">
      <w:pPr>
        <w:pStyle w:val="NormalWeb"/>
        <w:numPr>
          <w:ilvl w:val="0"/>
          <w:numId w:val="39"/>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the appraisal and review of their own performance and, where appropriate, that of other teachers and support staff</w:t>
      </w:r>
    </w:p>
    <w:p w:rsidR="00982CC6" w:rsidRPr="00982CC6" w:rsidRDefault="00982CC6" w:rsidP="00982CC6">
      <w:pPr>
        <w:pStyle w:val="NormalWeb"/>
        <w:numPr>
          <w:ilvl w:val="0"/>
          <w:numId w:val="39"/>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in arrangements for their own further training and professional development and, where appropriate, that of other teachers and support staff including induction</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Communication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Communicate with pupils, parents and carers</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Working with colleagues and other relevant professionals</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Collaborate and work with colleagues and other relevant professionals within and beyond the school</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In addition;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Demonstrate a clear understanding of the form tutor role, and participate fully (if requested / allocated a group) as a tutor, in the related PHSE and assemblies programmes</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Support the Strategic Direction and Development of the Academy as directed by your line manager and SLT</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and contribute towards the Faculty achieving plans that support the Academy Strategic Learning and Development Plan</w:t>
      </w:r>
    </w:p>
    <w:p w:rsidR="00982CC6" w:rsidRPr="00982CC6" w:rsidRDefault="00982CC6" w:rsidP="00982CC6">
      <w:pPr>
        <w:pStyle w:val="NormalWeb"/>
        <w:numPr>
          <w:ilvl w:val="0"/>
          <w:numId w:val="40"/>
        </w:numPr>
        <w:spacing w:before="100" w:beforeAutospacing="1" w:after="100" w:afterAutospacing="1"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Participate fully in all training opportunities offered</w:t>
      </w:r>
    </w:p>
    <w:p w:rsidR="00982CC6" w:rsidRPr="00982CC6" w:rsidRDefault="00982CC6" w:rsidP="00982CC6">
      <w:pPr>
        <w:pStyle w:val="NormalWeb"/>
        <w:spacing w:line="276" w:lineRule="auto"/>
        <w:jc w:val="both"/>
        <w:rPr>
          <w:rFonts w:asciiTheme="majorHAnsi" w:hAnsiTheme="majorHAnsi" w:cstheme="majorHAnsi"/>
          <w:b/>
          <w:color w:val="660033"/>
          <w:sz w:val="22"/>
          <w:szCs w:val="22"/>
        </w:rPr>
      </w:pPr>
      <w:r w:rsidRPr="00982CC6">
        <w:rPr>
          <w:rFonts w:asciiTheme="majorHAnsi" w:hAnsiTheme="majorHAnsi" w:cstheme="majorHAnsi"/>
          <w:b/>
          <w:color w:val="660033"/>
          <w:sz w:val="22"/>
          <w:szCs w:val="22"/>
        </w:rPr>
        <w:t>Accountability</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a) To the Curriculum Leader / designated line manager, Senior Leadership Team and Governing Body for effective fulfilment of the roles and responsibilities outlined above and appended</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 xml:space="preserve">b) To provide objective information, and support to the Head of Department, SLT and the Local Education Consultative </w:t>
      </w:r>
      <w:proofErr w:type="spellStart"/>
      <w:r w:rsidRPr="00982CC6">
        <w:rPr>
          <w:rFonts w:asciiTheme="majorHAnsi" w:hAnsiTheme="majorHAnsi" w:cstheme="majorHAnsi"/>
          <w:color w:val="000000"/>
          <w:sz w:val="22"/>
          <w:szCs w:val="22"/>
        </w:rPr>
        <w:t>Committtee</w:t>
      </w:r>
      <w:proofErr w:type="spellEnd"/>
      <w:r w:rsidRPr="00982CC6">
        <w:rPr>
          <w:rFonts w:asciiTheme="majorHAnsi" w:hAnsiTheme="majorHAnsi" w:cstheme="majorHAnsi"/>
          <w:color w:val="000000"/>
          <w:sz w:val="22"/>
          <w:szCs w:val="22"/>
        </w:rPr>
        <w:t xml:space="preserve"> on Subject matters to enable them to meet responsibilities for securing effective teaching and learning, high standards of achievement, efficiency and good ‘value for money’ and to enable them to present coherent and accurate accounts of the academy’s performance to a range of audiences including the </w:t>
      </w:r>
      <w:proofErr w:type="spellStart"/>
      <w:r w:rsidRPr="00982CC6">
        <w:rPr>
          <w:rFonts w:asciiTheme="majorHAnsi" w:hAnsiTheme="majorHAnsi" w:cstheme="majorHAnsi"/>
          <w:color w:val="000000"/>
          <w:sz w:val="22"/>
          <w:szCs w:val="22"/>
        </w:rPr>
        <w:t>DfE</w:t>
      </w:r>
      <w:proofErr w:type="spellEnd"/>
      <w:r w:rsidRPr="00982CC6">
        <w:rPr>
          <w:rFonts w:asciiTheme="majorHAnsi" w:hAnsiTheme="majorHAnsi" w:cstheme="majorHAnsi"/>
          <w:color w:val="000000"/>
          <w:sz w:val="22"/>
          <w:szCs w:val="22"/>
        </w:rPr>
        <w:t>, OFSTED, the local community and others</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c) Support the Head of Department / designated line manager in creating and developing an organisation in which staff within the faculty recognise that they are accountable for the success of the academy</w:t>
      </w:r>
    </w:p>
    <w:p w:rsidR="00982CC6" w:rsidRPr="00982CC6" w:rsidRDefault="00982CC6" w:rsidP="00982CC6">
      <w:pPr>
        <w:pStyle w:val="NormalWeb"/>
        <w:spacing w:line="276" w:lineRule="auto"/>
        <w:jc w:val="both"/>
        <w:rPr>
          <w:rFonts w:asciiTheme="majorHAnsi" w:hAnsiTheme="majorHAnsi" w:cstheme="majorHAnsi"/>
          <w:color w:val="000000"/>
          <w:sz w:val="22"/>
          <w:szCs w:val="22"/>
        </w:rPr>
      </w:pPr>
      <w:r w:rsidRPr="00982CC6">
        <w:rPr>
          <w:rFonts w:asciiTheme="majorHAnsi" w:hAnsiTheme="majorHAnsi" w:cstheme="majorHAnsi"/>
          <w:color w:val="000000"/>
          <w:sz w:val="22"/>
          <w:szCs w:val="22"/>
        </w:rPr>
        <w:t>d) Assist the Head of Department in ensuring that all parents are well informed about curriculum, attainment and progress and are able to understand realistic and challenging targets for improvement and to make a full informed contribution to achieving them</w:t>
      </w:r>
    </w:p>
    <w:p w:rsidR="00982CC6" w:rsidRPr="00982CC6" w:rsidRDefault="00982CC6" w:rsidP="00982CC6">
      <w:pPr>
        <w:spacing w:after="0" w:line="276" w:lineRule="auto"/>
        <w:jc w:val="both"/>
        <w:rPr>
          <w:rFonts w:asciiTheme="majorHAnsi" w:eastAsia="Times New Roman" w:hAnsiTheme="majorHAnsi" w:cstheme="majorHAnsi"/>
          <w:b/>
          <w:bCs/>
          <w:color w:val="660033"/>
        </w:rPr>
      </w:pPr>
      <w:r w:rsidRPr="00982CC6">
        <w:rPr>
          <w:rFonts w:asciiTheme="majorHAnsi" w:eastAsia="Times New Roman" w:hAnsiTheme="majorHAnsi" w:cstheme="majorHAnsi"/>
          <w:b/>
          <w:bCs/>
          <w:color w:val="660033"/>
        </w:rPr>
        <w:t>General</w:t>
      </w:r>
    </w:p>
    <w:p w:rsidR="00982CC6" w:rsidRPr="00982CC6" w:rsidRDefault="00982CC6" w:rsidP="00982CC6">
      <w:p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All Astrea Academy Sheffield employees are required to:</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Abide by the Health &amp; Safety at Work Act</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Attend training as required</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Respect confidentiality</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Work within the Academy and Trust policies and procedures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Comply with the Academy and Trust no smoking policy</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Participate and contribute to team meetings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Co-operate and liaise with departmental colleagues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Demonstrate a commitment to their own development, to take advantage of education and training opportunities and develop their own competence</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Support and encourage harmonious internal and external working relationships</w:t>
      </w:r>
    </w:p>
    <w:p w:rsidR="00982CC6" w:rsidRPr="00982CC6" w:rsidRDefault="00982CC6" w:rsidP="00982CC6">
      <w:pPr>
        <w:pStyle w:val="ListParagraph"/>
        <w:numPr>
          <w:ilvl w:val="1"/>
          <w:numId w:val="41"/>
        </w:numPr>
        <w:spacing w:after="0" w:line="276" w:lineRule="auto"/>
        <w:jc w:val="both"/>
        <w:rPr>
          <w:rFonts w:asciiTheme="majorHAnsi" w:eastAsia="Times New Roman" w:hAnsiTheme="majorHAnsi" w:cstheme="majorHAnsi"/>
          <w:bCs/>
        </w:rPr>
      </w:pPr>
      <w:r w:rsidRPr="00982CC6">
        <w:rPr>
          <w:rFonts w:asciiTheme="majorHAnsi" w:eastAsia="Times New Roman" w:hAnsiTheme="majorHAnsi" w:cstheme="majorHAnsi"/>
          <w:bCs/>
        </w:rPr>
        <w:t>Make a positive contribution to raising the profile of the academy</w:t>
      </w:r>
    </w:p>
    <w:p w:rsidR="00982CC6" w:rsidRPr="00982CC6" w:rsidRDefault="00982CC6" w:rsidP="00982CC6">
      <w:pPr>
        <w:spacing w:after="0" w:line="276" w:lineRule="auto"/>
        <w:ind w:left="720"/>
        <w:jc w:val="both"/>
        <w:rPr>
          <w:rFonts w:asciiTheme="majorHAnsi" w:hAnsiTheme="majorHAnsi" w:cstheme="majorHAnsi"/>
        </w:rPr>
      </w:pPr>
    </w:p>
    <w:p w:rsidR="00982CC6" w:rsidRPr="00982CC6" w:rsidRDefault="00982CC6" w:rsidP="00982CC6">
      <w:pPr>
        <w:spacing w:after="0" w:line="276" w:lineRule="auto"/>
        <w:jc w:val="both"/>
        <w:rPr>
          <w:rFonts w:asciiTheme="majorHAnsi" w:eastAsia="Times New Roman" w:hAnsiTheme="majorHAnsi" w:cstheme="majorHAnsi"/>
          <w:b/>
          <w:color w:val="660033"/>
        </w:rPr>
      </w:pPr>
      <w:r w:rsidRPr="00982CC6">
        <w:rPr>
          <w:rFonts w:asciiTheme="majorHAnsi" w:eastAsia="Times New Roman" w:hAnsiTheme="majorHAnsi" w:cstheme="majorHAnsi"/>
          <w:b/>
          <w:color w:val="660033"/>
        </w:rPr>
        <w:t>The Academy Trust is committed to safeguarding and promoting the welfare of children and young people and expects all staff and volunteers to share in this commitment.</w:t>
      </w:r>
    </w:p>
    <w:p w:rsidR="00982CC6" w:rsidRPr="00982CC6" w:rsidRDefault="00982CC6" w:rsidP="00982CC6">
      <w:pPr>
        <w:spacing w:after="0" w:line="276" w:lineRule="auto"/>
        <w:jc w:val="both"/>
        <w:rPr>
          <w:rFonts w:asciiTheme="majorHAnsi" w:eastAsia="Times New Roman" w:hAnsiTheme="majorHAnsi" w:cstheme="majorHAnsi"/>
          <w:b/>
          <w:color w:val="660033"/>
        </w:rPr>
      </w:pPr>
    </w:p>
    <w:p w:rsidR="00982CC6" w:rsidRPr="00982CC6" w:rsidRDefault="00982CC6" w:rsidP="00982CC6">
      <w:pPr>
        <w:spacing w:after="0" w:line="276" w:lineRule="auto"/>
        <w:jc w:val="both"/>
        <w:rPr>
          <w:rFonts w:asciiTheme="majorHAnsi" w:eastAsia="Times New Roman" w:hAnsiTheme="majorHAnsi" w:cstheme="majorHAnsi"/>
          <w:b/>
          <w:color w:val="660033"/>
        </w:rPr>
      </w:pPr>
      <w:r w:rsidRPr="00982CC6">
        <w:rPr>
          <w:rFonts w:asciiTheme="majorHAnsi" w:eastAsia="Times New Roman" w:hAnsiTheme="majorHAnsi" w:cstheme="majorHAnsi"/>
          <w:b/>
          <w:color w:val="660033"/>
        </w:rPr>
        <w:t>The above duties are not exhaustive and the post-holder may be required to undertake tasks, roles and responsibilities as may be reasonably assigned to them by the Principal.</w:t>
      </w:r>
    </w:p>
    <w:p w:rsidR="00982CC6" w:rsidRDefault="00982CC6" w:rsidP="00982CC6">
      <w:pPr>
        <w:spacing w:line="276" w:lineRule="auto"/>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eastAsia="Times New Roman" w:cs="Calibri"/>
          <w:b/>
          <w:color w:val="660033"/>
          <w:sz w:val="48"/>
          <w:szCs w:val="48"/>
        </w:rPr>
        <w:br w:type="page"/>
      </w:r>
      <w:r w:rsidRPr="00363E6E">
        <w:rPr>
          <w:rFonts w:asciiTheme="majorHAnsi" w:eastAsiaTheme="majorEastAsia" w:hAnsiTheme="majorHAnsi" w:cstheme="majorHAnsi"/>
          <w:b/>
          <w:color w:val="660033"/>
          <w:sz w:val="48"/>
          <w:szCs w:val="48"/>
        </w:rPr>
        <w:t xml:space="preserve">Person Specification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eastAsia="en-GB"/>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5532"/>
        <w:gridCol w:w="3119"/>
      </w:tblGrid>
      <w:tr w:rsidR="00982CC6" w:rsidTr="00982CC6">
        <w:tc>
          <w:tcPr>
            <w:tcW w:w="1834"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tabs>
                <w:tab w:val="center" w:pos="1663"/>
              </w:tabs>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Attributes</w:t>
            </w:r>
          </w:p>
        </w:tc>
        <w:tc>
          <w:tcPr>
            <w:tcW w:w="5532"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Criteria</w:t>
            </w:r>
          </w:p>
        </w:tc>
        <w:tc>
          <w:tcPr>
            <w:tcW w:w="3119" w:type="dxa"/>
            <w:tcBorders>
              <w:top w:val="single" w:sz="4" w:space="0" w:color="auto"/>
              <w:left w:val="single" w:sz="4" w:space="0" w:color="auto"/>
              <w:bottom w:val="single" w:sz="4" w:space="0" w:color="auto"/>
              <w:right w:val="single" w:sz="4" w:space="0" w:color="auto"/>
            </w:tcBorders>
            <w:shd w:val="clear" w:color="auto" w:fill="1F1E3F"/>
            <w:hideMark/>
          </w:tcPr>
          <w:p w:rsidR="00982CC6" w:rsidRDefault="00982CC6">
            <w:pPr>
              <w:spacing w:after="0" w:line="276" w:lineRule="auto"/>
              <w:rPr>
                <w:rFonts w:asciiTheme="majorHAnsi" w:eastAsia="Times New Roman" w:hAnsiTheme="majorHAnsi" w:cstheme="majorHAnsi"/>
                <w:b/>
                <w:iCs/>
                <w:sz w:val="24"/>
                <w:szCs w:val="24"/>
                <w:lang w:eastAsia="en-GB"/>
              </w:rPr>
            </w:pPr>
            <w:r>
              <w:rPr>
                <w:rFonts w:asciiTheme="majorHAnsi" w:eastAsia="Times New Roman" w:hAnsiTheme="majorHAnsi" w:cstheme="majorHAnsi"/>
                <w:b/>
                <w:iCs/>
                <w:sz w:val="24"/>
                <w:szCs w:val="24"/>
                <w:lang w:eastAsia="en-GB"/>
              </w:rPr>
              <w:t>How Identified</w:t>
            </w:r>
          </w:p>
        </w:tc>
      </w:tr>
      <w:tr w:rsidR="00982CC6" w:rsidTr="00982CC6">
        <w:trPr>
          <w:cantSplit/>
        </w:trPr>
        <w:tc>
          <w:tcPr>
            <w:tcW w:w="1834"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Relevant Experience</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Successful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teaching or teaching practice experience.</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Education &amp; Training attainments</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Qualified teacher status.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Degree or equivalent qualification in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or a related subject area.</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Application </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Evidence of recent in-service training in the specialist subject and other related areas.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General &amp; Special Knowledge</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Able to demonstrate a thorough knowledge of </w:t>
            </w:r>
            <w:r>
              <w:rPr>
                <w:rFonts w:asciiTheme="majorHAnsi" w:hAnsiTheme="majorHAnsi" w:cstheme="majorHAnsi"/>
                <w:sz w:val="24"/>
                <w:szCs w:val="24"/>
              </w:rPr>
              <w:t xml:space="preserve">Mathematics </w:t>
            </w:r>
            <w:r>
              <w:rPr>
                <w:rFonts w:asciiTheme="majorHAnsi" w:eastAsia="Times New Roman" w:hAnsiTheme="majorHAnsi" w:cstheme="majorHAnsi"/>
                <w:iCs/>
                <w:sz w:val="24"/>
                <w:szCs w:val="24"/>
                <w:lang w:eastAsia="en-GB"/>
              </w:rPr>
              <w:t>teaching.</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Able to demonstrate a knowledge of innovative approaches to the teaching of </w:t>
            </w:r>
            <w:r>
              <w:rPr>
                <w:rFonts w:asciiTheme="majorHAnsi" w:hAnsiTheme="majorHAnsi" w:cstheme="majorHAnsi"/>
                <w:sz w:val="24"/>
                <w:szCs w:val="24"/>
              </w:rPr>
              <w:t>Mathematics</w:t>
            </w:r>
            <w:r>
              <w:rPr>
                <w:rFonts w:asciiTheme="majorHAnsi" w:eastAsia="Times New Roman" w:hAnsiTheme="majorHAnsi" w:cstheme="majorHAnsi"/>
                <w:iCs/>
                <w:sz w:val="24"/>
                <w:szCs w:val="24"/>
                <w:lang w:eastAsia="en-GB"/>
              </w:rPr>
              <w:t>.</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Skills &amp; Abilities</w:t>
            </w: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an effective teacher, skilful in communicating with individuals and have a positive presence in the classroom.</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Displays commitment to the protection and safeguarding of children and young people</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1834" w:type="dxa"/>
            <w:vMerge w:val="restart"/>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Any additional factors</w:t>
            </w:r>
          </w:p>
          <w:p w:rsidR="00982CC6" w:rsidRDefault="00982CC6">
            <w:pPr>
              <w:spacing w:after="0" w:line="276" w:lineRule="auto"/>
              <w:rPr>
                <w:rFonts w:asciiTheme="majorHAnsi" w:eastAsia="Times New Roman" w:hAnsiTheme="majorHAnsi" w:cstheme="majorHAnsi"/>
                <w:iCs/>
                <w:sz w:val="24"/>
                <w:szCs w:val="24"/>
                <w:lang w:eastAsia="en-GB"/>
              </w:rPr>
            </w:pPr>
          </w:p>
          <w:p w:rsidR="00982CC6" w:rsidRDefault="00982CC6">
            <w:pPr>
              <w:spacing w:after="0" w:line="276" w:lineRule="auto"/>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 xml:space="preserve">Ability to teach </w:t>
            </w:r>
            <w:r>
              <w:rPr>
                <w:rFonts w:asciiTheme="majorHAnsi" w:hAnsiTheme="majorHAnsi" w:cstheme="majorHAnsi"/>
                <w:sz w:val="24"/>
                <w:szCs w:val="24"/>
              </w:rPr>
              <w:t>Mathematics</w:t>
            </w:r>
            <w:r>
              <w:rPr>
                <w:rFonts w:asciiTheme="majorHAnsi" w:eastAsia="Times New Roman" w:hAnsiTheme="majorHAnsi" w:cstheme="majorHAnsi"/>
                <w:iCs/>
                <w:sz w:val="24"/>
                <w:szCs w:val="24"/>
                <w:lang w:eastAsia="en-GB"/>
              </w:rPr>
              <w:t xml:space="preserve"> to GCSE level.</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confident, flexible, enthusiastic, approachable and able to inspire others.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Interview</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Willingness to undertake professional development in the specialist subject and other related areas.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Willingness to assist in the development of extra-curricular activities.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able to contribute to the work of departmental teams.</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Must be determined to raise achievement.</w:t>
            </w:r>
          </w:p>
          <w:p w:rsidR="00982CC6" w:rsidRDefault="00982CC6">
            <w:pPr>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r w:rsidR="00982CC6" w:rsidTr="00982CC6">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2CC6" w:rsidRDefault="00982CC6">
            <w:pPr>
              <w:spacing w:after="0"/>
              <w:rPr>
                <w:rFonts w:asciiTheme="majorHAnsi" w:eastAsia="Times New Roman" w:hAnsiTheme="majorHAnsi" w:cstheme="majorHAnsi"/>
                <w:iCs/>
                <w:sz w:val="24"/>
                <w:szCs w:val="24"/>
                <w:lang w:eastAsia="en-GB"/>
              </w:rPr>
            </w:pPr>
          </w:p>
        </w:tc>
        <w:tc>
          <w:tcPr>
            <w:tcW w:w="5532" w:type="dxa"/>
            <w:tcBorders>
              <w:top w:val="single" w:sz="4" w:space="0" w:color="auto"/>
              <w:left w:val="single" w:sz="4" w:space="0" w:color="auto"/>
              <w:bottom w:val="single" w:sz="4" w:space="0" w:color="auto"/>
              <w:right w:val="single" w:sz="4" w:space="0" w:color="auto"/>
            </w:tcBorders>
          </w:tcPr>
          <w:p w:rsidR="00982CC6" w:rsidRDefault="00982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Ability to offer another subject would be advantageous.</w:t>
            </w:r>
          </w:p>
          <w:p w:rsidR="00982CC6" w:rsidRDefault="00982C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ajorHAnsi" w:eastAsia="Times New Roman" w:hAnsiTheme="majorHAnsi" w:cstheme="majorHAnsi"/>
                <w:iCs/>
                <w:sz w:val="24"/>
                <w:szCs w:val="24"/>
                <w:lang w:eastAsia="en-GB"/>
              </w:rPr>
            </w:pPr>
          </w:p>
        </w:tc>
        <w:tc>
          <w:tcPr>
            <w:tcW w:w="3119" w:type="dxa"/>
            <w:tcBorders>
              <w:top w:val="single" w:sz="4" w:space="0" w:color="auto"/>
              <w:left w:val="single" w:sz="4" w:space="0" w:color="auto"/>
              <w:bottom w:val="single" w:sz="4" w:space="0" w:color="auto"/>
              <w:right w:val="single" w:sz="4" w:space="0" w:color="auto"/>
            </w:tcBorders>
            <w:hideMark/>
          </w:tcPr>
          <w:p w:rsidR="00982CC6" w:rsidRDefault="00982CC6">
            <w:pPr>
              <w:spacing w:after="0" w:line="276" w:lineRule="auto"/>
              <w:rPr>
                <w:rFonts w:asciiTheme="majorHAnsi" w:eastAsia="Times New Roman" w:hAnsiTheme="majorHAnsi" w:cstheme="majorHAnsi"/>
                <w:iCs/>
                <w:sz w:val="24"/>
                <w:szCs w:val="24"/>
                <w:lang w:eastAsia="en-GB"/>
              </w:rPr>
            </w:pPr>
            <w:r>
              <w:rPr>
                <w:rFonts w:asciiTheme="majorHAnsi" w:eastAsia="Times New Roman" w:hAnsiTheme="majorHAnsi" w:cstheme="majorHAnsi"/>
                <w:iCs/>
                <w:sz w:val="24"/>
                <w:szCs w:val="24"/>
                <w:lang w:eastAsia="en-GB"/>
              </w:rPr>
              <w:t>Application</w:t>
            </w: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1F416B" w:rsidRDefault="001F416B"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982CC6" w:rsidRDefault="00982CC6" w:rsidP="00B649E9">
      <w:pPr>
        <w:rPr>
          <w:rFonts w:asciiTheme="majorHAnsi" w:eastAsiaTheme="majorEastAsia" w:hAnsiTheme="majorHAnsi" w:cstheme="majorHAnsi"/>
          <w:b/>
          <w:color w:val="660033"/>
          <w:sz w:val="48"/>
          <w:szCs w:val="48"/>
        </w:rPr>
      </w:pPr>
    </w:p>
    <w:p w:rsidR="00363E6E" w:rsidRDefault="00363E6E" w:rsidP="00B649E9">
      <w:pPr>
        <w:rPr>
          <w:rFonts w:asciiTheme="majorHAnsi" w:eastAsiaTheme="majorEastAsia" w:hAnsiTheme="majorHAnsi" w:cstheme="majorHAnsi"/>
          <w:b/>
          <w:color w:val="660033"/>
          <w:sz w:val="48"/>
          <w:szCs w:val="48"/>
        </w:rPr>
      </w:pPr>
    </w:p>
    <w:p w:rsidR="00363E6E" w:rsidRPr="00D86048" w:rsidRDefault="00363E6E"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pt;height:17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926A9"/>
    <w:multiLevelType w:val="hybridMultilevel"/>
    <w:tmpl w:val="DC56489E"/>
    <w:lvl w:ilvl="0" w:tplc="08090001">
      <w:start w:val="1"/>
      <w:numFmt w:val="bullet"/>
      <w:lvlText w:val=""/>
      <w:lvlJc w:val="left"/>
      <w:pPr>
        <w:ind w:left="360" w:hanging="360"/>
      </w:pPr>
      <w:rPr>
        <w:rFonts w:ascii="Symbol" w:hAnsi="Symbol" w:hint="default"/>
      </w:rPr>
    </w:lvl>
    <w:lvl w:ilvl="1" w:tplc="8A5EE226">
      <w:numFmt w:val="bullet"/>
      <w:lvlText w:val="-"/>
      <w:lvlJc w:val="left"/>
      <w:pPr>
        <w:ind w:left="1440" w:hanging="720"/>
      </w:pPr>
      <w:rPr>
        <w:rFonts w:asciiTheme="minorHAnsi" w:eastAsiaTheme="minorEastAsia" w:hAnsiTheme="minorHAnsi" w:cstheme="minorHAns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09BE6330"/>
    <w:multiLevelType w:val="multilevel"/>
    <w:tmpl w:val="D520C9BC"/>
    <w:lvl w:ilvl="0">
      <w:start w:val="6"/>
      <w:numFmt w:val="decimal"/>
      <w:lvlText w:val="%1."/>
      <w:lvlJc w:val="left"/>
      <w:pPr>
        <w:ind w:left="720" w:hanging="360"/>
      </w:p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4"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842BF8"/>
    <w:multiLevelType w:val="multilevel"/>
    <w:tmpl w:val="0DB8971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b/>
        <w:color w:val="660033"/>
        <w:sz w:val="22"/>
      </w:r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6" w15:restartNumberingAfterBreak="0">
    <w:nsid w:val="14BB78C7"/>
    <w:multiLevelType w:val="hybridMultilevel"/>
    <w:tmpl w:val="9126C288"/>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1E441F"/>
    <w:multiLevelType w:val="hybridMultilevel"/>
    <w:tmpl w:val="57A4A904"/>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8554B"/>
    <w:multiLevelType w:val="hybridMultilevel"/>
    <w:tmpl w:val="AE243674"/>
    <w:lvl w:ilvl="0" w:tplc="FEA8F6B2">
      <w:start w:val="1"/>
      <w:numFmt w:val="bullet"/>
      <w:lvlText w:val=""/>
      <w:lvlJc w:val="left"/>
      <w:pPr>
        <w:ind w:left="720" w:hanging="360"/>
      </w:pPr>
      <w:rPr>
        <w:rFonts w:ascii="Symbol" w:hAnsi="Symbol" w:hint="default"/>
        <w:b/>
        <w:color w:val="660033"/>
        <w:sz w:val="22"/>
      </w:rPr>
    </w:lvl>
    <w:lvl w:ilvl="1" w:tplc="FEA8F6B2">
      <w:start w:val="1"/>
      <w:numFmt w:val="bullet"/>
      <w:lvlText w:val=""/>
      <w:lvlJc w:val="left"/>
      <w:pPr>
        <w:ind w:left="1440" w:hanging="360"/>
      </w:pPr>
      <w:rPr>
        <w:rFonts w:ascii="Symbol" w:hAnsi="Symbol" w:hint="default"/>
        <w:b/>
        <w:color w:val="660033"/>
        <w:sz w:val="22"/>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9E3514"/>
    <w:multiLevelType w:val="multilevel"/>
    <w:tmpl w:val="DC068E88"/>
    <w:lvl w:ilvl="0">
      <w:start w:val="6"/>
      <w:numFmt w:val="decimal"/>
      <w:lvlText w:val="%1."/>
      <w:lvlJc w:val="left"/>
      <w:pPr>
        <w:ind w:left="720" w:hanging="360"/>
      </w:pPr>
    </w:lvl>
    <w:lvl w:ilvl="1">
      <w:start w:val="1"/>
      <w:numFmt w:val="bullet"/>
      <w:lvlText w:val=""/>
      <w:lvlJc w:val="left"/>
      <w:pPr>
        <w:ind w:left="1080" w:hanging="360"/>
      </w:pPr>
      <w:rPr>
        <w:rFonts w:ascii="Symbol" w:hAnsi="Symbol" w:hint="default"/>
        <w:b/>
        <w:color w:val="660033"/>
        <w:sz w:val="22"/>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2"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B0557D"/>
    <w:multiLevelType w:val="hybridMultilevel"/>
    <w:tmpl w:val="A4F0F7F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A901447"/>
    <w:multiLevelType w:val="hybridMultilevel"/>
    <w:tmpl w:val="3732D9A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B43CD"/>
    <w:multiLevelType w:val="hybridMultilevel"/>
    <w:tmpl w:val="9FC49442"/>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65DE1"/>
    <w:multiLevelType w:val="hybridMultilevel"/>
    <w:tmpl w:val="7E6EB14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2707792"/>
    <w:multiLevelType w:val="hybridMultilevel"/>
    <w:tmpl w:val="F168DC8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60855F6"/>
    <w:multiLevelType w:val="hybridMultilevel"/>
    <w:tmpl w:val="E5627846"/>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5854E6"/>
    <w:multiLevelType w:val="hybridMultilevel"/>
    <w:tmpl w:val="82988D7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20C82"/>
    <w:multiLevelType w:val="hybridMultilevel"/>
    <w:tmpl w:val="02B2C2D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16919"/>
    <w:multiLevelType w:val="hybridMultilevel"/>
    <w:tmpl w:val="87DA1E7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747343CB"/>
    <w:multiLevelType w:val="hybridMultilevel"/>
    <w:tmpl w:val="287A470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4F64B8D"/>
    <w:multiLevelType w:val="hybridMultilevel"/>
    <w:tmpl w:val="6C2062CE"/>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38"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B63815"/>
    <w:multiLevelType w:val="hybridMultilevel"/>
    <w:tmpl w:val="96E2C9EA"/>
    <w:lvl w:ilvl="0" w:tplc="FEA8F6B2">
      <w:start w:val="1"/>
      <w:numFmt w:val="bullet"/>
      <w:lvlText w:val=""/>
      <w:lvlJc w:val="left"/>
      <w:pPr>
        <w:ind w:left="720" w:hanging="360"/>
      </w:pPr>
      <w:rPr>
        <w:rFonts w:ascii="Symbol" w:hAnsi="Symbol" w:hint="default"/>
        <w:b/>
        <w:color w:val="660033"/>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2"/>
  </w:num>
  <w:num w:numId="4">
    <w:abstractNumId w:val="39"/>
  </w:num>
  <w:num w:numId="5">
    <w:abstractNumId w:val="20"/>
  </w:num>
  <w:num w:numId="6">
    <w:abstractNumId w:val="38"/>
  </w:num>
  <w:num w:numId="7">
    <w:abstractNumId w:val="31"/>
  </w:num>
  <w:num w:numId="8">
    <w:abstractNumId w:val="1"/>
  </w:num>
  <w:num w:numId="9">
    <w:abstractNumId w:val="29"/>
  </w:num>
  <w:num w:numId="10">
    <w:abstractNumId w:val="17"/>
  </w:num>
  <w:num w:numId="11">
    <w:abstractNumId w:val="26"/>
  </w:num>
  <w:num w:numId="12">
    <w:abstractNumId w:val="8"/>
  </w:num>
  <w:num w:numId="13">
    <w:abstractNumId w:val="21"/>
  </w:num>
  <w:num w:numId="14">
    <w:abstractNumId w:val="27"/>
  </w:num>
  <w:num w:numId="15">
    <w:abstractNumId w:val="13"/>
  </w:num>
  <w:num w:numId="16">
    <w:abstractNumId w:val="4"/>
  </w:num>
  <w:num w:numId="17">
    <w:abstractNumId w:val="19"/>
  </w:num>
  <w:num w:numId="18">
    <w:abstractNumId w:val="33"/>
  </w:num>
  <w:num w:numId="19">
    <w:abstractNumId w:val="16"/>
  </w:num>
  <w:num w:numId="20">
    <w:abstractNumId w:val="37"/>
  </w:num>
  <w:num w:numId="21">
    <w:abstractNumId w:val="24"/>
  </w:num>
  <w:num w:numId="22">
    <w:abstractNumId w:val="12"/>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6"/>
  </w:num>
  <w:num w:numId="27">
    <w:abstractNumId w:val="15"/>
  </w:num>
  <w:num w:numId="28">
    <w:abstractNumId w:val="35"/>
  </w:num>
  <w:num w:numId="29">
    <w:abstractNumId w:val="9"/>
  </w:num>
  <w:num w:numId="30">
    <w:abstractNumId w:val="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8"/>
  </w:num>
  <w:num w:numId="34">
    <w:abstractNumId w:val="22"/>
  </w:num>
  <w:num w:numId="35">
    <w:abstractNumId w:val="23"/>
  </w:num>
  <w:num w:numId="36">
    <w:abstractNumId w:val="14"/>
  </w:num>
  <w:num w:numId="37">
    <w:abstractNumId w:val="36"/>
  </w:num>
  <w:num w:numId="38">
    <w:abstractNumId w:val="40"/>
  </w:num>
  <w:num w:numId="39">
    <w:abstractNumId w:val="28"/>
  </w:num>
  <w:num w:numId="40">
    <w:abstractNumId w:val="25"/>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2E60"/>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797D"/>
    <w:rsid w:val="008D79CB"/>
    <w:rsid w:val="008F6AD3"/>
    <w:rsid w:val="0091145B"/>
    <w:rsid w:val="00934CFB"/>
    <w:rsid w:val="00945BA9"/>
    <w:rsid w:val="009542EF"/>
    <w:rsid w:val="00955ECB"/>
    <w:rsid w:val="00982CC6"/>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3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 w:id="1942030838">
      <w:bodyDiv w:val="1"/>
      <w:marLeft w:val="0"/>
      <w:marRight w:val="0"/>
      <w:marTop w:val="0"/>
      <w:marBottom w:val="0"/>
      <w:divBdr>
        <w:top w:val="none" w:sz="0" w:space="0" w:color="auto"/>
        <w:left w:val="none" w:sz="0" w:space="0" w:color="auto"/>
        <w:bottom w:val="none" w:sz="0" w:space="0" w:color="auto"/>
        <w:right w:val="none" w:sz="0" w:space="0" w:color="auto"/>
      </w:divBdr>
    </w:div>
    <w:div w:id="214580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reach4.org.uk/schools/listing/castle-academy" TargetMode="Externa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2.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32CC75-D14D-45FA-B7EA-1E66EA772FF5}">
  <ds:schemaRefs>
    <ds:schemaRef ds:uri="http://schemas.microsoft.com/office/2006/documentManagement/types"/>
    <ds:schemaRef ds:uri="http://schemas.microsoft.com/office/infopath/2007/PartnerControls"/>
    <ds:schemaRef ds:uri="http://www.w3.org/XML/1998/namespace"/>
    <ds:schemaRef ds:uri="acff742e-4f9d-45a0-8ea4-2fccc094c40b"/>
    <ds:schemaRef ds:uri="http://purl.org/dc/dcmitype/"/>
    <ds:schemaRef ds:uri="2604db40-9b94-4518-a473-3a04f4250683"/>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EAD17BE-D4FA-4BCF-AC01-BCB59C7CE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6050</Words>
  <Characters>34486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Jackson, Lorna</cp:lastModifiedBy>
  <cp:revision>2</cp:revision>
  <cp:lastPrinted>2019-01-14T14:56:00Z</cp:lastPrinted>
  <dcterms:created xsi:type="dcterms:W3CDTF">2019-02-06T14:33:00Z</dcterms:created>
  <dcterms:modified xsi:type="dcterms:W3CDTF">2019-02-06T14:33:00Z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