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843"/>
        <w:gridCol w:w="3402"/>
        <w:gridCol w:w="1985"/>
        <w:gridCol w:w="2835"/>
      </w:tblGrid>
      <w:tr w:rsidR="00BB2DEC" w:rsidRPr="00014EF4" w14:paraId="7C32B3F0" w14:textId="77777777" w:rsidTr="005733B0">
        <w:tc>
          <w:tcPr>
            <w:tcW w:w="10065" w:type="dxa"/>
            <w:gridSpan w:val="4"/>
            <w:shd w:val="clear" w:color="auto" w:fill="2E74B5" w:themeFill="accent5" w:themeFillShade="BF"/>
          </w:tcPr>
          <w:p w14:paraId="142F789C" w14:textId="77777777" w:rsidR="00BB2DEC" w:rsidRPr="00BB2DEC" w:rsidRDefault="00BB2DEC" w:rsidP="00AE0207">
            <w:pPr>
              <w:jc w:val="center"/>
              <w:rPr>
                <w:b/>
                <w:sz w:val="24"/>
                <w:szCs w:val="24"/>
              </w:rPr>
            </w:pPr>
            <w:bookmarkStart w:id="0" w:name="_GoBack" w:colFirst="0" w:colLast="0"/>
            <w:r w:rsidRPr="00BB2DEC">
              <w:rPr>
                <w:b/>
                <w:color w:val="FFFFFF" w:themeColor="background1"/>
                <w:sz w:val="24"/>
                <w:szCs w:val="24"/>
              </w:rPr>
              <w:t>Role Profile</w:t>
            </w:r>
          </w:p>
        </w:tc>
      </w:tr>
      <w:tr w:rsidR="00BB2DEC" w:rsidRPr="00014EF4" w14:paraId="26A90ADD" w14:textId="77777777" w:rsidTr="005733B0">
        <w:tc>
          <w:tcPr>
            <w:tcW w:w="1843" w:type="dxa"/>
            <w:shd w:val="clear" w:color="auto" w:fill="9CC2E5" w:themeFill="accent5" w:themeFillTint="99"/>
          </w:tcPr>
          <w:p w14:paraId="402DF207" w14:textId="77777777" w:rsidR="00BB2DEC" w:rsidRPr="00DA347F" w:rsidRDefault="00BB2DEC" w:rsidP="00AE020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A347F">
              <w:rPr>
                <w:b/>
                <w:color w:val="FFFFFF" w:themeColor="background1"/>
                <w:sz w:val="20"/>
                <w:szCs w:val="20"/>
              </w:rPr>
              <w:t>Role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3DAAC97D" w14:textId="46B6FF2C" w:rsidR="00BB2DEC" w:rsidRPr="00014EF4" w:rsidRDefault="00C60585" w:rsidP="00AE0207">
            <w:pPr>
              <w:rPr>
                <w:sz w:val="20"/>
                <w:szCs w:val="20"/>
              </w:rPr>
            </w:pPr>
            <w:r w:rsidRPr="0033584E">
              <w:rPr>
                <w:sz w:val="20"/>
                <w:szCs w:val="20"/>
              </w:rPr>
              <w:t>Executive</w:t>
            </w:r>
            <w:r w:rsidR="007E4BE2" w:rsidRPr="0033584E">
              <w:rPr>
                <w:sz w:val="20"/>
                <w:szCs w:val="20"/>
              </w:rPr>
              <w:t xml:space="preserve"> Principal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9CC2E5" w:themeFill="accent5" w:themeFillTint="99"/>
          </w:tcPr>
          <w:p w14:paraId="5C009D2C" w14:textId="77777777" w:rsidR="00BB2DEC" w:rsidRPr="00DA347F" w:rsidRDefault="0063401A" w:rsidP="00AE0207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School</w:t>
            </w:r>
          </w:p>
        </w:tc>
        <w:tc>
          <w:tcPr>
            <w:tcW w:w="2835" w:type="dxa"/>
          </w:tcPr>
          <w:p w14:paraId="1E9A75E1" w14:textId="05479809" w:rsidR="00BB2DEC" w:rsidRPr="00C60585" w:rsidRDefault="007165BF" w:rsidP="00AE0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United School International, The Pearl</w:t>
            </w:r>
            <w:r w:rsidR="0033584E">
              <w:rPr>
                <w:sz w:val="20"/>
                <w:szCs w:val="20"/>
              </w:rPr>
              <w:t>-Qatar</w:t>
            </w:r>
            <w:r>
              <w:rPr>
                <w:sz w:val="20"/>
                <w:szCs w:val="20"/>
              </w:rPr>
              <w:t>, Doha</w:t>
            </w:r>
          </w:p>
        </w:tc>
      </w:tr>
      <w:tr w:rsidR="00BB2DEC" w:rsidRPr="00014EF4" w14:paraId="64F9ECA8" w14:textId="77777777" w:rsidTr="005733B0">
        <w:trPr>
          <w:trHeight w:val="498"/>
        </w:trPr>
        <w:tc>
          <w:tcPr>
            <w:tcW w:w="1843" w:type="dxa"/>
            <w:shd w:val="clear" w:color="auto" w:fill="9CC2E5" w:themeFill="accent5" w:themeFillTint="99"/>
          </w:tcPr>
          <w:p w14:paraId="3E1276C2" w14:textId="77777777" w:rsidR="00BB2DEC" w:rsidRPr="00DA347F" w:rsidRDefault="00BB2DEC" w:rsidP="00AE020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A347F">
              <w:rPr>
                <w:b/>
                <w:color w:val="FFFFFF" w:themeColor="background1"/>
                <w:sz w:val="20"/>
                <w:szCs w:val="20"/>
              </w:rPr>
              <w:t>Direct Reports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6562CC56" w14:textId="0D6C5EAA" w:rsidR="00BB2DEC" w:rsidRPr="00014EF4" w:rsidRDefault="0063401A" w:rsidP="00AE0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Senior Leadership Team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9CC2E5" w:themeFill="accent5" w:themeFillTint="99"/>
          </w:tcPr>
          <w:p w14:paraId="1A45F39C" w14:textId="77777777" w:rsidR="00BB2DEC" w:rsidRPr="00DA347F" w:rsidRDefault="00BB2DEC" w:rsidP="00AE020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A347F">
              <w:rPr>
                <w:b/>
                <w:color w:val="FFFFFF" w:themeColor="background1"/>
                <w:sz w:val="20"/>
                <w:szCs w:val="20"/>
              </w:rPr>
              <w:t>Reporting To</w:t>
            </w:r>
          </w:p>
        </w:tc>
        <w:tc>
          <w:tcPr>
            <w:tcW w:w="2835" w:type="dxa"/>
          </w:tcPr>
          <w:p w14:paraId="089F5E86" w14:textId="191C1BAA" w:rsidR="00B07ED0" w:rsidRPr="00C60585" w:rsidRDefault="0063401A" w:rsidP="0063401A">
            <w:pPr>
              <w:rPr>
                <w:sz w:val="20"/>
                <w:szCs w:val="20"/>
              </w:rPr>
            </w:pPr>
            <w:r w:rsidRPr="00C60585">
              <w:rPr>
                <w:sz w:val="20"/>
                <w:szCs w:val="20"/>
              </w:rPr>
              <w:t>CEO, Orbital Education</w:t>
            </w:r>
            <w:r w:rsidR="00497DCA" w:rsidRPr="00C60585">
              <w:rPr>
                <w:sz w:val="20"/>
                <w:szCs w:val="20"/>
              </w:rPr>
              <w:t xml:space="preserve"> / School Board</w:t>
            </w:r>
          </w:p>
        </w:tc>
      </w:tr>
      <w:tr w:rsidR="00BB2DEC" w:rsidRPr="00014EF4" w14:paraId="7D3BCC77" w14:textId="77777777" w:rsidTr="005733B0">
        <w:tc>
          <w:tcPr>
            <w:tcW w:w="10065" w:type="dxa"/>
            <w:gridSpan w:val="4"/>
            <w:shd w:val="clear" w:color="auto" w:fill="9CC2E5" w:themeFill="accent5" w:themeFillTint="99"/>
          </w:tcPr>
          <w:p w14:paraId="62F8C8CA" w14:textId="77777777" w:rsidR="00BB2DEC" w:rsidRPr="00DA347F" w:rsidRDefault="00BB2DEC" w:rsidP="00F40412">
            <w:pPr>
              <w:rPr>
                <w:b/>
                <w:sz w:val="20"/>
                <w:szCs w:val="20"/>
              </w:rPr>
            </w:pPr>
            <w:r w:rsidRPr="00DA347F">
              <w:rPr>
                <w:b/>
                <w:color w:val="FFFFFF" w:themeColor="background1"/>
                <w:sz w:val="20"/>
                <w:szCs w:val="20"/>
              </w:rPr>
              <w:t>Role Purpose</w:t>
            </w:r>
          </w:p>
        </w:tc>
      </w:tr>
      <w:tr w:rsidR="00BB2DEC" w:rsidRPr="00014EF4" w14:paraId="5CBC3C11" w14:textId="77777777" w:rsidTr="005733B0"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14:paraId="7A1FDE53" w14:textId="184D747A" w:rsidR="0063401A" w:rsidRDefault="00800EC2" w:rsidP="000B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lead</w:t>
            </w:r>
            <w:r w:rsidR="007E4BE2" w:rsidRPr="00465628">
              <w:rPr>
                <w:sz w:val="20"/>
                <w:szCs w:val="20"/>
              </w:rPr>
              <w:t xml:space="preserve"> the</w:t>
            </w:r>
            <w:r w:rsidR="0063401A">
              <w:rPr>
                <w:sz w:val="20"/>
                <w:szCs w:val="20"/>
              </w:rPr>
              <w:t xml:space="preserve"> establishment and development of </w:t>
            </w:r>
            <w:r w:rsidR="007165BF">
              <w:rPr>
                <w:sz w:val="20"/>
                <w:szCs w:val="20"/>
              </w:rPr>
              <w:t xml:space="preserve">United School International, </w:t>
            </w:r>
            <w:r w:rsidR="00497DCA">
              <w:rPr>
                <w:sz w:val="20"/>
                <w:szCs w:val="20"/>
              </w:rPr>
              <w:t>to</w:t>
            </w:r>
            <w:r w:rsidR="00C60585">
              <w:rPr>
                <w:sz w:val="20"/>
                <w:szCs w:val="20"/>
              </w:rPr>
              <w:t xml:space="preserve"> become</w:t>
            </w:r>
            <w:r w:rsidR="002C0E3F">
              <w:rPr>
                <w:sz w:val="20"/>
                <w:szCs w:val="20"/>
              </w:rPr>
              <w:t xml:space="preserve"> the</w:t>
            </w:r>
            <w:r w:rsidR="00497DCA">
              <w:rPr>
                <w:sz w:val="20"/>
                <w:szCs w:val="20"/>
              </w:rPr>
              <w:t xml:space="preserve"> </w:t>
            </w:r>
            <w:r w:rsidR="0063401A">
              <w:rPr>
                <w:sz w:val="20"/>
                <w:szCs w:val="20"/>
              </w:rPr>
              <w:t xml:space="preserve">leading International School in </w:t>
            </w:r>
            <w:r w:rsidR="00671253">
              <w:rPr>
                <w:sz w:val="20"/>
                <w:szCs w:val="20"/>
              </w:rPr>
              <w:t xml:space="preserve">the Doha </w:t>
            </w:r>
            <w:r w:rsidR="0033584E">
              <w:rPr>
                <w:sz w:val="20"/>
                <w:szCs w:val="20"/>
              </w:rPr>
              <w:t>m</w:t>
            </w:r>
            <w:r w:rsidR="00671253">
              <w:rPr>
                <w:sz w:val="20"/>
                <w:szCs w:val="20"/>
              </w:rPr>
              <w:t xml:space="preserve">arket and GCC region.  </w:t>
            </w:r>
            <w:r w:rsidR="00497DCA">
              <w:rPr>
                <w:sz w:val="20"/>
                <w:szCs w:val="20"/>
              </w:rPr>
              <w:t xml:space="preserve"> </w:t>
            </w:r>
          </w:p>
          <w:p w14:paraId="33A101FA" w14:textId="77777777" w:rsidR="0063401A" w:rsidRDefault="0063401A" w:rsidP="000B1ABF">
            <w:pPr>
              <w:rPr>
                <w:sz w:val="20"/>
                <w:szCs w:val="20"/>
              </w:rPr>
            </w:pPr>
          </w:p>
          <w:p w14:paraId="42D595FB" w14:textId="51958F23" w:rsidR="000B1ABF" w:rsidRDefault="00671253" w:rsidP="000B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Pr="0033584E">
              <w:rPr>
                <w:sz w:val="20"/>
                <w:szCs w:val="20"/>
              </w:rPr>
              <w:t>Executive Principal will</w:t>
            </w:r>
            <w:r>
              <w:rPr>
                <w:sz w:val="20"/>
                <w:szCs w:val="20"/>
              </w:rPr>
              <w:t xml:space="preserve"> be responsible </w:t>
            </w:r>
            <w:r w:rsidR="00497DCA">
              <w:rPr>
                <w:sz w:val="20"/>
                <w:szCs w:val="20"/>
              </w:rPr>
              <w:t xml:space="preserve">for the management and oversight </w:t>
            </w:r>
            <w:r w:rsidR="007E4BE2">
              <w:rPr>
                <w:sz w:val="20"/>
                <w:szCs w:val="20"/>
              </w:rPr>
              <w:t xml:space="preserve">of </w:t>
            </w:r>
            <w:r w:rsidR="002B04AA">
              <w:rPr>
                <w:sz w:val="20"/>
                <w:szCs w:val="20"/>
              </w:rPr>
              <w:t>outstanding</w:t>
            </w:r>
            <w:r w:rsidR="00800EC2">
              <w:rPr>
                <w:sz w:val="20"/>
                <w:szCs w:val="20"/>
              </w:rPr>
              <w:t xml:space="preserve"> and in</w:t>
            </w:r>
            <w:r w:rsidR="00AE0C12">
              <w:rPr>
                <w:sz w:val="20"/>
                <w:szCs w:val="20"/>
              </w:rPr>
              <w:t>n</w:t>
            </w:r>
            <w:r w:rsidR="00800EC2">
              <w:rPr>
                <w:sz w:val="20"/>
                <w:szCs w:val="20"/>
              </w:rPr>
              <w:t>ovative</w:t>
            </w:r>
            <w:r w:rsidR="002B04AA">
              <w:rPr>
                <w:sz w:val="20"/>
                <w:szCs w:val="20"/>
              </w:rPr>
              <w:t xml:space="preserve"> educational provision</w:t>
            </w:r>
            <w:r w:rsidR="007E4BE2" w:rsidRPr="00465628">
              <w:rPr>
                <w:sz w:val="20"/>
                <w:szCs w:val="20"/>
              </w:rPr>
              <w:t xml:space="preserve"> </w:t>
            </w:r>
            <w:r w:rsidR="009F7527">
              <w:rPr>
                <w:sz w:val="20"/>
                <w:szCs w:val="20"/>
              </w:rPr>
              <w:t xml:space="preserve">and outcomes, </w:t>
            </w:r>
            <w:r w:rsidR="007E4BE2" w:rsidRPr="00465628">
              <w:rPr>
                <w:sz w:val="20"/>
                <w:szCs w:val="20"/>
              </w:rPr>
              <w:t xml:space="preserve">whilst adhering </w:t>
            </w:r>
            <w:r w:rsidR="007E4BE2">
              <w:rPr>
                <w:sz w:val="20"/>
                <w:szCs w:val="20"/>
              </w:rPr>
              <w:t xml:space="preserve">to regulatory, </w:t>
            </w:r>
            <w:r w:rsidR="009F7527">
              <w:rPr>
                <w:sz w:val="20"/>
                <w:szCs w:val="20"/>
              </w:rPr>
              <w:t xml:space="preserve">budgetary, </w:t>
            </w:r>
            <w:r w:rsidR="00800EC2">
              <w:rPr>
                <w:sz w:val="20"/>
                <w:szCs w:val="20"/>
              </w:rPr>
              <w:t>quality</w:t>
            </w:r>
            <w:r w:rsidR="0053035E">
              <w:rPr>
                <w:sz w:val="20"/>
                <w:szCs w:val="20"/>
              </w:rPr>
              <w:t>, and Group</w:t>
            </w:r>
            <w:r w:rsidR="007E4BE2" w:rsidRPr="00465628">
              <w:rPr>
                <w:sz w:val="20"/>
                <w:szCs w:val="20"/>
              </w:rPr>
              <w:t xml:space="preserve"> standards at all times.</w:t>
            </w:r>
          </w:p>
          <w:p w14:paraId="101DA7D4" w14:textId="77777777" w:rsidR="00E71420" w:rsidRPr="00014EF4" w:rsidRDefault="00E71420" w:rsidP="00497DCA">
            <w:pPr>
              <w:rPr>
                <w:sz w:val="20"/>
                <w:szCs w:val="20"/>
              </w:rPr>
            </w:pPr>
          </w:p>
        </w:tc>
      </w:tr>
      <w:tr w:rsidR="001E4F8A" w:rsidRPr="00014EF4" w14:paraId="46FA1CF1" w14:textId="77777777" w:rsidTr="00E805CF">
        <w:tc>
          <w:tcPr>
            <w:tcW w:w="10065" w:type="dxa"/>
            <w:gridSpan w:val="4"/>
            <w:shd w:val="clear" w:color="auto" w:fill="9CC2E5" w:themeFill="accent5" w:themeFillTint="99"/>
          </w:tcPr>
          <w:p w14:paraId="3C594007" w14:textId="77777777" w:rsidR="001E4F8A" w:rsidRPr="00DA347F" w:rsidRDefault="001E4F8A" w:rsidP="00AE020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A347F">
              <w:rPr>
                <w:b/>
                <w:color w:val="FFFFFF" w:themeColor="background1"/>
                <w:sz w:val="20"/>
                <w:szCs w:val="20"/>
              </w:rPr>
              <w:t>Key Accountabilities</w:t>
            </w:r>
          </w:p>
        </w:tc>
      </w:tr>
      <w:tr w:rsidR="001E4F8A" w:rsidRPr="00014EF4" w14:paraId="30E3CC74" w14:textId="77777777" w:rsidTr="00B22163">
        <w:tc>
          <w:tcPr>
            <w:tcW w:w="10065" w:type="dxa"/>
            <w:gridSpan w:val="4"/>
          </w:tcPr>
          <w:p w14:paraId="0508EB99" w14:textId="304F76B1" w:rsidR="001E4F8A" w:rsidRPr="00FF295A" w:rsidRDefault="001E4F8A" w:rsidP="00FF295A">
            <w:pPr>
              <w:pStyle w:val="ListParagraph"/>
              <w:numPr>
                <w:ilvl w:val="0"/>
                <w:numId w:val="27"/>
              </w:numPr>
              <w:ind w:left="314"/>
              <w:rPr>
                <w:b/>
                <w:sz w:val="20"/>
                <w:szCs w:val="20"/>
              </w:rPr>
            </w:pPr>
            <w:r w:rsidRPr="00FF295A">
              <w:rPr>
                <w:b/>
                <w:sz w:val="20"/>
                <w:szCs w:val="20"/>
              </w:rPr>
              <w:t>Strategic Leadership</w:t>
            </w:r>
          </w:p>
          <w:p w14:paraId="424311F7" w14:textId="77777777" w:rsidR="001E4F8A" w:rsidRPr="00B07ED0" w:rsidRDefault="001E4F8A" w:rsidP="00AF6751">
            <w:pPr>
              <w:pStyle w:val="ListParagraph"/>
              <w:numPr>
                <w:ilvl w:val="0"/>
                <w:numId w:val="10"/>
              </w:numPr>
              <w:ind w:right="891"/>
              <w:rPr>
                <w:sz w:val="20"/>
                <w:szCs w:val="20"/>
              </w:rPr>
            </w:pPr>
            <w:r w:rsidRPr="00B07ED0">
              <w:rPr>
                <w:sz w:val="20"/>
                <w:szCs w:val="20"/>
              </w:rPr>
              <w:t>Provide inspiring and purposeful leadership for staff and students</w:t>
            </w:r>
          </w:p>
          <w:p w14:paraId="22151237" w14:textId="77777777" w:rsidR="001E4F8A" w:rsidRPr="00B07ED0" w:rsidRDefault="001E4F8A" w:rsidP="00AF6751">
            <w:pPr>
              <w:pStyle w:val="ListParagraph"/>
              <w:numPr>
                <w:ilvl w:val="0"/>
                <w:numId w:val="10"/>
              </w:numPr>
              <w:ind w:right="891"/>
              <w:rPr>
                <w:sz w:val="20"/>
                <w:szCs w:val="20"/>
              </w:rPr>
            </w:pPr>
            <w:r w:rsidRPr="00B07ED0">
              <w:rPr>
                <w:sz w:val="20"/>
                <w:szCs w:val="20"/>
              </w:rPr>
              <w:t>Ensure continuous improvement is achieved through</w:t>
            </w:r>
            <w:r w:rsidR="00B47870">
              <w:rPr>
                <w:sz w:val="20"/>
                <w:szCs w:val="20"/>
              </w:rPr>
              <w:t xml:space="preserve"> the</w:t>
            </w:r>
            <w:r w:rsidRPr="00B07ED0">
              <w:rPr>
                <w:sz w:val="20"/>
                <w:szCs w:val="20"/>
              </w:rPr>
              <w:t xml:space="preserve"> development and </w:t>
            </w:r>
            <w:r w:rsidR="00C579C9">
              <w:rPr>
                <w:sz w:val="20"/>
                <w:szCs w:val="20"/>
              </w:rPr>
              <w:t xml:space="preserve">successful </w:t>
            </w:r>
            <w:r w:rsidRPr="00B07ED0">
              <w:rPr>
                <w:sz w:val="20"/>
                <w:szCs w:val="20"/>
              </w:rPr>
              <w:t xml:space="preserve">implementation of </w:t>
            </w:r>
            <w:r w:rsidR="003B7E50">
              <w:rPr>
                <w:sz w:val="20"/>
                <w:szCs w:val="20"/>
              </w:rPr>
              <w:t xml:space="preserve">an ambitious </w:t>
            </w:r>
            <w:r w:rsidRPr="00B07ED0">
              <w:rPr>
                <w:sz w:val="20"/>
                <w:szCs w:val="20"/>
              </w:rPr>
              <w:t>School Development Plan</w:t>
            </w:r>
          </w:p>
          <w:p w14:paraId="1D688786" w14:textId="77777777" w:rsidR="00C579C9" w:rsidRPr="00B07ED0" w:rsidRDefault="00D93427" w:rsidP="00AF6751">
            <w:pPr>
              <w:pStyle w:val="ListParagraph"/>
              <w:numPr>
                <w:ilvl w:val="0"/>
                <w:numId w:val="10"/>
              </w:numPr>
              <w:ind w:right="8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with Orbital Education</w:t>
            </w:r>
            <w:r w:rsidR="00C579C9" w:rsidRPr="00B07ED0">
              <w:rPr>
                <w:sz w:val="20"/>
                <w:szCs w:val="20"/>
              </w:rPr>
              <w:t>, staff, parents and students to develop and maintain a vision, ethos and value statement which is fulfilling and engaging for</w:t>
            </w:r>
            <w:r w:rsidR="00C579C9">
              <w:rPr>
                <w:sz w:val="20"/>
                <w:szCs w:val="20"/>
              </w:rPr>
              <w:t xml:space="preserve"> all</w:t>
            </w:r>
            <w:r w:rsidR="00C579C9" w:rsidRPr="00B07ED0">
              <w:rPr>
                <w:sz w:val="20"/>
                <w:szCs w:val="20"/>
              </w:rPr>
              <w:t xml:space="preserve"> staff and students</w:t>
            </w:r>
          </w:p>
          <w:p w14:paraId="4E23D45B" w14:textId="77777777" w:rsidR="001E4F8A" w:rsidRDefault="001E4F8A" w:rsidP="00AF6751">
            <w:pPr>
              <w:pStyle w:val="ListParagraph"/>
              <w:numPr>
                <w:ilvl w:val="0"/>
                <w:numId w:val="10"/>
              </w:numPr>
              <w:ind w:right="891"/>
              <w:rPr>
                <w:sz w:val="20"/>
                <w:szCs w:val="20"/>
              </w:rPr>
            </w:pPr>
            <w:r w:rsidRPr="00B07ED0">
              <w:rPr>
                <w:sz w:val="20"/>
                <w:szCs w:val="20"/>
              </w:rPr>
              <w:t xml:space="preserve">Monitor and evaluate </w:t>
            </w:r>
            <w:r w:rsidR="00B47870">
              <w:rPr>
                <w:sz w:val="20"/>
                <w:szCs w:val="20"/>
              </w:rPr>
              <w:t xml:space="preserve">performance, </w:t>
            </w:r>
            <w:r w:rsidRPr="00B07ED0">
              <w:rPr>
                <w:sz w:val="20"/>
                <w:szCs w:val="20"/>
              </w:rPr>
              <w:t>re</w:t>
            </w:r>
            <w:r>
              <w:rPr>
                <w:sz w:val="20"/>
                <w:szCs w:val="20"/>
              </w:rPr>
              <w:t>port</w:t>
            </w:r>
            <w:r w:rsidR="00B47870">
              <w:rPr>
                <w:sz w:val="20"/>
                <w:szCs w:val="20"/>
              </w:rPr>
              <w:t>ing</w:t>
            </w:r>
            <w:r w:rsidR="00D93427">
              <w:rPr>
                <w:sz w:val="20"/>
                <w:szCs w:val="20"/>
              </w:rPr>
              <w:t xml:space="preserve"> to Orbital Education as set out </w:t>
            </w:r>
            <w:r>
              <w:rPr>
                <w:sz w:val="20"/>
                <w:szCs w:val="20"/>
              </w:rPr>
              <w:t>in the</w:t>
            </w:r>
            <w:r w:rsidRPr="00B07ED0">
              <w:rPr>
                <w:sz w:val="20"/>
                <w:szCs w:val="20"/>
              </w:rPr>
              <w:t xml:space="preserve"> Governance Policy</w:t>
            </w:r>
          </w:p>
          <w:p w14:paraId="4F967522" w14:textId="11B8A214" w:rsidR="001E4F8A" w:rsidRPr="005733B0" w:rsidRDefault="001E4F8A" w:rsidP="00AF6751">
            <w:pPr>
              <w:pStyle w:val="ListParagraph"/>
              <w:numPr>
                <w:ilvl w:val="0"/>
                <w:numId w:val="10"/>
              </w:numPr>
              <w:ind w:right="8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 effective partnerships with parents, key stakeholders</w:t>
            </w:r>
            <w:r w:rsidR="00C579C9">
              <w:rPr>
                <w:sz w:val="20"/>
                <w:szCs w:val="20"/>
              </w:rPr>
              <w:t xml:space="preserve"> </w:t>
            </w:r>
            <w:r w:rsidR="001F7DA7">
              <w:rPr>
                <w:sz w:val="20"/>
                <w:szCs w:val="20"/>
              </w:rPr>
              <w:t xml:space="preserve">to support student achievement and </w:t>
            </w:r>
            <w:r>
              <w:rPr>
                <w:sz w:val="20"/>
                <w:szCs w:val="20"/>
              </w:rPr>
              <w:t>development</w:t>
            </w:r>
            <w:r w:rsidR="00C579C9">
              <w:rPr>
                <w:sz w:val="20"/>
                <w:szCs w:val="20"/>
              </w:rPr>
              <w:t>, and</w:t>
            </w:r>
            <w:r w:rsidR="00D93427">
              <w:rPr>
                <w:sz w:val="20"/>
                <w:szCs w:val="20"/>
              </w:rPr>
              <w:t xml:space="preserve"> enhance</w:t>
            </w:r>
            <w:r w:rsidR="00C579C9">
              <w:rPr>
                <w:sz w:val="20"/>
                <w:szCs w:val="20"/>
              </w:rPr>
              <w:t xml:space="preserve"> the standing </w:t>
            </w:r>
            <w:r w:rsidR="00D93427">
              <w:rPr>
                <w:sz w:val="20"/>
                <w:szCs w:val="20"/>
              </w:rPr>
              <w:t xml:space="preserve">of the schools in the </w:t>
            </w:r>
            <w:r w:rsidR="00C579C9">
              <w:rPr>
                <w:sz w:val="20"/>
                <w:szCs w:val="20"/>
              </w:rPr>
              <w:t>community</w:t>
            </w:r>
          </w:p>
          <w:p w14:paraId="5A187D88" w14:textId="77777777" w:rsidR="003B7E50" w:rsidRPr="003B7E50" w:rsidRDefault="001E4F8A" w:rsidP="00AF6751">
            <w:pPr>
              <w:pStyle w:val="ListParagraph"/>
              <w:numPr>
                <w:ilvl w:val="0"/>
                <w:numId w:val="10"/>
              </w:numPr>
              <w:ind w:right="891"/>
              <w:rPr>
                <w:sz w:val="20"/>
                <w:szCs w:val="20"/>
              </w:rPr>
            </w:pPr>
            <w:r w:rsidRPr="00B07ED0">
              <w:rPr>
                <w:sz w:val="20"/>
                <w:szCs w:val="20"/>
              </w:rPr>
              <w:t xml:space="preserve">Work collaboratively with other Principals </w:t>
            </w:r>
            <w:r w:rsidR="00AE0C12">
              <w:rPr>
                <w:sz w:val="20"/>
                <w:szCs w:val="20"/>
              </w:rPr>
              <w:t>within the Orbital G</w:t>
            </w:r>
            <w:r>
              <w:rPr>
                <w:sz w:val="20"/>
                <w:szCs w:val="20"/>
              </w:rPr>
              <w:t xml:space="preserve">roup to share ideas, develop and implement best practice, </w:t>
            </w:r>
            <w:r w:rsidRPr="003B7B94">
              <w:rPr>
                <w:sz w:val="20"/>
                <w:szCs w:val="20"/>
              </w:rPr>
              <w:t>and implement Group-wide improvement initiatives</w:t>
            </w:r>
          </w:p>
          <w:p w14:paraId="78949E9F" w14:textId="77777777" w:rsidR="00D93427" w:rsidRDefault="00D93427" w:rsidP="00D93427">
            <w:pPr>
              <w:pStyle w:val="ListParagraph"/>
              <w:ind w:left="740" w:right="891"/>
              <w:rPr>
                <w:sz w:val="20"/>
                <w:szCs w:val="20"/>
              </w:rPr>
            </w:pPr>
          </w:p>
          <w:p w14:paraId="78964041" w14:textId="46669CF1" w:rsidR="00D93427" w:rsidRPr="008119B7" w:rsidRDefault="00D93427" w:rsidP="00FF295A">
            <w:pPr>
              <w:pStyle w:val="ListParagraph"/>
              <w:numPr>
                <w:ilvl w:val="0"/>
                <w:numId w:val="27"/>
              </w:numPr>
              <w:ind w:left="3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Teaching and Learning - </w:t>
            </w:r>
            <w:r w:rsidRPr="008119B7">
              <w:rPr>
                <w:b/>
                <w:sz w:val="20"/>
                <w:szCs w:val="20"/>
              </w:rPr>
              <w:t>Ensure excellence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119B7">
              <w:rPr>
                <w:b/>
                <w:sz w:val="20"/>
                <w:szCs w:val="20"/>
              </w:rPr>
              <w:t>which delivers outstanding outcom</w:t>
            </w:r>
            <w:r w:rsidR="00AF6751">
              <w:rPr>
                <w:b/>
                <w:sz w:val="20"/>
                <w:szCs w:val="20"/>
              </w:rPr>
              <w:t>es for children across the school</w:t>
            </w:r>
            <w:r w:rsidR="005A5263">
              <w:rPr>
                <w:b/>
                <w:sz w:val="20"/>
                <w:szCs w:val="20"/>
              </w:rPr>
              <w:t>s</w:t>
            </w:r>
            <w:r w:rsidRPr="008119B7">
              <w:rPr>
                <w:b/>
                <w:sz w:val="20"/>
                <w:szCs w:val="20"/>
              </w:rPr>
              <w:t xml:space="preserve"> </w:t>
            </w:r>
          </w:p>
          <w:p w14:paraId="372BFF9D" w14:textId="77777777" w:rsidR="00D93427" w:rsidRDefault="00D93427" w:rsidP="00AF6751">
            <w:pPr>
              <w:pStyle w:val="ListParagraph"/>
              <w:numPr>
                <w:ilvl w:val="0"/>
                <w:numId w:val="10"/>
              </w:numPr>
              <w:ind w:right="8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an environment and set expectations which promote excellent teaching, effective learning, and high standards of achievement and behaviour</w:t>
            </w:r>
          </w:p>
          <w:p w14:paraId="2DFA0992" w14:textId="77777777" w:rsidR="00D93427" w:rsidRDefault="003B7E50" w:rsidP="00AF6751">
            <w:pPr>
              <w:pStyle w:val="ListParagraph"/>
              <w:numPr>
                <w:ilvl w:val="0"/>
                <w:numId w:val="10"/>
              </w:numPr>
              <w:ind w:right="8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 the establishment of a curriculum and extra-curricular programme which support</w:t>
            </w:r>
            <w:r w:rsidR="00E0635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the vision and mission of </w:t>
            </w:r>
            <w:r w:rsidR="00800EC2">
              <w:rPr>
                <w:sz w:val="20"/>
                <w:szCs w:val="20"/>
              </w:rPr>
              <w:t>the School and exploit</w:t>
            </w:r>
            <w:r>
              <w:rPr>
                <w:sz w:val="20"/>
                <w:szCs w:val="20"/>
              </w:rPr>
              <w:t xml:space="preserve"> the outstanding facilities and opportunities afforded by the site and location</w:t>
            </w:r>
            <w:r w:rsidR="00D93427">
              <w:rPr>
                <w:sz w:val="20"/>
                <w:szCs w:val="20"/>
              </w:rPr>
              <w:t xml:space="preserve">  </w:t>
            </w:r>
          </w:p>
          <w:p w14:paraId="6C4DF037" w14:textId="77777777" w:rsidR="00D93427" w:rsidRPr="003B7E50" w:rsidRDefault="00D93427" w:rsidP="00AF6751">
            <w:pPr>
              <w:pStyle w:val="ListParagraph"/>
              <w:numPr>
                <w:ilvl w:val="0"/>
                <w:numId w:val="10"/>
              </w:numPr>
              <w:ind w:right="8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an</w:t>
            </w:r>
            <w:r w:rsidR="00800EC2">
              <w:rPr>
                <w:sz w:val="20"/>
                <w:szCs w:val="20"/>
              </w:rPr>
              <w:t>d evaluate quality of teaching and</w:t>
            </w:r>
            <w:r>
              <w:rPr>
                <w:sz w:val="20"/>
                <w:szCs w:val="20"/>
              </w:rPr>
              <w:t xml:space="preserve"> learning to improve student achievement, using assessment data to drive standards </w:t>
            </w:r>
          </w:p>
          <w:p w14:paraId="05056771" w14:textId="77777777" w:rsidR="00D93427" w:rsidRPr="005733B0" w:rsidRDefault="00D93427" w:rsidP="00AF6751">
            <w:pPr>
              <w:pStyle w:val="ListParagraph"/>
              <w:numPr>
                <w:ilvl w:val="0"/>
                <w:numId w:val="10"/>
              </w:numPr>
              <w:ind w:right="8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that pupil’s moral, social, emotional, cultural and educational development needs are met in a </w:t>
            </w:r>
            <w:r w:rsidR="003B7E50">
              <w:rPr>
                <w:sz w:val="20"/>
                <w:szCs w:val="20"/>
              </w:rPr>
              <w:t xml:space="preserve">safe </w:t>
            </w:r>
            <w:r w:rsidRPr="005733B0">
              <w:rPr>
                <w:sz w:val="20"/>
                <w:szCs w:val="20"/>
              </w:rPr>
              <w:t xml:space="preserve">environment conducive to learning </w:t>
            </w:r>
          </w:p>
          <w:p w14:paraId="3B5E1E76" w14:textId="77777777" w:rsidR="003B7E50" w:rsidRPr="00A31FB1" w:rsidRDefault="00A31FB1" w:rsidP="00AF6751">
            <w:pPr>
              <w:pStyle w:val="ListParagraph"/>
              <w:numPr>
                <w:ilvl w:val="0"/>
                <w:numId w:val="10"/>
              </w:numPr>
              <w:ind w:right="8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with Orbital Education and other schools within the Group to implement group wide initiatives, in assessment, education technology, curriculum, and professional development, in support of school and Group goals </w:t>
            </w:r>
          </w:p>
          <w:p w14:paraId="24C3687D" w14:textId="77777777" w:rsidR="00D93427" w:rsidRPr="00D93427" w:rsidRDefault="00D93427" w:rsidP="00D93427">
            <w:pPr>
              <w:rPr>
                <w:sz w:val="20"/>
                <w:szCs w:val="20"/>
              </w:rPr>
            </w:pPr>
          </w:p>
          <w:p w14:paraId="778C5228" w14:textId="77777777" w:rsidR="00AF1FE5" w:rsidRPr="00AF1FE5" w:rsidRDefault="00E06355" w:rsidP="00FF295A">
            <w:pPr>
              <w:pStyle w:val="ListParagraph"/>
              <w:numPr>
                <w:ilvl w:val="0"/>
                <w:numId w:val="27"/>
              </w:numPr>
              <w:ind w:left="3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Operational</w:t>
            </w:r>
            <w:r w:rsidR="001E4F8A" w:rsidRPr="005733B0">
              <w:rPr>
                <w:b/>
                <w:sz w:val="20"/>
                <w:szCs w:val="20"/>
              </w:rPr>
              <w:t xml:space="preserve"> - </w:t>
            </w:r>
            <w:r w:rsidR="001E4F8A" w:rsidRPr="00FF295A">
              <w:rPr>
                <w:b/>
                <w:sz w:val="20"/>
                <w:szCs w:val="20"/>
              </w:rPr>
              <w:t>Oversee management of capab</w:t>
            </w:r>
            <w:r w:rsidR="00AF6751" w:rsidRPr="00FF295A">
              <w:rPr>
                <w:b/>
                <w:sz w:val="20"/>
                <w:szCs w:val="20"/>
              </w:rPr>
              <w:t xml:space="preserve">ility, capacity and </w:t>
            </w:r>
            <w:r w:rsidR="001E4F8A" w:rsidRPr="00FF295A">
              <w:rPr>
                <w:b/>
                <w:sz w:val="20"/>
                <w:szCs w:val="20"/>
              </w:rPr>
              <w:t>resources</w:t>
            </w:r>
            <w:r w:rsidR="00AF6751" w:rsidRPr="00FF295A">
              <w:rPr>
                <w:b/>
                <w:sz w:val="20"/>
                <w:szCs w:val="20"/>
              </w:rPr>
              <w:t xml:space="preserve">, to drive </w:t>
            </w:r>
            <w:r w:rsidR="00AF1FE5" w:rsidRPr="00FF295A">
              <w:rPr>
                <w:b/>
                <w:sz w:val="20"/>
                <w:szCs w:val="20"/>
              </w:rPr>
              <w:t>high</w:t>
            </w:r>
            <w:r w:rsidR="00AF6751" w:rsidRPr="00FF295A">
              <w:rPr>
                <w:b/>
                <w:sz w:val="20"/>
                <w:szCs w:val="20"/>
              </w:rPr>
              <w:t xml:space="preserve"> performance</w:t>
            </w:r>
          </w:p>
          <w:p w14:paraId="5D38C510" w14:textId="699F997F" w:rsidR="00AF1FE5" w:rsidRDefault="00AF1FE5" w:rsidP="00AF6751">
            <w:pPr>
              <w:pStyle w:val="ListParagraph"/>
              <w:numPr>
                <w:ilvl w:val="0"/>
                <w:numId w:val="10"/>
              </w:numPr>
              <w:ind w:right="8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Drive improvement plans a</w:t>
            </w:r>
            <w:r w:rsidR="00D93427">
              <w:rPr>
                <w:sz w:val="20"/>
                <w:szCs w:val="20"/>
              </w:rPr>
              <w:t>cross all functions of the school</w:t>
            </w:r>
            <w:r w:rsidR="005A5263">
              <w:rPr>
                <w:sz w:val="20"/>
                <w:szCs w:val="20"/>
              </w:rPr>
              <w:t>s</w:t>
            </w:r>
          </w:p>
          <w:p w14:paraId="65ECCC74" w14:textId="77777777" w:rsidR="00AF1FE5" w:rsidRPr="005F17EE" w:rsidRDefault="00AF1FE5" w:rsidP="00AF6751">
            <w:pPr>
              <w:pStyle w:val="ListParagraph"/>
              <w:numPr>
                <w:ilvl w:val="0"/>
                <w:numId w:val="10"/>
              </w:numPr>
              <w:ind w:right="8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that resourcing levels are a</w:t>
            </w:r>
            <w:r w:rsidR="00D93427">
              <w:rPr>
                <w:sz w:val="20"/>
                <w:szCs w:val="20"/>
              </w:rPr>
              <w:t>ppropriate</w:t>
            </w:r>
            <w:r>
              <w:rPr>
                <w:sz w:val="20"/>
                <w:szCs w:val="20"/>
              </w:rPr>
              <w:t xml:space="preserve"> to drive quality outcomes and deliver value for money</w:t>
            </w:r>
          </w:p>
          <w:p w14:paraId="486C6F95" w14:textId="77777777" w:rsidR="00AF1FE5" w:rsidRPr="00AF1FE5" w:rsidRDefault="00AF1FE5" w:rsidP="00AF6751">
            <w:pPr>
              <w:pStyle w:val="ListParagraph"/>
              <w:numPr>
                <w:ilvl w:val="0"/>
                <w:numId w:val="10"/>
              </w:numPr>
              <w:ind w:right="891"/>
              <w:rPr>
                <w:sz w:val="20"/>
                <w:szCs w:val="20"/>
              </w:rPr>
            </w:pPr>
            <w:r w:rsidRPr="005F17EE">
              <w:rPr>
                <w:sz w:val="20"/>
                <w:szCs w:val="20"/>
              </w:rPr>
              <w:t xml:space="preserve">Ensure </w:t>
            </w:r>
            <w:r>
              <w:rPr>
                <w:sz w:val="20"/>
                <w:szCs w:val="20"/>
              </w:rPr>
              <w:t>relevant policies, procedures and systems are in place and fit for purpose</w:t>
            </w:r>
          </w:p>
          <w:p w14:paraId="0301811F" w14:textId="77777777" w:rsidR="00AF1FE5" w:rsidRPr="00AF1FE5" w:rsidRDefault="00AF1FE5" w:rsidP="00AF6751">
            <w:pPr>
              <w:pStyle w:val="ListParagraph"/>
              <w:numPr>
                <w:ilvl w:val="0"/>
                <w:numId w:val="10"/>
              </w:numPr>
              <w:ind w:right="8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 stretching targets and expectations for all senior leaders and ensure this is replicated to department heads, though </w:t>
            </w:r>
            <w:r w:rsidRPr="005F17EE">
              <w:rPr>
                <w:sz w:val="20"/>
                <w:szCs w:val="20"/>
              </w:rPr>
              <w:t>accurate and timely performance management/appraisal</w:t>
            </w:r>
            <w:r>
              <w:rPr>
                <w:sz w:val="20"/>
                <w:szCs w:val="20"/>
              </w:rPr>
              <w:t xml:space="preserve"> processes </w:t>
            </w:r>
          </w:p>
          <w:p w14:paraId="6BC33B81" w14:textId="77777777" w:rsidR="001F7DA7" w:rsidRPr="00D93427" w:rsidRDefault="0054285C" w:rsidP="00AF6751">
            <w:pPr>
              <w:pStyle w:val="ListParagraph"/>
              <w:numPr>
                <w:ilvl w:val="0"/>
                <w:numId w:val="10"/>
              </w:numPr>
              <w:ind w:right="8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D93427">
              <w:rPr>
                <w:sz w:val="20"/>
                <w:szCs w:val="20"/>
              </w:rPr>
              <w:t xml:space="preserve">versee the admissions process which ensures </w:t>
            </w:r>
            <w:r w:rsidR="00D93427" w:rsidRPr="00190BE3">
              <w:rPr>
                <w:sz w:val="20"/>
                <w:szCs w:val="20"/>
              </w:rPr>
              <w:t>effective management from enquiries to admission</w:t>
            </w:r>
            <w:r w:rsidR="00D93427">
              <w:rPr>
                <w:sz w:val="20"/>
                <w:szCs w:val="20"/>
              </w:rPr>
              <w:t xml:space="preserve"> and a positive experience for parent and student applicants</w:t>
            </w:r>
          </w:p>
          <w:p w14:paraId="3BCEBB60" w14:textId="4753F5EB" w:rsidR="001E4F8A" w:rsidRPr="00E71420" w:rsidRDefault="00D93427" w:rsidP="00AF6751">
            <w:pPr>
              <w:pStyle w:val="ListParagraph"/>
              <w:numPr>
                <w:ilvl w:val="0"/>
                <w:numId w:val="10"/>
              </w:numPr>
              <w:ind w:right="8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Devise and implement an effective</w:t>
            </w:r>
            <w:r w:rsidR="001F7DA7">
              <w:rPr>
                <w:sz w:val="20"/>
                <w:szCs w:val="20"/>
              </w:rPr>
              <w:t xml:space="preserve"> local</w:t>
            </w:r>
            <w:r w:rsidR="001E4F8A">
              <w:rPr>
                <w:sz w:val="20"/>
                <w:szCs w:val="20"/>
              </w:rPr>
              <w:t xml:space="preserve"> marketing strategy</w:t>
            </w:r>
            <w:r>
              <w:rPr>
                <w:sz w:val="20"/>
                <w:szCs w:val="20"/>
              </w:rPr>
              <w:t xml:space="preserve"> working closely with </w:t>
            </w:r>
            <w:r w:rsidR="00497DCA">
              <w:rPr>
                <w:sz w:val="20"/>
                <w:szCs w:val="20"/>
              </w:rPr>
              <w:t>and successfully engaging local communities</w:t>
            </w:r>
            <w:r w:rsidR="001E4F8A">
              <w:rPr>
                <w:sz w:val="20"/>
                <w:szCs w:val="20"/>
              </w:rPr>
              <w:t xml:space="preserve"> </w:t>
            </w:r>
          </w:p>
          <w:p w14:paraId="04F737DB" w14:textId="77777777" w:rsidR="00AF1FE5" w:rsidRDefault="00AF1FE5" w:rsidP="00AF6751">
            <w:pPr>
              <w:pStyle w:val="ListParagraph"/>
              <w:numPr>
                <w:ilvl w:val="0"/>
                <w:numId w:val="10"/>
              </w:numPr>
              <w:ind w:right="8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regular engagement with parents and</w:t>
            </w:r>
            <w:r w:rsidR="001E4F8A">
              <w:rPr>
                <w:sz w:val="20"/>
                <w:szCs w:val="20"/>
              </w:rPr>
              <w:t xml:space="preserve"> the wider community, ensuring all communication platforms are utilised</w:t>
            </w:r>
          </w:p>
          <w:p w14:paraId="1B268834" w14:textId="77777777" w:rsidR="001E4F8A" w:rsidRDefault="001E4F8A" w:rsidP="00AF6751">
            <w:pPr>
              <w:pStyle w:val="ListParagraph"/>
              <w:numPr>
                <w:ilvl w:val="0"/>
                <w:numId w:val="10"/>
              </w:numPr>
              <w:ind w:right="8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with the Group Head of IT to assure the integrity of student management information systems, data, and usage</w:t>
            </w:r>
          </w:p>
          <w:p w14:paraId="3043FCD9" w14:textId="77777777" w:rsidR="00AF1FE5" w:rsidRDefault="00AF1FE5" w:rsidP="00AF6751">
            <w:pPr>
              <w:pStyle w:val="ListParagraph"/>
              <w:numPr>
                <w:ilvl w:val="0"/>
                <w:numId w:val="10"/>
              </w:numPr>
              <w:ind w:right="891"/>
              <w:rPr>
                <w:sz w:val="20"/>
                <w:szCs w:val="20"/>
              </w:rPr>
            </w:pPr>
            <w:r w:rsidRPr="00D6062D">
              <w:rPr>
                <w:sz w:val="20"/>
                <w:szCs w:val="20"/>
              </w:rPr>
              <w:t>Ensure that training, CPD and devel</w:t>
            </w:r>
            <w:r>
              <w:rPr>
                <w:sz w:val="20"/>
                <w:szCs w:val="20"/>
              </w:rPr>
              <w:t xml:space="preserve">opment requirements are met which </w:t>
            </w:r>
            <w:r w:rsidRPr="00D6062D">
              <w:rPr>
                <w:sz w:val="20"/>
                <w:szCs w:val="20"/>
              </w:rPr>
              <w:t xml:space="preserve">drive value for </w:t>
            </w:r>
            <w:r>
              <w:rPr>
                <w:sz w:val="20"/>
                <w:szCs w:val="20"/>
              </w:rPr>
              <w:t>all and develop all key roles</w:t>
            </w:r>
            <w:r w:rsidR="004D0D4B">
              <w:rPr>
                <w:sz w:val="20"/>
                <w:szCs w:val="20"/>
              </w:rPr>
              <w:t>, identifying and nurturing future talent to reach their potential</w:t>
            </w:r>
          </w:p>
          <w:p w14:paraId="3B47CF06" w14:textId="7F6128EE" w:rsidR="00AF6751" w:rsidRPr="00AF6751" w:rsidRDefault="00AF6751" w:rsidP="00AF6751">
            <w:pPr>
              <w:pStyle w:val="ListParagraph"/>
              <w:numPr>
                <w:ilvl w:val="0"/>
                <w:numId w:val="10"/>
              </w:numPr>
              <w:ind w:right="891"/>
              <w:rPr>
                <w:sz w:val="20"/>
                <w:szCs w:val="20"/>
              </w:rPr>
            </w:pPr>
            <w:r w:rsidRPr="00AF6751">
              <w:rPr>
                <w:sz w:val="20"/>
                <w:szCs w:val="20"/>
              </w:rPr>
              <w:lastRenderedPageBreak/>
              <w:t>Engage the School communit</w:t>
            </w:r>
            <w:r w:rsidR="005A5263">
              <w:rPr>
                <w:sz w:val="20"/>
                <w:szCs w:val="20"/>
              </w:rPr>
              <w:t>ies</w:t>
            </w:r>
            <w:r w:rsidRPr="00AF6751">
              <w:rPr>
                <w:sz w:val="20"/>
                <w:szCs w:val="20"/>
              </w:rPr>
              <w:t xml:space="preserve"> in the systematic self-evaluation of the work of the School</w:t>
            </w:r>
            <w:r w:rsidR="005A5263">
              <w:rPr>
                <w:sz w:val="20"/>
                <w:szCs w:val="20"/>
              </w:rPr>
              <w:t>s</w:t>
            </w:r>
            <w:r w:rsidRPr="00AF6751">
              <w:rPr>
                <w:sz w:val="20"/>
                <w:szCs w:val="20"/>
              </w:rPr>
              <w:t xml:space="preserve"> to inform School improvement priorities, in the context of Orbit</w:t>
            </w:r>
            <w:r>
              <w:rPr>
                <w:sz w:val="20"/>
                <w:szCs w:val="20"/>
              </w:rPr>
              <w:t>al Education</w:t>
            </w:r>
            <w:r w:rsidRPr="00AF6751">
              <w:rPr>
                <w:sz w:val="20"/>
                <w:szCs w:val="20"/>
              </w:rPr>
              <w:t xml:space="preserve"> policy on external accreditation</w:t>
            </w:r>
          </w:p>
          <w:p w14:paraId="4CDDE9E1" w14:textId="77777777" w:rsidR="001E4F8A" w:rsidRDefault="001E4F8A" w:rsidP="005733B0">
            <w:pPr>
              <w:rPr>
                <w:sz w:val="20"/>
                <w:szCs w:val="20"/>
              </w:rPr>
            </w:pPr>
          </w:p>
          <w:p w14:paraId="78622843" w14:textId="672D48DF" w:rsidR="001E4F8A" w:rsidRPr="00703564" w:rsidRDefault="001E4F8A" w:rsidP="00FF295A">
            <w:pPr>
              <w:pStyle w:val="ListParagraph"/>
              <w:numPr>
                <w:ilvl w:val="0"/>
                <w:numId w:val="27"/>
              </w:numPr>
              <w:ind w:left="314"/>
              <w:rPr>
                <w:b/>
                <w:sz w:val="20"/>
                <w:szCs w:val="20"/>
              </w:rPr>
            </w:pPr>
            <w:r w:rsidRPr="00703564">
              <w:rPr>
                <w:b/>
                <w:sz w:val="20"/>
                <w:szCs w:val="20"/>
              </w:rPr>
              <w:t>Lead commerci</w:t>
            </w:r>
            <w:r w:rsidR="00AF6751">
              <w:rPr>
                <w:b/>
                <w:sz w:val="20"/>
                <w:szCs w:val="20"/>
              </w:rPr>
              <w:t>ally successful school</w:t>
            </w:r>
            <w:r w:rsidR="005A5263">
              <w:rPr>
                <w:b/>
                <w:sz w:val="20"/>
                <w:szCs w:val="20"/>
              </w:rPr>
              <w:t>s</w:t>
            </w:r>
            <w:r w:rsidRPr="00703564">
              <w:rPr>
                <w:b/>
                <w:sz w:val="20"/>
                <w:szCs w:val="20"/>
              </w:rPr>
              <w:t xml:space="preserve"> to realise development and improvement </w:t>
            </w:r>
          </w:p>
          <w:p w14:paraId="68AF9623" w14:textId="5330EEA6" w:rsidR="001E4F8A" w:rsidRPr="00AF6751" w:rsidRDefault="00AF6751" w:rsidP="00AF6751">
            <w:pPr>
              <w:pStyle w:val="ListParagraph"/>
              <w:numPr>
                <w:ilvl w:val="0"/>
                <w:numId w:val="10"/>
              </w:numPr>
              <w:ind w:right="8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key inputs on CAPEX and other expenditure for Orbital Education to prepare annual budgets and longer-term development plans for approval by the </w:t>
            </w:r>
            <w:r w:rsidR="00497DCA">
              <w:rPr>
                <w:sz w:val="20"/>
                <w:szCs w:val="20"/>
              </w:rPr>
              <w:t>Board</w:t>
            </w:r>
          </w:p>
          <w:p w14:paraId="331FAA09" w14:textId="1740407B" w:rsidR="001E4F8A" w:rsidRDefault="001E4F8A" w:rsidP="00AF6751">
            <w:pPr>
              <w:pStyle w:val="ListParagraph"/>
              <w:numPr>
                <w:ilvl w:val="0"/>
                <w:numId w:val="10"/>
              </w:numPr>
              <w:ind w:right="8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Analyse, monitor and review budget performance</w:t>
            </w:r>
            <w:r w:rsidR="00AF6751">
              <w:rPr>
                <w:sz w:val="20"/>
                <w:szCs w:val="20"/>
              </w:rPr>
              <w:t xml:space="preserve"> and report to Orbital Education</w:t>
            </w:r>
            <w:r w:rsidR="00800EC2">
              <w:rPr>
                <w:sz w:val="20"/>
                <w:szCs w:val="20"/>
              </w:rPr>
              <w:t xml:space="preserve"> </w:t>
            </w:r>
          </w:p>
          <w:p w14:paraId="60CAF5A2" w14:textId="77777777" w:rsidR="001E4F8A" w:rsidRPr="001E4F8A" w:rsidRDefault="001E4F8A" w:rsidP="00AF6751">
            <w:pPr>
              <w:pStyle w:val="ListParagraph"/>
              <w:numPr>
                <w:ilvl w:val="0"/>
                <w:numId w:val="10"/>
              </w:numPr>
              <w:ind w:right="891"/>
              <w:rPr>
                <w:sz w:val="20"/>
                <w:szCs w:val="20"/>
              </w:rPr>
            </w:pPr>
            <w:r w:rsidRPr="008119B7">
              <w:rPr>
                <w:sz w:val="20"/>
                <w:szCs w:val="20"/>
              </w:rPr>
              <w:t>Operate appropriate financial c</w:t>
            </w:r>
            <w:r w:rsidR="00AF6751">
              <w:rPr>
                <w:sz w:val="20"/>
                <w:szCs w:val="20"/>
              </w:rPr>
              <w:t>ontrol processes and procedures</w:t>
            </w:r>
            <w:r w:rsidRPr="008119B7">
              <w:rPr>
                <w:sz w:val="20"/>
                <w:szCs w:val="20"/>
              </w:rPr>
              <w:t xml:space="preserve"> in line with the Delegation of Authorities Manual, in order to manage resources efficiently and effectively</w:t>
            </w:r>
            <w:r>
              <w:rPr>
                <w:sz w:val="20"/>
                <w:szCs w:val="20"/>
              </w:rPr>
              <w:t xml:space="preserve"> and deliver financial outcomes in line with budget KPIs</w:t>
            </w:r>
          </w:p>
          <w:p w14:paraId="653E23F0" w14:textId="77777777" w:rsidR="001E4F8A" w:rsidRDefault="001E4F8A" w:rsidP="00AF6751">
            <w:pPr>
              <w:pStyle w:val="ListParagraph"/>
              <w:numPr>
                <w:ilvl w:val="0"/>
                <w:numId w:val="10"/>
              </w:numPr>
              <w:ind w:right="8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Drive activities that align EBITDA expectations without compromising on quality</w:t>
            </w:r>
          </w:p>
          <w:p w14:paraId="1BF59118" w14:textId="77777777" w:rsidR="001E4F8A" w:rsidRPr="00AF6751" w:rsidRDefault="001E4F8A" w:rsidP="00AF6751">
            <w:pPr>
              <w:pStyle w:val="ListParagraph"/>
              <w:numPr>
                <w:ilvl w:val="0"/>
                <w:numId w:val="10"/>
              </w:numPr>
              <w:ind w:right="8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Oversee a system of robust and</w:t>
            </w:r>
            <w:r w:rsidR="00AF6751">
              <w:rPr>
                <w:sz w:val="20"/>
                <w:szCs w:val="20"/>
              </w:rPr>
              <w:t xml:space="preserve"> accurate financial controls</w:t>
            </w:r>
            <w:r>
              <w:rPr>
                <w:sz w:val="20"/>
                <w:szCs w:val="20"/>
              </w:rPr>
              <w:t xml:space="preserve"> </w:t>
            </w:r>
          </w:p>
          <w:p w14:paraId="36CC1691" w14:textId="77777777" w:rsidR="001E4F8A" w:rsidRPr="001E4F8A" w:rsidRDefault="001E4F8A" w:rsidP="00AF6751">
            <w:pPr>
              <w:pStyle w:val="ListParagraph"/>
              <w:numPr>
                <w:ilvl w:val="0"/>
                <w:numId w:val="10"/>
              </w:numPr>
              <w:ind w:right="8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Engage the </w:t>
            </w:r>
            <w:r w:rsidR="0002532A">
              <w:rPr>
                <w:sz w:val="20"/>
                <w:szCs w:val="20"/>
              </w:rPr>
              <w:t xml:space="preserve">local </w:t>
            </w:r>
            <w:r>
              <w:rPr>
                <w:sz w:val="20"/>
                <w:szCs w:val="20"/>
              </w:rPr>
              <w:t>community in systematic self-evaluation of the portfolio to inform improvement priorities, and opportunities for external accreditation</w:t>
            </w:r>
          </w:p>
          <w:p w14:paraId="4E8A9224" w14:textId="77777777" w:rsidR="001E4F8A" w:rsidRDefault="001E4F8A" w:rsidP="009F7527">
            <w:pPr>
              <w:rPr>
                <w:b/>
                <w:sz w:val="20"/>
                <w:szCs w:val="20"/>
              </w:rPr>
            </w:pPr>
          </w:p>
          <w:p w14:paraId="35154446" w14:textId="77777777" w:rsidR="001E4F8A" w:rsidRPr="00D6062D" w:rsidRDefault="001E4F8A" w:rsidP="00FF295A">
            <w:pPr>
              <w:pStyle w:val="ListParagraph"/>
              <w:numPr>
                <w:ilvl w:val="0"/>
                <w:numId w:val="27"/>
              </w:numPr>
              <w:ind w:left="314"/>
              <w:rPr>
                <w:b/>
                <w:sz w:val="20"/>
                <w:szCs w:val="20"/>
              </w:rPr>
            </w:pPr>
            <w:r w:rsidRPr="00D6062D">
              <w:rPr>
                <w:b/>
                <w:sz w:val="20"/>
                <w:szCs w:val="20"/>
              </w:rPr>
              <w:t xml:space="preserve">Ensure the highest levels of safeguarding, and child protection are adhered to </w:t>
            </w:r>
          </w:p>
          <w:p w14:paraId="0BE8F911" w14:textId="77777777" w:rsidR="001E4F8A" w:rsidRPr="001E4F8A" w:rsidRDefault="001E4F8A" w:rsidP="00AF6751">
            <w:pPr>
              <w:pStyle w:val="ListParagraph"/>
              <w:numPr>
                <w:ilvl w:val="0"/>
                <w:numId w:val="10"/>
              </w:numPr>
              <w:ind w:right="8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</w:t>
            </w:r>
            <w:r w:rsidR="00AF6751">
              <w:rPr>
                <w:sz w:val="20"/>
                <w:szCs w:val="20"/>
              </w:rPr>
              <w:t>sure compliance with Orbital Education’s</w:t>
            </w:r>
            <w:r>
              <w:rPr>
                <w:sz w:val="20"/>
                <w:szCs w:val="20"/>
              </w:rPr>
              <w:t xml:space="preserve"> safeguarding policy across all sites, ensuring and governing compliance with all relevant background checks  </w:t>
            </w:r>
          </w:p>
          <w:p w14:paraId="03A7A72B" w14:textId="77777777" w:rsidR="001E4F8A" w:rsidRPr="001E4F8A" w:rsidRDefault="001E4F8A" w:rsidP="00AF6751">
            <w:pPr>
              <w:pStyle w:val="ListParagraph"/>
              <w:numPr>
                <w:ilvl w:val="0"/>
                <w:numId w:val="10"/>
              </w:numPr>
              <w:ind w:right="8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time and re</w:t>
            </w:r>
            <w:r w:rsidR="00AF6751">
              <w:rPr>
                <w:sz w:val="20"/>
                <w:szCs w:val="20"/>
              </w:rPr>
              <w:t xml:space="preserve">sources are allocated to CP training by </w:t>
            </w:r>
            <w:proofErr w:type="spellStart"/>
            <w:r w:rsidR="00AF6751">
              <w:rPr>
                <w:sz w:val="20"/>
                <w:szCs w:val="20"/>
              </w:rPr>
              <w:t>Educare</w:t>
            </w:r>
            <w:proofErr w:type="spellEnd"/>
            <w:r>
              <w:rPr>
                <w:sz w:val="20"/>
                <w:szCs w:val="20"/>
              </w:rPr>
              <w:t xml:space="preserve"> and staff are adequately trained and understand safeguarding practices</w:t>
            </w:r>
          </w:p>
          <w:p w14:paraId="51C4D39E" w14:textId="77777777" w:rsidR="001E4F8A" w:rsidRPr="001E4F8A" w:rsidRDefault="001E4F8A" w:rsidP="00AF6751">
            <w:pPr>
              <w:pStyle w:val="ListParagraph"/>
              <w:numPr>
                <w:ilvl w:val="0"/>
                <w:numId w:val="10"/>
              </w:numPr>
              <w:ind w:right="8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and ensure quality assurance across all sites in respect of reporting, documentation, compliance, Health and Safety, curriculum, whistle blowing etc</w:t>
            </w:r>
          </w:p>
          <w:p w14:paraId="06F73AAE" w14:textId="77777777" w:rsidR="001E4F8A" w:rsidRPr="001E4F8A" w:rsidRDefault="001E4F8A" w:rsidP="00AF6751">
            <w:pPr>
              <w:pStyle w:val="ListParagraph"/>
              <w:numPr>
                <w:ilvl w:val="0"/>
                <w:numId w:val="10"/>
              </w:numPr>
              <w:ind w:right="8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Lead, manage, investigate, and oversee all allegations and complaints, providing decision making or escalating issues as appropriate</w:t>
            </w:r>
          </w:p>
          <w:p w14:paraId="5592D65D" w14:textId="77777777" w:rsidR="00732073" w:rsidRDefault="00732073" w:rsidP="00E71420">
            <w:pPr>
              <w:rPr>
                <w:b/>
                <w:sz w:val="20"/>
                <w:szCs w:val="20"/>
              </w:rPr>
            </w:pPr>
          </w:p>
          <w:p w14:paraId="7D368D9D" w14:textId="77777777" w:rsidR="00732073" w:rsidRPr="00E71420" w:rsidRDefault="00732073" w:rsidP="00E71420">
            <w:pPr>
              <w:rPr>
                <w:b/>
                <w:sz w:val="20"/>
                <w:szCs w:val="20"/>
              </w:rPr>
            </w:pPr>
          </w:p>
        </w:tc>
      </w:tr>
      <w:tr w:rsidR="009F7527" w:rsidRPr="00014EF4" w14:paraId="32F1B1B0" w14:textId="77777777" w:rsidTr="005733B0"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2E74B5" w:themeFill="accent5" w:themeFillShade="BF"/>
          </w:tcPr>
          <w:p w14:paraId="2E2740E7" w14:textId="77777777" w:rsidR="009F7527" w:rsidRPr="00014EF4" w:rsidRDefault="009F7527" w:rsidP="009F7527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BB2DEC">
              <w:rPr>
                <w:b/>
                <w:color w:val="FFFFFF" w:themeColor="background1"/>
                <w:sz w:val="24"/>
                <w:szCs w:val="24"/>
              </w:rPr>
              <w:lastRenderedPageBreak/>
              <w:t>P</w:t>
            </w:r>
            <w:r>
              <w:rPr>
                <w:b/>
                <w:color w:val="FFFFFF" w:themeColor="background1"/>
                <w:sz w:val="24"/>
                <w:szCs w:val="24"/>
              </w:rPr>
              <w:t>erson Specification</w:t>
            </w:r>
          </w:p>
        </w:tc>
      </w:tr>
      <w:tr w:rsidR="009F7527" w:rsidRPr="00014EF4" w14:paraId="49BE8D0D" w14:textId="77777777" w:rsidTr="005733B0">
        <w:tc>
          <w:tcPr>
            <w:tcW w:w="10065" w:type="dxa"/>
            <w:gridSpan w:val="4"/>
            <w:shd w:val="clear" w:color="auto" w:fill="9CC2E5" w:themeFill="accent5" w:themeFillTint="99"/>
          </w:tcPr>
          <w:p w14:paraId="7D3A899F" w14:textId="77777777" w:rsidR="009F7527" w:rsidRPr="00DA347F" w:rsidRDefault="009F7527" w:rsidP="009F7527">
            <w:pPr>
              <w:rPr>
                <w:b/>
                <w:sz w:val="20"/>
                <w:szCs w:val="20"/>
              </w:rPr>
            </w:pPr>
            <w:r w:rsidRPr="00DA347F">
              <w:rPr>
                <w:b/>
                <w:color w:val="FFFFFF" w:themeColor="background1"/>
                <w:sz w:val="20"/>
                <w:szCs w:val="20"/>
              </w:rPr>
              <w:t>Skills, Knowledge, and Experience</w:t>
            </w:r>
          </w:p>
        </w:tc>
      </w:tr>
      <w:tr w:rsidR="009F7527" w:rsidRPr="00014EF4" w14:paraId="1B59DA89" w14:textId="77777777" w:rsidTr="005733B0"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14:paraId="2E3601F7" w14:textId="77777777" w:rsidR="009F7527" w:rsidRPr="007252E6" w:rsidRDefault="00D0092B" w:rsidP="009F752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 Qualified Teacher Status, d</w:t>
            </w:r>
            <w:r w:rsidR="002E6C13">
              <w:rPr>
                <w:sz w:val="20"/>
                <w:szCs w:val="20"/>
              </w:rPr>
              <w:t>egree and post-</w:t>
            </w:r>
            <w:r w:rsidR="009F7527">
              <w:rPr>
                <w:sz w:val="20"/>
                <w:szCs w:val="20"/>
              </w:rPr>
              <w:t>graduate degree educated</w:t>
            </w:r>
          </w:p>
          <w:p w14:paraId="68F63D31" w14:textId="6764B3AF" w:rsidR="000B1ABF" w:rsidRDefault="009F7527" w:rsidP="009F752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B1ABF">
              <w:rPr>
                <w:sz w:val="20"/>
                <w:szCs w:val="20"/>
              </w:rPr>
              <w:t xml:space="preserve">Experience of Head Teacher </w:t>
            </w:r>
            <w:r w:rsidR="002E6C13">
              <w:rPr>
                <w:sz w:val="20"/>
                <w:szCs w:val="20"/>
              </w:rPr>
              <w:t>at</w:t>
            </w:r>
            <w:r w:rsidR="00C60585">
              <w:rPr>
                <w:sz w:val="20"/>
                <w:szCs w:val="20"/>
              </w:rPr>
              <w:t xml:space="preserve"> a</w:t>
            </w:r>
            <w:r w:rsidR="002E6C13">
              <w:rPr>
                <w:sz w:val="20"/>
                <w:szCs w:val="20"/>
              </w:rPr>
              <w:t xml:space="preserve"> large </w:t>
            </w:r>
            <w:r w:rsidR="00D0092B">
              <w:rPr>
                <w:sz w:val="20"/>
                <w:szCs w:val="20"/>
              </w:rPr>
              <w:t>British International School</w:t>
            </w:r>
            <w:r w:rsidRPr="000B1ABF">
              <w:rPr>
                <w:sz w:val="20"/>
                <w:szCs w:val="20"/>
              </w:rPr>
              <w:t>– 3-5 years plus</w:t>
            </w:r>
            <w:r w:rsidR="000B1ABF" w:rsidRPr="000B1ABF">
              <w:rPr>
                <w:sz w:val="20"/>
                <w:szCs w:val="20"/>
              </w:rPr>
              <w:t>, understanding the complexities in managing an International school</w:t>
            </w:r>
          </w:p>
          <w:p w14:paraId="4996602F" w14:textId="77777777" w:rsidR="000B1ABF" w:rsidRPr="000B1ABF" w:rsidRDefault="000B1ABF" w:rsidP="009F752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Relevant and up to date experience of </w:t>
            </w:r>
            <w:r w:rsidR="00FB373B">
              <w:rPr>
                <w:sz w:val="20"/>
                <w:szCs w:val="20"/>
              </w:rPr>
              <w:t xml:space="preserve">developing and </w:t>
            </w:r>
            <w:r>
              <w:rPr>
                <w:sz w:val="20"/>
                <w:szCs w:val="20"/>
              </w:rPr>
              <w:t xml:space="preserve">delivering a curriculum for pupils of all ages, based upon the </w:t>
            </w:r>
            <w:r w:rsidR="00D6062D">
              <w:rPr>
                <w:sz w:val="20"/>
                <w:szCs w:val="20"/>
              </w:rPr>
              <w:t>English NC</w:t>
            </w:r>
          </w:p>
          <w:p w14:paraId="28F4CDAE" w14:textId="77777777" w:rsidR="009F7527" w:rsidRPr="007252E6" w:rsidRDefault="009F7527" w:rsidP="009F752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7252E6">
              <w:rPr>
                <w:sz w:val="20"/>
                <w:szCs w:val="20"/>
              </w:rPr>
              <w:t>Experienced in</w:t>
            </w:r>
            <w:r w:rsidR="00B07ED0">
              <w:rPr>
                <w:sz w:val="20"/>
                <w:szCs w:val="20"/>
              </w:rPr>
              <w:t xml:space="preserve"> promoting and delivering excellence and</w:t>
            </w:r>
            <w:r w:rsidRPr="007252E6">
              <w:rPr>
                <w:sz w:val="20"/>
                <w:szCs w:val="20"/>
              </w:rPr>
              <w:t xml:space="preserve"> outstanding outcomes</w:t>
            </w:r>
            <w:r w:rsidR="00B07ED0">
              <w:rPr>
                <w:sz w:val="20"/>
                <w:szCs w:val="20"/>
              </w:rPr>
              <w:t xml:space="preserve"> in teaching and learning</w:t>
            </w:r>
            <w:r w:rsidR="00D0092B">
              <w:rPr>
                <w:sz w:val="20"/>
                <w:szCs w:val="20"/>
              </w:rPr>
              <w:t>, developing and implementing a school development plan to achieve measurable improvement</w:t>
            </w:r>
          </w:p>
          <w:p w14:paraId="5283678C" w14:textId="77777777" w:rsidR="009F7527" w:rsidRPr="007252E6" w:rsidRDefault="009F7527" w:rsidP="009F752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7252E6">
              <w:rPr>
                <w:sz w:val="20"/>
                <w:szCs w:val="20"/>
              </w:rPr>
              <w:t xml:space="preserve">Proven track record of effective resource management across a </w:t>
            </w:r>
            <w:r>
              <w:rPr>
                <w:sz w:val="20"/>
                <w:szCs w:val="20"/>
              </w:rPr>
              <w:t>large</w:t>
            </w:r>
            <w:r w:rsidRPr="007252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school or portfolio of schools </w:t>
            </w:r>
            <w:r w:rsidRPr="007252E6">
              <w:rPr>
                <w:sz w:val="20"/>
                <w:szCs w:val="20"/>
              </w:rPr>
              <w:t>and provisions</w:t>
            </w:r>
            <w:r>
              <w:rPr>
                <w:sz w:val="20"/>
                <w:szCs w:val="20"/>
              </w:rPr>
              <w:t>, including managing budgetary and resource requirements while ensuring effective delivery</w:t>
            </w:r>
          </w:p>
          <w:p w14:paraId="16284FD0" w14:textId="77777777" w:rsidR="009F7527" w:rsidRDefault="009F7527" w:rsidP="009F752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7252E6">
              <w:rPr>
                <w:sz w:val="20"/>
                <w:szCs w:val="20"/>
              </w:rPr>
              <w:t xml:space="preserve">Proven </w:t>
            </w:r>
            <w:r w:rsidR="00B07ED0">
              <w:rPr>
                <w:sz w:val="20"/>
                <w:szCs w:val="20"/>
              </w:rPr>
              <w:t>experience in developing and</w:t>
            </w:r>
            <w:r w:rsidRPr="007252E6">
              <w:rPr>
                <w:sz w:val="20"/>
                <w:szCs w:val="20"/>
              </w:rPr>
              <w:t xml:space="preserve"> operationalising </w:t>
            </w:r>
            <w:r>
              <w:rPr>
                <w:sz w:val="20"/>
                <w:szCs w:val="20"/>
              </w:rPr>
              <w:t xml:space="preserve">strategic development plans </w:t>
            </w:r>
            <w:r w:rsidR="00B07ED0">
              <w:rPr>
                <w:sz w:val="20"/>
                <w:szCs w:val="20"/>
              </w:rPr>
              <w:t>to</w:t>
            </w:r>
            <w:r>
              <w:rPr>
                <w:sz w:val="20"/>
                <w:szCs w:val="20"/>
              </w:rPr>
              <w:t xml:space="preserve"> </w:t>
            </w:r>
            <w:r w:rsidR="00B07ED0">
              <w:rPr>
                <w:sz w:val="20"/>
                <w:szCs w:val="20"/>
              </w:rPr>
              <w:t>lead</w:t>
            </w:r>
            <w:r w:rsidRPr="007E4BE2">
              <w:rPr>
                <w:sz w:val="20"/>
                <w:szCs w:val="20"/>
              </w:rPr>
              <w:t xml:space="preserve"> and managing the performance of others </w:t>
            </w:r>
          </w:p>
          <w:p w14:paraId="238A8BE5" w14:textId="77777777" w:rsidR="00B07ED0" w:rsidRPr="00822A85" w:rsidRDefault="00B07ED0" w:rsidP="00B07ED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leading and managing large scale change while reconciling</w:t>
            </w:r>
            <w:r w:rsidRPr="007252E6">
              <w:rPr>
                <w:sz w:val="20"/>
                <w:szCs w:val="20"/>
              </w:rPr>
              <w:t xml:space="preserve"> conflicting priorities</w:t>
            </w:r>
          </w:p>
          <w:p w14:paraId="1525A5EA" w14:textId="77777777" w:rsidR="000B1ABF" w:rsidRPr="007E4BE2" w:rsidRDefault="000B1ABF" w:rsidP="009F752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understanding marketing strategies for school promotion and pupil recruitment</w:t>
            </w:r>
          </w:p>
          <w:p w14:paraId="11C6352C" w14:textId="77777777" w:rsidR="002E6C13" w:rsidRPr="0033584E" w:rsidRDefault="002E6C13" w:rsidP="0033584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3584E">
              <w:rPr>
                <w:sz w:val="20"/>
                <w:szCs w:val="20"/>
              </w:rPr>
              <w:t>Experience of working in the GCC</w:t>
            </w:r>
          </w:p>
          <w:p w14:paraId="7BF2929A" w14:textId="77777777" w:rsidR="00B07ED0" w:rsidRDefault="002E6C13" w:rsidP="00B07ED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</w:t>
            </w:r>
            <w:r w:rsidR="00B07ED0">
              <w:rPr>
                <w:sz w:val="20"/>
                <w:szCs w:val="20"/>
              </w:rPr>
              <w:t xml:space="preserve"> u</w:t>
            </w:r>
            <w:r>
              <w:rPr>
                <w:sz w:val="20"/>
                <w:szCs w:val="20"/>
              </w:rPr>
              <w:t>nderstanding of Islam and Arab</w:t>
            </w:r>
            <w:r w:rsidR="00B07ED0">
              <w:rPr>
                <w:sz w:val="20"/>
                <w:szCs w:val="20"/>
              </w:rPr>
              <w:t xml:space="preserve"> culture</w:t>
            </w:r>
            <w:r>
              <w:rPr>
                <w:sz w:val="20"/>
                <w:szCs w:val="20"/>
              </w:rPr>
              <w:t xml:space="preserve"> in the GCC</w:t>
            </w:r>
          </w:p>
          <w:p w14:paraId="23EF11F0" w14:textId="77777777" w:rsidR="00B07ED0" w:rsidRPr="007252E6" w:rsidRDefault="00B07ED0" w:rsidP="00B07ED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start-up schools with full understanding of all the challenges involved in such a project</w:t>
            </w:r>
          </w:p>
          <w:p w14:paraId="258FDE8F" w14:textId="77777777" w:rsidR="00B07ED0" w:rsidRPr="00B07ED0" w:rsidRDefault="00B07ED0" w:rsidP="00B07ED0">
            <w:pPr>
              <w:rPr>
                <w:sz w:val="16"/>
                <w:szCs w:val="16"/>
              </w:rPr>
            </w:pPr>
          </w:p>
        </w:tc>
      </w:tr>
      <w:tr w:rsidR="009F7527" w:rsidRPr="00014EF4" w14:paraId="5B041493" w14:textId="77777777" w:rsidTr="005733B0">
        <w:tc>
          <w:tcPr>
            <w:tcW w:w="10065" w:type="dxa"/>
            <w:gridSpan w:val="4"/>
            <w:shd w:val="clear" w:color="auto" w:fill="9CC2E5" w:themeFill="accent5" w:themeFillTint="99"/>
          </w:tcPr>
          <w:p w14:paraId="6121714A" w14:textId="77777777" w:rsidR="009F7527" w:rsidRPr="00DA347F" w:rsidRDefault="009F7527" w:rsidP="009F752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A347F">
              <w:rPr>
                <w:b/>
                <w:color w:val="FFFFFF" w:themeColor="background1"/>
                <w:sz w:val="20"/>
                <w:szCs w:val="20"/>
              </w:rPr>
              <w:t xml:space="preserve">Competencies </w:t>
            </w:r>
          </w:p>
        </w:tc>
      </w:tr>
      <w:tr w:rsidR="009F7527" w:rsidRPr="00024E99" w14:paraId="61D06DC5" w14:textId="77777777" w:rsidTr="005733B0">
        <w:tc>
          <w:tcPr>
            <w:tcW w:w="10065" w:type="dxa"/>
            <w:gridSpan w:val="4"/>
            <w:shd w:val="clear" w:color="auto" w:fill="auto"/>
          </w:tcPr>
          <w:p w14:paraId="0A3380C9" w14:textId="77777777" w:rsidR="009F7527" w:rsidRDefault="009F7527" w:rsidP="009F752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D6F79">
              <w:rPr>
                <w:b/>
                <w:sz w:val="20"/>
                <w:szCs w:val="20"/>
              </w:rPr>
              <w:t>Exceptional</w:t>
            </w:r>
            <w:r>
              <w:rPr>
                <w:b/>
                <w:sz w:val="20"/>
                <w:szCs w:val="20"/>
              </w:rPr>
              <w:t xml:space="preserve"> Leadership</w:t>
            </w:r>
            <w:r w:rsidRPr="00BD6F79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Able to build and maintain a range of internal and external stakeholder relationships to obtain buy in and which develop the brand of the school and group</w:t>
            </w:r>
          </w:p>
          <w:p w14:paraId="74E0460E" w14:textId="77777777" w:rsidR="009F7527" w:rsidRDefault="009F7527" w:rsidP="009F752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Accountable</w:t>
            </w:r>
            <w:r w:rsidRPr="00BD6F79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Takes ownership and responsibility for decisions and delivers difficult messages in an open, honest, and transparent way, taking accountability for own </w:t>
            </w:r>
            <w:r w:rsidRPr="00024E99">
              <w:rPr>
                <w:sz w:val="20"/>
                <w:szCs w:val="20"/>
              </w:rPr>
              <w:t xml:space="preserve">training / development </w:t>
            </w:r>
            <w:r>
              <w:rPr>
                <w:sz w:val="20"/>
                <w:szCs w:val="20"/>
              </w:rPr>
              <w:t>and the development of others</w:t>
            </w:r>
          </w:p>
          <w:p w14:paraId="5AEC7946" w14:textId="77777777" w:rsidR="009F7527" w:rsidRDefault="009F7527" w:rsidP="009F752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Strong Communicator</w:t>
            </w:r>
            <w:r w:rsidRPr="00BD6F79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Able to </w:t>
            </w:r>
            <w:r w:rsidR="00D0092B">
              <w:rPr>
                <w:sz w:val="20"/>
                <w:szCs w:val="20"/>
              </w:rPr>
              <w:t>evidence excellent communication to explain issues</w:t>
            </w:r>
            <w:r>
              <w:rPr>
                <w:sz w:val="20"/>
                <w:szCs w:val="20"/>
              </w:rPr>
              <w:t xml:space="preserve"> clearly and concisely in a way which provides information and obtains engagement, but also actively promotes the school</w:t>
            </w:r>
          </w:p>
          <w:p w14:paraId="3CF56BBD" w14:textId="77777777" w:rsidR="009F7527" w:rsidRPr="00BD6F79" w:rsidRDefault="009F7527" w:rsidP="009F752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D6F79">
              <w:rPr>
                <w:b/>
                <w:sz w:val="20"/>
                <w:szCs w:val="20"/>
              </w:rPr>
              <w:t>Commercially astute</w:t>
            </w:r>
            <w:r>
              <w:rPr>
                <w:sz w:val="20"/>
                <w:szCs w:val="20"/>
              </w:rPr>
              <w:t>:</w:t>
            </w:r>
            <w:r w:rsidRPr="007252E6">
              <w:rPr>
                <w:sz w:val="20"/>
                <w:szCs w:val="20"/>
              </w:rPr>
              <w:t xml:space="preserve"> </w:t>
            </w:r>
            <w:r w:rsidR="000B1ABF">
              <w:rPr>
                <w:sz w:val="20"/>
                <w:szCs w:val="20"/>
              </w:rPr>
              <w:t>Strong commercial awareness in an educational setting, able to deliver</w:t>
            </w:r>
            <w:r w:rsidRPr="007252E6">
              <w:rPr>
                <w:sz w:val="20"/>
                <w:szCs w:val="20"/>
              </w:rPr>
              <w:t xml:space="preserve"> against set budgets</w:t>
            </w:r>
            <w:r w:rsidR="000B1ABF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assess and plan resource needs for a range of schools</w:t>
            </w:r>
          </w:p>
          <w:p w14:paraId="2E330E6C" w14:textId="77777777" w:rsidR="009F7527" w:rsidRPr="00822A85" w:rsidRDefault="009F7527" w:rsidP="009F752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Analytical and creative: </w:t>
            </w:r>
            <w:r>
              <w:rPr>
                <w:sz w:val="20"/>
                <w:szCs w:val="20"/>
              </w:rPr>
              <w:t xml:space="preserve">with strong decision-making skills and critical thinking and an ability to </w:t>
            </w:r>
            <w:r w:rsidRPr="00822A85">
              <w:rPr>
                <w:sz w:val="20"/>
                <w:szCs w:val="20"/>
              </w:rPr>
              <w:t>make robust risk and evidenced based decisions</w:t>
            </w:r>
          </w:p>
          <w:p w14:paraId="77BD1A20" w14:textId="77777777" w:rsidR="00800EC2" w:rsidRPr="00800EC2" w:rsidRDefault="00800EC2" w:rsidP="009F752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00EC2">
              <w:rPr>
                <w:b/>
                <w:bCs/>
                <w:sz w:val="20"/>
                <w:szCs w:val="20"/>
              </w:rPr>
              <w:t>Adaptable</w:t>
            </w:r>
            <w:r>
              <w:rPr>
                <w:sz w:val="20"/>
                <w:szCs w:val="20"/>
              </w:rPr>
              <w:t>: Able to operate in a highly diverse cultural environment exhibiting a range of practices, assumptions and beliefs</w:t>
            </w:r>
          </w:p>
          <w:p w14:paraId="2CA0361C" w14:textId="77777777" w:rsidR="009F7527" w:rsidRPr="00822A85" w:rsidRDefault="009F7527" w:rsidP="009F752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Resilient</w:t>
            </w:r>
            <w:r>
              <w:rPr>
                <w:sz w:val="20"/>
                <w:szCs w:val="20"/>
              </w:rPr>
              <w:t>: Demonstrates resilience</w:t>
            </w:r>
            <w:r w:rsidRPr="00822A85">
              <w:rPr>
                <w:sz w:val="20"/>
                <w:szCs w:val="20"/>
              </w:rPr>
              <w:t xml:space="preserve"> to </w:t>
            </w:r>
            <w:r>
              <w:rPr>
                <w:sz w:val="20"/>
                <w:szCs w:val="20"/>
              </w:rPr>
              <w:t xml:space="preserve">respond to challenge, </w:t>
            </w:r>
            <w:r w:rsidRPr="00822A85">
              <w:rPr>
                <w:sz w:val="20"/>
                <w:szCs w:val="20"/>
              </w:rPr>
              <w:t>proactively seek</w:t>
            </w:r>
            <w:r>
              <w:rPr>
                <w:sz w:val="20"/>
                <w:szCs w:val="20"/>
              </w:rPr>
              <w:t>ing</w:t>
            </w:r>
            <w:r w:rsidRPr="00822A85">
              <w:rPr>
                <w:sz w:val="20"/>
                <w:szCs w:val="20"/>
              </w:rPr>
              <w:t xml:space="preserve"> improvement </w:t>
            </w:r>
            <w:r>
              <w:rPr>
                <w:sz w:val="20"/>
                <w:szCs w:val="20"/>
              </w:rPr>
              <w:t xml:space="preserve">to </w:t>
            </w:r>
            <w:r w:rsidRPr="00822A85">
              <w:rPr>
                <w:sz w:val="20"/>
                <w:szCs w:val="20"/>
              </w:rPr>
              <w:t>find sustainable solutions</w:t>
            </w:r>
          </w:p>
          <w:p w14:paraId="1948AD03" w14:textId="77777777" w:rsidR="009F7527" w:rsidRDefault="009F7527" w:rsidP="009F752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Manages Risk</w:t>
            </w:r>
            <w:r w:rsidRPr="00BD6F79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Ability to assess areas of highest risk and build plans to address, which challenge the status quo</w:t>
            </w:r>
          </w:p>
          <w:p w14:paraId="14220197" w14:textId="6A629513" w:rsidR="009F7527" w:rsidRPr="003C2D83" w:rsidRDefault="002E6C13" w:rsidP="009F752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E6C13">
              <w:rPr>
                <w:b/>
                <w:bCs/>
                <w:sz w:val="20"/>
                <w:szCs w:val="20"/>
              </w:rPr>
              <w:t>Corporate:</w:t>
            </w:r>
            <w:r>
              <w:rPr>
                <w:sz w:val="20"/>
                <w:szCs w:val="20"/>
              </w:rPr>
              <w:t xml:space="preserve"> </w:t>
            </w:r>
            <w:r w:rsidR="00800EC2">
              <w:rPr>
                <w:sz w:val="20"/>
                <w:szCs w:val="20"/>
              </w:rPr>
              <w:t xml:space="preserve">Comfortable interacting </w:t>
            </w:r>
            <w:r w:rsidR="00497DCA">
              <w:rPr>
                <w:sz w:val="20"/>
                <w:szCs w:val="20"/>
              </w:rPr>
              <w:t>at Board level within</w:t>
            </w:r>
            <w:r w:rsidR="00800EC2">
              <w:rPr>
                <w:sz w:val="20"/>
                <w:szCs w:val="20"/>
              </w:rPr>
              <w:t xml:space="preserve"> organisational cultures. </w:t>
            </w:r>
            <w:r w:rsidR="009F7527">
              <w:rPr>
                <w:sz w:val="20"/>
                <w:szCs w:val="20"/>
              </w:rPr>
              <w:t>Committed to promoting and en</w:t>
            </w:r>
            <w:r>
              <w:rPr>
                <w:sz w:val="20"/>
                <w:szCs w:val="20"/>
              </w:rPr>
              <w:t>suring compliance with Orb</w:t>
            </w:r>
            <w:r w:rsidR="00670661">
              <w:rPr>
                <w:sz w:val="20"/>
                <w:szCs w:val="20"/>
              </w:rPr>
              <w:t>it</w:t>
            </w:r>
            <w:r>
              <w:rPr>
                <w:sz w:val="20"/>
                <w:szCs w:val="20"/>
              </w:rPr>
              <w:t>al Edu</w:t>
            </w:r>
            <w:r w:rsidR="00670661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ation</w:t>
            </w:r>
            <w:r w:rsidR="009F7527">
              <w:rPr>
                <w:sz w:val="20"/>
                <w:szCs w:val="20"/>
              </w:rPr>
              <w:t>’s</w:t>
            </w:r>
            <w:r w:rsidR="009F7527" w:rsidRPr="00024E99">
              <w:rPr>
                <w:sz w:val="20"/>
                <w:szCs w:val="20"/>
              </w:rPr>
              <w:t xml:space="preserve"> policies,</w:t>
            </w:r>
            <w:r w:rsidR="009F7527">
              <w:rPr>
                <w:sz w:val="20"/>
                <w:szCs w:val="20"/>
              </w:rPr>
              <w:t xml:space="preserve"> vision and values, best practice, codes of conduct, and</w:t>
            </w:r>
            <w:r w:rsidR="009F7527" w:rsidRPr="00024E99">
              <w:rPr>
                <w:sz w:val="20"/>
                <w:szCs w:val="20"/>
              </w:rPr>
              <w:t xml:space="preserve"> </w:t>
            </w:r>
            <w:r w:rsidR="009F7527">
              <w:rPr>
                <w:sz w:val="20"/>
                <w:szCs w:val="20"/>
              </w:rPr>
              <w:t>equality and diversity p</w:t>
            </w:r>
            <w:r w:rsidR="009F7527" w:rsidRPr="00024E99">
              <w:rPr>
                <w:sz w:val="20"/>
                <w:szCs w:val="20"/>
              </w:rPr>
              <w:t>olicies</w:t>
            </w:r>
            <w:r w:rsidR="00800EC2">
              <w:rPr>
                <w:sz w:val="20"/>
                <w:szCs w:val="20"/>
              </w:rPr>
              <w:t>.</w:t>
            </w:r>
          </w:p>
          <w:p w14:paraId="77A3CBDA" w14:textId="77777777" w:rsidR="009F7527" w:rsidRPr="00BD6F79" w:rsidRDefault="009F7527" w:rsidP="009F7527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bookmarkEnd w:id="0"/>
    </w:tbl>
    <w:p w14:paraId="20DB18B8" w14:textId="0CE37739" w:rsidR="002E392B" w:rsidRDefault="002E392B"/>
    <w:sectPr w:rsidR="002E392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05B9D" w14:textId="77777777" w:rsidR="008B2BD7" w:rsidRDefault="008B2BD7" w:rsidP="009C1CF3">
      <w:pPr>
        <w:spacing w:after="0" w:line="240" w:lineRule="auto"/>
      </w:pPr>
      <w:r>
        <w:separator/>
      </w:r>
    </w:p>
  </w:endnote>
  <w:endnote w:type="continuationSeparator" w:id="0">
    <w:p w14:paraId="37146C5D" w14:textId="77777777" w:rsidR="008B2BD7" w:rsidRDefault="008B2BD7" w:rsidP="009C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AFB5E" w14:textId="77777777" w:rsidR="008B2BD7" w:rsidRDefault="008B2BD7" w:rsidP="009C1CF3">
      <w:pPr>
        <w:spacing w:after="0" w:line="240" w:lineRule="auto"/>
      </w:pPr>
      <w:r>
        <w:separator/>
      </w:r>
    </w:p>
  </w:footnote>
  <w:footnote w:type="continuationSeparator" w:id="0">
    <w:p w14:paraId="5ABBF67A" w14:textId="77777777" w:rsidR="008B2BD7" w:rsidRDefault="008B2BD7" w:rsidP="009C1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A01ED" w14:textId="77777777" w:rsidR="00DA347F" w:rsidRDefault="00DA347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EDEB0A5" wp14:editId="502B98C2">
          <wp:simplePos x="0" y="0"/>
          <wp:positionH relativeFrom="column">
            <wp:posOffset>-632460</wp:posOffset>
          </wp:positionH>
          <wp:positionV relativeFrom="paragraph">
            <wp:posOffset>-190500</wp:posOffset>
          </wp:positionV>
          <wp:extent cx="1628775" cy="46166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ily-Use-Version-orbitaled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46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01AE"/>
    <w:multiLevelType w:val="hybridMultilevel"/>
    <w:tmpl w:val="2FF8B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C7454"/>
    <w:multiLevelType w:val="hybridMultilevel"/>
    <w:tmpl w:val="F5988B00"/>
    <w:lvl w:ilvl="0" w:tplc="830E3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5154B"/>
    <w:multiLevelType w:val="hybridMultilevel"/>
    <w:tmpl w:val="3BACB2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D750C"/>
    <w:multiLevelType w:val="hybridMultilevel"/>
    <w:tmpl w:val="DB3872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CF065A"/>
    <w:multiLevelType w:val="hybridMultilevel"/>
    <w:tmpl w:val="25521B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6B7014"/>
    <w:multiLevelType w:val="hybridMultilevel"/>
    <w:tmpl w:val="F31C3326"/>
    <w:lvl w:ilvl="0" w:tplc="F458682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F813E3"/>
    <w:multiLevelType w:val="hybridMultilevel"/>
    <w:tmpl w:val="5F70E804"/>
    <w:lvl w:ilvl="0" w:tplc="54941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5446A"/>
    <w:multiLevelType w:val="multilevel"/>
    <w:tmpl w:val="C9CC53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302A18"/>
    <w:multiLevelType w:val="hybridMultilevel"/>
    <w:tmpl w:val="37842A4E"/>
    <w:lvl w:ilvl="0" w:tplc="8378337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6A5205"/>
    <w:multiLevelType w:val="hybridMultilevel"/>
    <w:tmpl w:val="BC86DF92"/>
    <w:lvl w:ilvl="0" w:tplc="6E30AED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E42D5D"/>
    <w:multiLevelType w:val="hybridMultilevel"/>
    <w:tmpl w:val="9EFA48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F63041"/>
    <w:multiLevelType w:val="hybridMultilevel"/>
    <w:tmpl w:val="D17AC57E"/>
    <w:lvl w:ilvl="0" w:tplc="E7C6476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0843D9"/>
    <w:multiLevelType w:val="hybridMultilevel"/>
    <w:tmpl w:val="578C0F36"/>
    <w:lvl w:ilvl="0" w:tplc="ED64DA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BB4415"/>
    <w:multiLevelType w:val="hybridMultilevel"/>
    <w:tmpl w:val="A2CE5738"/>
    <w:lvl w:ilvl="0" w:tplc="13505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35574"/>
    <w:multiLevelType w:val="hybridMultilevel"/>
    <w:tmpl w:val="2070EB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EC7664"/>
    <w:multiLevelType w:val="hybridMultilevel"/>
    <w:tmpl w:val="559A58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B10E1B"/>
    <w:multiLevelType w:val="hybridMultilevel"/>
    <w:tmpl w:val="A39E8888"/>
    <w:lvl w:ilvl="0" w:tplc="563A7F2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6E6E42"/>
    <w:multiLevelType w:val="hybridMultilevel"/>
    <w:tmpl w:val="55DE8618"/>
    <w:lvl w:ilvl="0" w:tplc="419A25F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842D12"/>
    <w:multiLevelType w:val="hybridMultilevel"/>
    <w:tmpl w:val="70FAC7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3940C6"/>
    <w:multiLevelType w:val="hybridMultilevel"/>
    <w:tmpl w:val="64EAE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C248B"/>
    <w:multiLevelType w:val="hybridMultilevel"/>
    <w:tmpl w:val="0D303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F9034B"/>
    <w:multiLevelType w:val="hybridMultilevel"/>
    <w:tmpl w:val="4E6A9F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4E3A90"/>
    <w:multiLevelType w:val="hybridMultilevel"/>
    <w:tmpl w:val="D598C6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3735689"/>
    <w:multiLevelType w:val="hybridMultilevel"/>
    <w:tmpl w:val="320A311A"/>
    <w:lvl w:ilvl="0" w:tplc="73D42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887282"/>
    <w:multiLevelType w:val="hybridMultilevel"/>
    <w:tmpl w:val="C734C2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F7AF7"/>
    <w:multiLevelType w:val="hybridMultilevel"/>
    <w:tmpl w:val="0AFCAB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1132F8"/>
    <w:multiLevelType w:val="hybridMultilevel"/>
    <w:tmpl w:val="4FD03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14"/>
  </w:num>
  <w:num w:numId="5">
    <w:abstractNumId w:val="4"/>
  </w:num>
  <w:num w:numId="6">
    <w:abstractNumId w:val="7"/>
  </w:num>
  <w:num w:numId="7">
    <w:abstractNumId w:val="0"/>
  </w:num>
  <w:num w:numId="8">
    <w:abstractNumId w:val="19"/>
  </w:num>
  <w:num w:numId="9">
    <w:abstractNumId w:val="15"/>
  </w:num>
  <w:num w:numId="10">
    <w:abstractNumId w:val="3"/>
  </w:num>
  <w:num w:numId="11">
    <w:abstractNumId w:val="21"/>
  </w:num>
  <w:num w:numId="12">
    <w:abstractNumId w:val="25"/>
  </w:num>
  <w:num w:numId="13">
    <w:abstractNumId w:val="2"/>
  </w:num>
  <w:num w:numId="14">
    <w:abstractNumId w:val="18"/>
  </w:num>
  <w:num w:numId="15">
    <w:abstractNumId w:val="26"/>
  </w:num>
  <w:num w:numId="16">
    <w:abstractNumId w:val="1"/>
  </w:num>
  <w:num w:numId="17">
    <w:abstractNumId w:val="6"/>
  </w:num>
  <w:num w:numId="18">
    <w:abstractNumId w:val="13"/>
  </w:num>
  <w:num w:numId="19">
    <w:abstractNumId w:val="23"/>
  </w:num>
  <w:num w:numId="20">
    <w:abstractNumId w:val="11"/>
  </w:num>
  <w:num w:numId="21">
    <w:abstractNumId w:val="5"/>
  </w:num>
  <w:num w:numId="22">
    <w:abstractNumId w:val="17"/>
  </w:num>
  <w:num w:numId="23">
    <w:abstractNumId w:val="8"/>
  </w:num>
  <w:num w:numId="24">
    <w:abstractNumId w:val="16"/>
  </w:num>
  <w:num w:numId="25">
    <w:abstractNumId w:val="9"/>
  </w:num>
  <w:num w:numId="26">
    <w:abstractNumId w:val="2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EC"/>
    <w:rsid w:val="00017E6B"/>
    <w:rsid w:val="00024E99"/>
    <w:rsid w:val="0002532A"/>
    <w:rsid w:val="00027629"/>
    <w:rsid w:val="000B1ABF"/>
    <w:rsid w:val="000B1B68"/>
    <w:rsid w:val="000B7518"/>
    <w:rsid w:val="00100871"/>
    <w:rsid w:val="001021AC"/>
    <w:rsid w:val="00121352"/>
    <w:rsid w:val="001428EA"/>
    <w:rsid w:val="001809C7"/>
    <w:rsid w:val="00190BE3"/>
    <w:rsid w:val="001A01FA"/>
    <w:rsid w:val="001E07AC"/>
    <w:rsid w:val="001E4F8A"/>
    <w:rsid w:val="001F306E"/>
    <w:rsid w:val="001F7DA7"/>
    <w:rsid w:val="00273C68"/>
    <w:rsid w:val="002B04AA"/>
    <w:rsid w:val="002C0E3F"/>
    <w:rsid w:val="002E392B"/>
    <w:rsid w:val="002E49AA"/>
    <w:rsid w:val="002E6C13"/>
    <w:rsid w:val="00322A58"/>
    <w:rsid w:val="00334608"/>
    <w:rsid w:val="0033584E"/>
    <w:rsid w:val="003447A8"/>
    <w:rsid w:val="003B7B94"/>
    <w:rsid w:val="003B7E50"/>
    <w:rsid w:val="003C2D83"/>
    <w:rsid w:val="004055D4"/>
    <w:rsid w:val="00432634"/>
    <w:rsid w:val="00437EDF"/>
    <w:rsid w:val="00497DCA"/>
    <w:rsid w:val="004D0D4B"/>
    <w:rsid w:val="004E4665"/>
    <w:rsid w:val="0052275F"/>
    <w:rsid w:val="0053035E"/>
    <w:rsid w:val="00534CE9"/>
    <w:rsid w:val="00536EB1"/>
    <w:rsid w:val="0054285C"/>
    <w:rsid w:val="005733B0"/>
    <w:rsid w:val="0057610D"/>
    <w:rsid w:val="00580B4C"/>
    <w:rsid w:val="005A5263"/>
    <w:rsid w:val="005B6FF2"/>
    <w:rsid w:val="005E6719"/>
    <w:rsid w:val="005F73FE"/>
    <w:rsid w:val="00600C24"/>
    <w:rsid w:val="0063401A"/>
    <w:rsid w:val="00655220"/>
    <w:rsid w:val="00670661"/>
    <w:rsid w:val="00671253"/>
    <w:rsid w:val="0069282F"/>
    <w:rsid w:val="006C7247"/>
    <w:rsid w:val="00703564"/>
    <w:rsid w:val="007165BF"/>
    <w:rsid w:val="00732073"/>
    <w:rsid w:val="00740969"/>
    <w:rsid w:val="0079721F"/>
    <w:rsid w:val="007E4036"/>
    <w:rsid w:val="007E4BE2"/>
    <w:rsid w:val="00800EC2"/>
    <w:rsid w:val="008119B7"/>
    <w:rsid w:val="00822A85"/>
    <w:rsid w:val="00857777"/>
    <w:rsid w:val="00867965"/>
    <w:rsid w:val="008B2BD7"/>
    <w:rsid w:val="008E3FE3"/>
    <w:rsid w:val="00903210"/>
    <w:rsid w:val="00923A1E"/>
    <w:rsid w:val="00933783"/>
    <w:rsid w:val="00955908"/>
    <w:rsid w:val="009A76E7"/>
    <w:rsid w:val="009C1CF3"/>
    <w:rsid w:val="009F7527"/>
    <w:rsid w:val="00A0437B"/>
    <w:rsid w:val="00A31FB1"/>
    <w:rsid w:val="00A43934"/>
    <w:rsid w:val="00A4590D"/>
    <w:rsid w:val="00A46054"/>
    <w:rsid w:val="00A4677A"/>
    <w:rsid w:val="00AE0C12"/>
    <w:rsid w:val="00AF1FE5"/>
    <w:rsid w:val="00AF6751"/>
    <w:rsid w:val="00B07ED0"/>
    <w:rsid w:val="00B31459"/>
    <w:rsid w:val="00B31E55"/>
    <w:rsid w:val="00B47870"/>
    <w:rsid w:val="00B60751"/>
    <w:rsid w:val="00BB2DEC"/>
    <w:rsid w:val="00BC24BA"/>
    <w:rsid w:val="00BD6F79"/>
    <w:rsid w:val="00C03697"/>
    <w:rsid w:val="00C43CD0"/>
    <w:rsid w:val="00C5201B"/>
    <w:rsid w:val="00C579C9"/>
    <w:rsid w:val="00C60585"/>
    <w:rsid w:val="00C757A0"/>
    <w:rsid w:val="00CE672C"/>
    <w:rsid w:val="00D0092B"/>
    <w:rsid w:val="00D204A8"/>
    <w:rsid w:val="00D6062D"/>
    <w:rsid w:val="00D66A11"/>
    <w:rsid w:val="00D75908"/>
    <w:rsid w:val="00D93427"/>
    <w:rsid w:val="00DA237D"/>
    <w:rsid w:val="00DA347F"/>
    <w:rsid w:val="00DD3B33"/>
    <w:rsid w:val="00DE3C44"/>
    <w:rsid w:val="00DF3EC2"/>
    <w:rsid w:val="00E06355"/>
    <w:rsid w:val="00E3051C"/>
    <w:rsid w:val="00E32BB5"/>
    <w:rsid w:val="00E66922"/>
    <w:rsid w:val="00E71420"/>
    <w:rsid w:val="00EB3C04"/>
    <w:rsid w:val="00EE589F"/>
    <w:rsid w:val="00F02F34"/>
    <w:rsid w:val="00F068F4"/>
    <w:rsid w:val="00F14775"/>
    <w:rsid w:val="00F40412"/>
    <w:rsid w:val="00F56106"/>
    <w:rsid w:val="00F74B00"/>
    <w:rsid w:val="00F85493"/>
    <w:rsid w:val="00FB07AC"/>
    <w:rsid w:val="00FB373B"/>
    <w:rsid w:val="00FF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857E4B"/>
  <w15:chartTrackingRefBased/>
  <w15:docId w15:val="{59910352-9732-4882-BE39-4B22AB85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D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1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CF3"/>
  </w:style>
  <w:style w:type="paragraph" w:styleId="Footer">
    <w:name w:val="footer"/>
    <w:basedOn w:val="Normal"/>
    <w:link w:val="FooterChar"/>
    <w:uiPriority w:val="99"/>
    <w:unhideWhenUsed/>
    <w:rsid w:val="009C1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CF3"/>
  </w:style>
  <w:style w:type="paragraph" w:customStyle="1" w:styleId="Default">
    <w:name w:val="Default"/>
    <w:rsid w:val="008679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Edgar</dc:creator>
  <cp:keywords/>
  <dc:description/>
  <cp:lastModifiedBy>Mchugh, Nicola</cp:lastModifiedBy>
  <cp:revision>2</cp:revision>
  <cp:lastPrinted>2017-09-12T13:51:00Z</cp:lastPrinted>
  <dcterms:created xsi:type="dcterms:W3CDTF">2019-10-25T08:28:00Z</dcterms:created>
  <dcterms:modified xsi:type="dcterms:W3CDTF">2019-10-25T08:28:00Z</dcterms:modified>
</cp:coreProperties>
</file>