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1A5A2" w14:textId="74577A7F" w:rsidR="00030105" w:rsidRDefault="6B746FF3">
      <w:r>
        <w:rPr>
          <w:noProof/>
        </w:rPr>
        <w:drawing>
          <wp:inline distT="0" distB="0" distL="0" distR="0" wp14:anchorId="3E112F83" wp14:editId="4A458EE7">
            <wp:extent cx="2425700" cy="970915"/>
            <wp:effectExtent l="0" t="0" r="0" b="0"/>
            <wp:docPr id="837936213" name="Picture 1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8FC3C" w14:textId="486DBE9A" w:rsidR="00030105" w:rsidRDefault="00030105"/>
    <w:p w14:paraId="63858BED" w14:textId="726668E6" w:rsidR="00030105" w:rsidRDefault="00030105"/>
    <w:p w14:paraId="46B48C67" w14:textId="19C42F2B" w:rsidR="002A78A2" w:rsidRPr="00A526D1" w:rsidRDefault="002A78A2" w:rsidP="002A78A2">
      <w:pPr>
        <w:pStyle w:val="NormalWeb"/>
        <w:shd w:val="clear" w:color="auto" w:fill="FFFFFF"/>
        <w:jc w:val="center"/>
        <w:rPr>
          <w:rFonts w:ascii="Verdana" w:hAnsi="Verdana" w:cstheme="minorHAnsi"/>
          <w:b/>
          <w:bCs/>
          <w:sz w:val="22"/>
          <w:szCs w:val="22"/>
          <w:u w:val="single"/>
        </w:rPr>
      </w:pPr>
      <w:r w:rsidRPr="00A526D1">
        <w:rPr>
          <w:rFonts w:ascii="Verdana" w:hAnsi="Verdana" w:cstheme="minorHAnsi"/>
          <w:b/>
          <w:bCs/>
          <w:sz w:val="22"/>
          <w:szCs w:val="22"/>
          <w:u w:val="single"/>
        </w:rPr>
        <w:t xml:space="preserve">Job Description: </w:t>
      </w:r>
      <w:r w:rsidR="006D0289" w:rsidRPr="00A526D1">
        <w:rPr>
          <w:rFonts w:ascii="Verdana" w:hAnsi="Verdana" w:cstheme="minorHAnsi"/>
          <w:b/>
          <w:bCs/>
          <w:sz w:val="22"/>
          <w:szCs w:val="22"/>
          <w:u w:val="single"/>
        </w:rPr>
        <w:t>Finance Assistant</w:t>
      </w:r>
    </w:p>
    <w:p w14:paraId="177B2629" w14:textId="77777777" w:rsidR="002A78A2" w:rsidRPr="00A526D1" w:rsidRDefault="002A78A2" w:rsidP="002A78A2">
      <w:pPr>
        <w:pStyle w:val="NormalWeb"/>
        <w:shd w:val="clear" w:color="auto" w:fill="FFFFFF"/>
        <w:rPr>
          <w:rFonts w:ascii="Verdana" w:hAnsi="Verdana" w:cstheme="minorHAnsi"/>
          <w:b/>
          <w:bCs/>
          <w:sz w:val="22"/>
          <w:szCs w:val="22"/>
          <w:u w:val="single"/>
        </w:rPr>
      </w:pPr>
      <w:r w:rsidRPr="00A526D1">
        <w:rPr>
          <w:rFonts w:ascii="Verdana" w:hAnsi="Verdana" w:cstheme="minorHAnsi"/>
          <w:b/>
          <w:bCs/>
          <w:sz w:val="22"/>
          <w:szCs w:val="22"/>
          <w:u w:val="single"/>
        </w:rPr>
        <w:t>Responsibilities</w:t>
      </w:r>
    </w:p>
    <w:p w14:paraId="35F3981F" w14:textId="592D84E5" w:rsidR="002A78A2" w:rsidRPr="00A526D1" w:rsidRDefault="002A78A2" w:rsidP="734755D7">
      <w:pPr>
        <w:pStyle w:val="NormalWeb"/>
        <w:shd w:val="clear" w:color="auto" w:fill="FFFFFF" w:themeFill="background1"/>
        <w:rPr>
          <w:rFonts w:ascii="Verdana" w:hAnsi="Verdana" w:cstheme="minorBidi"/>
          <w:sz w:val="22"/>
          <w:szCs w:val="22"/>
        </w:rPr>
      </w:pPr>
      <w:r w:rsidRPr="00A526D1">
        <w:rPr>
          <w:rFonts w:ascii="Verdana" w:hAnsi="Verdana" w:cstheme="minorBidi"/>
          <w:sz w:val="22"/>
          <w:szCs w:val="22"/>
        </w:rPr>
        <w:t xml:space="preserve">The responsibilities outlined in this job description may be modified by the </w:t>
      </w:r>
      <w:r w:rsidR="00746CCC" w:rsidRPr="00A526D1">
        <w:rPr>
          <w:rFonts w:ascii="Verdana" w:hAnsi="Verdana" w:cstheme="minorBidi"/>
          <w:sz w:val="22"/>
          <w:szCs w:val="22"/>
        </w:rPr>
        <w:t>Director of HR, Compliance and Safeguarding</w:t>
      </w:r>
      <w:r w:rsidRPr="00A526D1">
        <w:rPr>
          <w:rFonts w:ascii="Verdana" w:hAnsi="Verdana" w:cstheme="minorBidi"/>
          <w:sz w:val="22"/>
          <w:szCs w:val="22"/>
        </w:rPr>
        <w:t>, with your agreement, to reflect or anticipate changes in the role, commensurate with the salary and job title.</w:t>
      </w:r>
    </w:p>
    <w:p w14:paraId="296E5F2B" w14:textId="41923027" w:rsidR="734755D7" w:rsidRPr="00A526D1" w:rsidRDefault="734755D7" w:rsidP="734755D7">
      <w:pPr>
        <w:pStyle w:val="NormalWeb"/>
        <w:shd w:val="clear" w:color="auto" w:fill="FFFFFF" w:themeFill="background1"/>
        <w:rPr>
          <w:rFonts w:ascii="Verdana" w:hAnsi="Verdana" w:cstheme="minorBidi"/>
          <w:sz w:val="22"/>
          <w:szCs w:val="22"/>
        </w:rPr>
      </w:pPr>
    </w:p>
    <w:p w14:paraId="71917E61" w14:textId="51DA472A" w:rsidR="002A78A2" w:rsidRPr="00A526D1" w:rsidRDefault="00101B78" w:rsidP="002A78A2">
      <w:pPr>
        <w:pStyle w:val="NormalWeb"/>
        <w:shd w:val="clear" w:color="auto" w:fill="FFFFFF"/>
        <w:rPr>
          <w:rFonts w:ascii="Verdana" w:hAnsi="Verdana" w:cstheme="minorHAnsi"/>
          <w:b/>
          <w:bCs/>
          <w:sz w:val="22"/>
          <w:szCs w:val="22"/>
          <w:u w:val="single"/>
        </w:rPr>
      </w:pPr>
      <w:r w:rsidRPr="00A526D1">
        <w:rPr>
          <w:rFonts w:ascii="Verdana" w:hAnsi="Verdana" w:cstheme="minorHAnsi"/>
          <w:b/>
          <w:bCs/>
          <w:sz w:val="22"/>
          <w:szCs w:val="22"/>
          <w:u w:val="single"/>
        </w:rPr>
        <w:t>Finance Assistant</w:t>
      </w:r>
      <w:r w:rsidR="002A78A2" w:rsidRPr="00A526D1">
        <w:rPr>
          <w:rFonts w:ascii="Verdana" w:hAnsi="Verdana" w:cstheme="minorHAnsi"/>
          <w:b/>
          <w:bCs/>
          <w:sz w:val="22"/>
          <w:szCs w:val="22"/>
          <w:u w:val="single"/>
        </w:rPr>
        <w:t xml:space="preserve"> Responsibilities</w:t>
      </w:r>
    </w:p>
    <w:p w14:paraId="75AA4852" w14:textId="1A9CD78F" w:rsidR="002A78A2" w:rsidRPr="00A526D1" w:rsidRDefault="002A78A2" w:rsidP="002A78A2">
      <w:pPr>
        <w:pStyle w:val="NormalWeb"/>
        <w:shd w:val="clear" w:color="auto" w:fill="FFFFFF"/>
        <w:rPr>
          <w:rFonts w:ascii="Verdana" w:hAnsi="Verdana" w:cstheme="minorHAnsi"/>
          <w:b/>
          <w:bCs/>
          <w:sz w:val="22"/>
          <w:szCs w:val="22"/>
        </w:rPr>
      </w:pPr>
      <w:r w:rsidRPr="00A526D1">
        <w:rPr>
          <w:rFonts w:ascii="Verdana" w:hAnsi="Verdana" w:cstheme="minorHAnsi"/>
          <w:b/>
          <w:bCs/>
          <w:sz w:val="22"/>
          <w:szCs w:val="22"/>
        </w:rPr>
        <w:t xml:space="preserve">Reporting to the </w:t>
      </w:r>
      <w:r w:rsidR="00101B78" w:rsidRPr="00A526D1">
        <w:rPr>
          <w:rFonts w:ascii="Verdana" w:hAnsi="Verdana" w:cstheme="minorHAnsi"/>
          <w:b/>
          <w:bCs/>
          <w:sz w:val="22"/>
          <w:szCs w:val="22"/>
        </w:rPr>
        <w:t>Finance Manager</w:t>
      </w:r>
      <w:r w:rsidRPr="00A526D1">
        <w:rPr>
          <w:rFonts w:ascii="Verdana" w:hAnsi="Verdana" w:cstheme="minorHAnsi"/>
          <w:b/>
          <w:bCs/>
          <w:sz w:val="22"/>
          <w:szCs w:val="22"/>
        </w:rPr>
        <w:t>, the post holder is required to:</w:t>
      </w:r>
    </w:p>
    <w:p w14:paraId="38734891" w14:textId="77777777" w:rsidR="003242AE" w:rsidRPr="00A526D1" w:rsidRDefault="003242AE" w:rsidP="003242AE">
      <w:pPr>
        <w:numPr>
          <w:ilvl w:val="0"/>
          <w:numId w:val="23"/>
        </w:numPr>
        <w:spacing w:line="278" w:lineRule="auto"/>
        <w:rPr>
          <w:rFonts w:ascii="Verdana" w:eastAsia="Verdana Pro" w:hAnsi="Verdana" w:cs="Verdana Pro"/>
          <w:sz w:val="22"/>
          <w:szCs w:val="22"/>
        </w:rPr>
      </w:pPr>
      <w:r w:rsidRPr="00A526D1">
        <w:rPr>
          <w:rFonts w:ascii="Verdana" w:eastAsia="Verdana Pro" w:hAnsi="Verdana" w:cs="Verdana Pro"/>
          <w:sz w:val="22"/>
          <w:szCs w:val="22"/>
        </w:rPr>
        <w:t>Support the effective day-to-day operations of the Finance Department, ensuring tasks are completed accurately and efficiently.</w:t>
      </w:r>
    </w:p>
    <w:p w14:paraId="39B3B493" w14:textId="77777777" w:rsidR="003242AE" w:rsidRPr="00A526D1" w:rsidRDefault="003242AE" w:rsidP="003242AE">
      <w:pPr>
        <w:numPr>
          <w:ilvl w:val="0"/>
          <w:numId w:val="23"/>
        </w:numPr>
        <w:spacing w:line="278" w:lineRule="auto"/>
        <w:rPr>
          <w:rFonts w:ascii="Verdana" w:eastAsia="Verdana Pro" w:hAnsi="Verdana" w:cs="Verdana Pro"/>
          <w:sz w:val="22"/>
          <w:szCs w:val="22"/>
        </w:rPr>
      </w:pPr>
      <w:r w:rsidRPr="00A526D1">
        <w:rPr>
          <w:rFonts w:ascii="Verdana" w:eastAsia="Verdana Pro" w:hAnsi="Verdana" w:cs="Verdana Pro"/>
          <w:sz w:val="22"/>
          <w:szCs w:val="22"/>
        </w:rPr>
        <w:t>Serve as the primary point of contact for finance-related enquiries, liaising professionally with both internal teams and external stakeholders.</w:t>
      </w:r>
    </w:p>
    <w:p w14:paraId="3E233355" w14:textId="77777777" w:rsidR="003242AE" w:rsidRPr="00A526D1" w:rsidRDefault="003242AE" w:rsidP="003242AE">
      <w:pPr>
        <w:numPr>
          <w:ilvl w:val="0"/>
          <w:numId w:val="23"/>
        </w:numPr>
        <w:spacing w:line="278" w:lineRule="auto"/>
        <w:rPr>
          <w:rFonts w:ascii="Verdana" w:eastAsia="Verdana Pro" w:hAnsi="Verdana" w:cs="Verdana Pro"/>
          <w:sz w:val="22"/>
          <w:szCs w:val="22"/>
        </w:rPr>
      </w:pPr>
      <w:r w:rsidRPr="00A526D1">
        <w:rPr>
          <w:rFonts w:ascii="Verdana" w:eastAsia="Verdana Pro" w:hAnsi="Verdana" w:cs="Verdana Pro"/>
          <w:sz w:val="22"/>
          <w:szCs w:val="22"/>
        </w:rPr>
        <w:t>Accurately process purchase invoices and receipts in a timely and organised manner across multiple business entities.</w:t>
      </w:r>
    </w:p>
    <w:p w14:paraId="67752C1A" w14:textId="77777777" w:rsidR="003242AE" w:rsidRPr="00A526D1" w:rsidRDefault="003242AE" w:rsidP="003242AE">
      <w:pPr>
        <w:numPr>
          <w:ilvl w:val="0"/>
          <w:numId w:val="23"/>
        </w:numPr>
        <w:spacing w:line="278" w:lineRule="auto"/>
        <w:rPr>
          <w:rFonts w:ascii="Verdana" w:eastAsia="Verdana Pro" w:hAnsi="Verdana" w:cs="Verdana Pro"/>
          <w:sz w:val="22"/>
          <w:szCs w:val="22"/>
        </w:rPr>
      </w:pPr>
      <w:r w:rsidRPr="00A526D1">
        <w:rPr>
          <w:rFonts w:ascii="Verdana" w:eastAsia="Verdana Pro" w:hAnsi="Verdana" w:cs="Verdana Pro"/>
          <w:sz w:val="22"/>
          <w:szCs w:val="22"/>
        </w:rPr>
        <w:t>Assist in the preparation and timely distribution of sales invoices in line with company procedures.</w:t>
      </w:r>
    </w:p>
    <w:p w14:paraId="1529D4B0" w14:textId="77777777" w:rsidR="003242AE" w:rsidRPr="00A526D1" w:rsidRDefault="003242AE" w:rsidP="003242AE">
      <w:pPr>
        <w:numPr>
          <w:ilvl w:val="0"/>
          <w:numId w:val="23"/>
        </w:numPr>
        <w:spacing w:line="278" w:lineRule="auto"/>
        <w:rPr>
          <w:rFonts w:ascii="Verdana" w:eastAsia="Verdana Pro" w:hAnsi="Verdana" w:cs="Verdana Pro"/>
          <w:sz w:val="22"/>
          <w:szCs w:val="22"/>
        </w:rPr>
      </w:pPr>
      <w:r w:rsidRPr="00A526D1">
        <w:rPr>
          <w:rFonts w:ascii="Verdana" w:eastAsia="Verdana Pro" w:hAnsi="Verdana" w:cs="Verdana Pro"/>
          <w:sz w:val="22"/>
          <w:szCs w:val="22"/>
        </w:rPr>
        <w:t>Support the reconciliation of company bank accounts, including the identification and resolution of discrepancies.</w:t>
      </w:r>
    </w:p>
    <w:p w14:paraId="00D1255B" w14:textId="77777777" w:rsidR="003242AE" w:rsidRPr="00A526D1" w:rsidRDefault="003242AE" w:rsidP="003242AE">
      <w:pPr>
        <w:numPr>
          <w:ilvl w:val="0"/>
          <w:numId w:val="23"/>
        </w:numPr>
        <w:spacing w:line="278" w:lineRule="auto"/>
        <w:rPr>
          <w:rFonts w:ascii="Verdana" w:eastAsia="Verdana Pro" w:hAnsi="Verdana" w:cs="Verdana Pro"/>
          <w:sz w:val="22"/>
          <w:szCs w:val="22"/>
        </w:rPr>
      </w:pPr>
      <w:r w:rsidRPr="00A526D1">
        <w:rPr>
          <w:rFonts w:ascii="Verdana" w:eastAsia="Verdana Pro" w:hAnsi="Verdana" w:cs="Verdana Pro"/>
          <w:sz w:val="22"/>
          <w:szCs w:val="22"/>
        </w:rPr>
        <w:t>Contribute to the preparation of regular and ad hoc financial reports for management.</w:t>
      </w:r>
    </w:p>
    <w:p w14:paraId="7292B71F" w14:textId="77777777" w:rsidR="003242AE" w:rsidRPr="00A526D1" w:rsidRDefault="003242AE" w:rsidP="003242AE">
      <w:pPr>
        <w:numPr>
          <w:ilvl w:val="0"/>
          <w:numId w:val="23"/>
        </w:numPr>
        <w:spacing w:line="278" w:lineRule="auto"/>
        <w:rPr>
          <w:rFonts w:ascii="Verdana" w:eastAsia="Verdana Pro" w:hAnsi="Verdana" w:cs="Verdana Pro"/>
          <w:sz w:val="22"/>
          <w:szCs w:val="22"/>
        </w:rPr>
      </w:pPr>
      <w:r w:rsidRPr="00A526D1">
        <w:rPr>
          <w:rFonts w:ascii="Verdana" w:eastAsia="Verdana Pro" w:hAnsi="Verdana" w:cs="Verdana Pro"/>
          <w:sz w:val="22"/>
          <w:szCs w:val="22"/>
        </w:rPr>
        <w:t>Process and manage purchase orders through the organisation’s procurement system.</w:t>
      </w:r>
    </w:p>
    <w:p w14:paraId="0EBE4056" w14:textId="77777777" w:rsidR="00080359" w:rsidRDefault="003242AE" w:rsidP="00080359">
      <w:pPr>
        <w:numPr>
          <w:ilvl w:val="0"/>
          <w:numId w:val="23"/>
        </w:numPr>
        <w:spacing w:line="278" w:lineRule="auto"/>
        <w:rPr>
          <w:rFonts w:ascii="Verdana" w:eastAsia="Verdana Pro" w:hAnsi="Verdana" w:cs="Verdana Pro"/>
          <w:sz w:val="22"/>
          <w:szCs w:val="22"/>
        </w:rPr>
      </w:pPr>
      <w:r w:rsidRPr="00A526D1">
        <w:rPr>
          <w:rFonts w:ascii="Verdana" w:eastAsia="Verdana Pro" w:hAnsi="Verdana" w:cs="Verdana Pro"/>
          <w:sz w:val="22"/>
          <w:szCs w:val="22"/>
        </w:rPr>
        <w:t>Monitor and reconcile staff expense cards, ensuring all expenditures are correctly documented and authorised.</w:t>
      </w:r>
    </w:p>
    <w:p w14:paraId="5E5DD1FF" w14:textId="757E70E7" w:rsidR="003242AE" w:rsidRDefault="003242AE" w:rsidP="00080359">
      <w:pPr>
        <w:numPr>
          <w:ilvl w:val="0"/>
          <w:numId w:val="23"/>
        </w:numPr>
        <w:spacing w:line="278" w:lineRule="auto"/>
        <w:rPr>
          <w:rFonts w:ascii="Verdana" w:eastAsia="Verdana Pro" w:hAnsi="Verdana" w:cs="Verdana Pro"/>
          <w:sz w:val="22"/>
          <w:szCs w:val="22"/>
        </w:rPr>
      </w:pPr>
      <w:r w:rsidRPr="00080359">
        <w:rPr>
          <w:rFonts w:ascii="Verdana" w:eastAsia="Verdana Pro" w:hAnsi="Verdana" w:cs="Verdana Pro"/>
          <w:sz w:val="22"/>
          <w:szCs w:val="22"/>
        </w:rPr>
        <w:t>Maintain up-to-date and compliant financial records in accordance with internal policies and relevant regulations.</w:t>
      </w:r>
    </w:p>
    <w:p w14:paraId="6F73D3F9" w14:textId="1FAA191E" w:rsidR="00E56B99" w:rsidRPr="00E56B99" w:rsidRDefault="00FC0D0F" w:rsidP="00E56B99">
      <w:pPr>
        <w:pStyle w:val="NormalWeb"/>
        <w:numPr>
          <w:ilvl w:val="0"/>
          <w:numId w:val="23"/>
        </w:numPr>
        <w:shd w:val="clear" w:color="auto" w:fill="FFFFFF" w:themeFill="background1"/>
        <w:rPr>
          <w:rFonts w:ascii="Verdana" w:hAnsi="Verdana" w:cstheme="minorBidi"/>
          <w:sz w:val="22"/>
          <w:szCs w:val="22"/>
        </w:rPr>
      </w:pPr>
      <w:r>
        <w:rPr>
          <w:rFonts w:ascii="Verdana" w:hAnsi="Verdana" w:cstheme="minorBidi"/>
          <w:sz w:val="22"/>
          <w:szCs w:val="22"/>
        </w:rPr>
        <w:t>C</w:t>
      </w:r>
      <w:r w:rsidR="00E56B99">
        <w:rPr>
          <w:rFonts w:ascii="Verdana" w:hAnsi="Verdana" w:cstheme="minorBidi"/>
          <w:sz w:val="22"/>
          <w:szCs w:val="22"/>
        </w:rPr>
        <w:t>omplete a Level 2 AAT Accounting Qualification.</w:t>
      </w:r>
    </w:p>
    <w:p w14:paraId="78D9A785" w14:textId="77777777" w:rsidR="003242AE" w:rsidRPr="00A526D1" w:rsidRDefault="003242AE" w:rsidP="002A78A2">
      <w:pPr>
        <w:pStyle w:val="NormalWeb"/>
        <w:shd w:val="clear" w:color="auto" w:fill="FFFFFF"/>
        <w:rPr>
          <w:rFonts w:ascii="Verdana" w:hAnsi="Verdana" w:cstheme="minorHAnsi"/>
          <w:b/>
          <w:bCs/>
          <w:sz w:val="22"/>
          <w:szCs w:val="22"/>
          <w:u w:val="single"/>
        </w:rPr>
      </w:pPr>
    </w:p>
    <w:p w14:paraId="6A2FE414" w14:textId="78A1F8FB" w:rsidR="002A78A2" w:rsidRPr="00A526D1" w:rsidRDefault="002A78A2" w:rsidP="002A78A2">
      <w:pPr>
        <w:pStyle w:val="NormalWeb"/>
        <w:shd w:val="clear" w:color="auto" w:fill="FFFFFF"/>
        <w:rPr>
          <w:rFonts w:ascii="Verdana" w:hAnsi="Verdana" w:cstheme="minorHAnsi"/>
          <w:b/>
          <w:bCs/>
          <w:sz w:val="22"/>
          <w:szCs w:val="22"/>
          <w:u w:val="single"/>
        </w:rPr>
      </w:pPr>
      <w:r w:rsidRPr="00A526D1">
        <w:rPr>
          <w:rFonts w:ascii="Verdana" w:hAnsi="Verdana" w:cstheme="minorHAnsi"/>
          <w:b/>
          <w:bCs/>
          <w:sz w:val="22"/>
          <w:szCs w:val="22"/>
          <w:u w:val="single"/>
        </w:rPr>
        <w:t>Administration</w:t>
      </w:r>
    </w:p>
    <w:p w14:paraId="4A4DC3CF" w14:textId="77777777" w:rsidR="002A78A2" w:rsidRPr="00A526D1" w:rsidRDefault="002A78A2" w:rsidP="002A78A2">
      <w:pPr>
        <w:pStyle w:val="NormalWeb"/>
        <w:numPr>
          <w:ilvl w:val="0"/>
          <w:numId w:val="19"/>
        </w:numPr>
        <w:shd w:val="clear" w:color="auto" w:fill="FFFFFF"/>
        <w:rPr>
          <w:rFonts w:ascii="Verdana" w:hAnsi="Verdana" w:cstheme="minorHAnsi"/>
          <w:sz w:val="22"/>
          <w:szCs w:val="22"/>
        </w:rPr>
      </w:pPr>
      <w:r w:rsidRPr="00A526D1">
        <w:rPr>
          <w:rFonts w:ascii="Verdana" w:hAnsi="Verdana" w:cstheme="minorHAnsi"/>
          <w:sz w:val="22"/>
          <w:szCs w:val="22"/>
        </w:rPr>
        <w:t>Read and comply with all school policy documents.</w:t>
      </w:r>
    </w:p>
    <w:p w14:paraId="245DAF4C" w14:textId="77777777" w:rsidR="002A78A2" w:rsidRPr="00A526D1" w:rsidRDefault="002A78A2" w:rsidP="002A78A2">
      <w:pPr>
        <w:pStyle w:val="NormalWeb"/>
        <w:numPr>
          <w:ilvl w:val="0"/>
          <w:numId w:val="19"/>
        </w:numPr>
        <w:shd w:val="clear" w:color="auto" w:fill="FFFFFF"/>
        <w:rPr>
          <w:rFonts w:ascii="Verdana" w:hAnsi="Verdana" w:cstheme="minorHAnsi"/>
          <w:sz w:val="22"/>
          <w:szCs w:val="22"/>
        </w:rPr>
      </w:pPr>
      <w:r w:rsidRPr="00A526D1">
        <w:rPr>
          <w:rFonts w:ascii="Verdana" w:hAnsi="Verdana" w:cstheme="minorHAnsi"/>
          <w:sz w:val="22"/>
          <w:szCs w:val="22"/>
        </w:rPr>
        <w:lastRenderedPageBreak/>
        <w:t>Ensure effective time management and prioritisation of administrative tasks.</w:t>
      </w:r>
    </w:p>
    <w:p w14:paraId="391ABAF2" w14:textId="45D4064B" w:rsidR="002A78A2" w:rsidRPr="00A526D1" w:rsidRDefault="002A78A2" w:rsidP="002A78A2">
      <w:pPr>
        <w:pStyle w:val="NormalWeb"/>
        <w:numPr>
          <w:ilvl w:val="0"/>
          <w:numId w:val="19"/>
        </w:numPr>
        <w:shd w:val="clear" w:color="auto" w:fill="FFFFFF"/>
        <w:rPr>
          <w:rFonts w:ascii="Verdana" w:hAnsi="Verdana" w:cstheme="minorHAnsi"/>
          <w:sz w:val="22"/>
          <w:szCs w:val="22"/>
        </w:rPr>
      </w:pPr>
      <w:r w:rsidRPr="00A526D1">
        <w:rPr>
          <w:rFonts w:ascii="Verdana" w:hAnsi="Verdana" w:cstheme="minorHAnsi"/>
          <w:sz w:val="22"/>
          <w:szCs w:val="22"/>
        </w:rPr>
        <w:t xml:space="preserve">Play a key role in the smooth operation of the school’s </w:t>
      </w:r>
      <w:r w:rsidR="000C23F3" w:rsidRPr="00A526D1">
        <w:rPr>
          <w:rFonts w:ascii="Verdana" w:hAnsi="Verdana" w:cstheme="minorHAnsi"/>
          <w:sz w:val="22"/>
          <w:szCs w:val="22"/>
        </w:rPr>
        <w:t>financial</w:t>
      </w:r>
      <w:r w:rsidRPr="00A526D1">
        <w:rPr>
          <w:rFonts w:ascii="Verdana" w:hAnsi="Verdana" w:cstheme="minorHAnsi"/>
          <w:sz w:val="22"/>
          <w:szCs w:val="22"/>
        </w:rPr>
        <w:t xml:space="preserve"> functions.</w:t>
      </w:r>
    </w:p>
    <w:p w14:paraId="5182A291" w14:textId="77777777" w:rsidR="002A78A2" w:rsidRPr="00A526D1" w:rsidRDefault="002A78A2" w:rsidP="002A78A2">
      <w:pPr>
        <w:pStyle w:val="NormalWeb"/>
        <w:numPr>
          <w:ilvl w:val="0"/>
          <w:numId w:val="19"/>
        </w:numPr>
        <w:shd w:val="clear" w:color="auto" w:fill="FFFFFF"/>
        <w:rPr>
          <w:rFonts w:ascii="Verdana" w:hAnsi="Verdana" w:cstheme="minorHAnsi"/>
          <w:sz w:val="22"/>
          <w:szCs w:val="22"/>
        </w:rPr>
      </w:pPr>
      <w:r w:rsidRPr="00A526D1">
        <w:rPr>
          <w:rFonts w:ascii="Verdana" w:hAnsi="Verdana" w:cstheme="minorHAnsi"/>
          <w:sz w:val="22"/>
          <w:szCs w:val="22"/>
        </w:rPr>
        <w:t>Safeguard the health and safety of yourself and others in accordance with the school’s Health and Safety Policy.</w:t>
      </w:r>
    </w:p>
    <w:p w14:paraId="1BA3678D" w14:textId="77777777" w:rsidR="002A78A2" w:rsidRPr="00A526D1" w:rsidRDefault="002A78A2" w:rsidP="002A78A2">
      <w:pPr>
        <w:pStyle w:val="NormalWeb"/>
        <w:numPr>
          <w:ilvl w:val="0"/>
          <w:numId w:val="19"/>
        </w:numPr>
        <w:shd w:val="clear" w:color="auto" w:fill="FFFFFF"/>
        <w:rPr>
          <w:rFonts w:ascii="Verdana" w:hAnsi="Verdana" w:cstheme="minorHAnsi"/>
          <w:sz w:val="22"/>
          <w:szCs w:val="22"/>
        </w:rPr>
      </w:pPr>
      <w:r w:rsidRPr="00A526D1">
        <w:rPr>
          <w:rFonts w:ascii="Verdana" w:hAnsi="Verdana" w:cstheme="minorHAnsi"/>
          <w:sz w:val="22"/>
          <w:szCs w:val="22"/>
        </w:rPr>
        <w:t xml:space="preserve">Contribute to meetings, discussions, and management systems necessary to coordinate the work of the </w:t>
      </w:r>
      <w:proofErr w:type="gramStart"/>
      <w:r w:rsidRPr="00A526D1">
        <w:rPr>
          <w:rFonts w:ascii="Verdana" w:hAnsi="Verdana" w:cstheme="minorHAnsi"/>
          <w:sz w:val="22"/>
          <w:szCs w:val="22"/>
        </w:rPr>
        <w:t>school as a whole</w:t>
      </w:r>
      <w:proofErr w:type="gramEnd"/>
      <w:r w:rsidRPr="00A526D1">
        <w:rPr>
          <w:rFonts w:ascii="Verdana" w:hAnsi="Verdana" w:cstheme="minorHAnsi"/>
          <w:sz w:val="22"/>
          <w:szCs w:val="22"/>
        </w:rPr>
        <w:t>.</w:t>
      </w:r>
    </w:p>
    <w:p w14:paraId="66C83BA6" w14:textId="77777777" w:rsidR="002A78A2" w:rsidRPr="00A526D1" w:rsidRDefault="002A78A2" w:rsidP="002A78A2">
      <w:pPr>
        <w:pStyle w:val="NormalWeb"/>
        <w:numPr>
          <w:ilvl w:val="0"/>
          <w:numId w:val="19"/>
        </w:numPr>
        <w:shd w:val="clear" w:color="auto" w:fill="FFFFFF"/>
        <w:rPr>
          <w:rFonts w:ascii="Verdana" w:hAnsi="Verdana" w:cstheme="minorHAnsi"/>
          <w:sz w:val="22"/>
          <w:szCs w:val="22"/>
        </w:rPr>
      </w:pPr>
      <w:r w:rsidRPr="00A526D1">
        <w:rPr>
          <w:rFonts w:ascii="Verdana" w:hAnsi="Verdana" w:cstheme="minorHAnsi"/>
          <w:sz w:val="22"/>
          <w:szCs w:val="22"/>
        </w:rPr>
        <w:t>Promote equal opportunities within the school and support the implementation of the school’s equal opportunities policy.</w:t>
      </w:r>
    </w:p>
    <w:p w14:paraId="2AA54EAF" w14:textId="3B58C9E7" w:rsidR="002A78A2" w:rsidRPr="00A526D1" w:rsidRDefault="002A78A2" w:rsidP="002A78A2">
      <w:pPr>
        <w:pStyle w:val="NormalWeb"/>
        <w:numPr>
          <w:ilvl w:val="0"/>
          <w:numId w:val="19"/>
        </w:numPr>
        <w:shd w:val="clear" w:color="auto" w:fill="FFFFFF"/>
        <w:rPr>
          <w:rFonts w:ascii="Verdana" w:hAnsi="Verdana" w:cstheme="minorHAnsi"/>
          <w:sz w:val="22"/>
          <w:szCs w:val="22"/>
        </w:rPr>
      </w:pPr>
      <w:r w:rsidRPr="00A526D1">
        <w:rPr>
          <w:rFonts w:ascii="Verdana" w:hAnsi="Verdana" w:cstheme="minorHAnsi"/>
          <w:sz w:val="22"/>
          <w:szCs w:val="22"/>
        </w:rPr>
        <w:t>Undertake any administrative duties as agreed with the Headteacher or Senior Leadership Team.</w:t>
      </w:r>
    </w:p>
    <w:p w14:paraId="22C86153" w14:textId="77777777" w:rsidR="002A78A2" w:rsidRPr="00A526D1" w:rsidRDefault="002A78A2" w:rsidP="002A78A2">
      <w:pPr>
        <w:pStyle w:val="NormalWeb"/>
        <w:numPr>
          <w:ilvl w:val="0"/>
          <w:numId w:val="19"/>
        </w:numPr>
        <w:shd w:val="clear" w:color="auto" w:fill="FFFFFF"/>
        <w:rPr>
          <w:rFonts w:ascii="Verdana" w:hAnsi="Verdana" w:cstheme="minorHAnsi"/>
          <w:sz w:val="22"/>
          <w:szCs w:val="22"/>
        </w:rPr>
      </w:pPr>
      <w:r w:rsidRPr="00A526D1">
        <w:rPr>
          <w:rFonts w:ascii="Verdana" w:hAnsi="Verdana" w:cstheme="minorHAnsi"/>
          <w:sz w:val="22"/>
          <w:szCs w:val="22"/>
        </w:rPr>
        <w:t>Participate in the performance management system for the appraisal of your own performance and contribute to the professional development of colleagues where necessary.</w:t>
      </w:r>
    </w:p>
    <w:p w14:paraId="7C4A6725" w14:textId="77777777" w:rsidR="002A78A2" w:rsidRDefault="002A78A2" w:rsidP="734755D7">
      <w:pPr>
        <w:pStyle w:val="NormalWeb"/>
        <w:numPr>
          <w:ilvl w:val="0"/>
          <w:numId w:val="19"/>
        </w:numPr>
        <w:shd w:val="clear" w:color="auto" w:fill="FFFFFF" w:themeFill="background1"/>
        <w:rPr>
          <w:rFonts w:ascii="Verdana" w:hAnsi="Verdana" w:cstheme="minorBidi"/>
          <w:sz w:val="22"/>
          <w:szCs w:val="22"/>
        </w:rPr>
      </w:pPr>
      <w:r w:rsidRPr="00A526D1">
        <w:rPr>
          <w:rFonts w:ascii="Verdana" w:hAnsi="Verdana" w:cstheme="minorBidi"/>
          <w:sz w:val="22"/>
          <w:szCs w:val="22"/>
        </w:rPr>
        <w:t>Help to maintain a tidy, organised, and welcoming school environment.</w:t>
      </w:r>
    </w:p>
    <w:p w14:paraId="2B38E946" w14:textId="0C271ED0" w:rsidR="00AB036D" w:rsidRPr="00A526D1" w:rsidRDefault="00AB036D" w:rsidP="734755D7">
      <w:pPr>
        <w:pStyle w:val="NormalWeb"/>
        <w:numPr>
          <w:ilvl w:val="0"/>
          <w:numId w:val="19"/>
        </w:numPr>
        <w:shd w:val="clear" w:color="auto" w:fill="FFFFFF" w:themeFill="background1"/>
        <w:rPr>
          <w:rFonts w:ascii="Verdana" w:hAnsi="Verdana" w:cstheme="minorBidi"/>
          <w:sz w:val="22"/>
          <w:szCs w:val="22"/>
        </w:rPr>
      </w:pPr>
      <w:r>
        <w:rPr>
          <w:rFonts w:ascii="Verdana" w:hAnsi="Verdana" w:cstheme="minorBidi"/>
          <w:sz w:val="22"/>
          <w:szCs w:val="22"/>
        </w:rPr>
        <w:t xml:space="preserve">You will be required to complete a Level 2 </w:t>
      </w:r>
      <w:r w:rsidR="00754AD4">
        <w:rPr>
          <w:rFonts w:ascii="Verdana" w:hAnsi="Verdana" w:cstheme="minorBidi"/>
          <w:sz w:val="22"/>
          <w:szCs w:val="22"/>
        </w:rPr>
        <w:t>AA</w:t>
      </w:r>
      <w:r w:rsidR="00CC3E27">
        <w:rPr>
          <w:rFonts w:ascii="Verdana" w:hAnsi="Verdana" w:cstheme="minorBidi"/>
          <w:sz w:val="22"/>
          <w:szCs w:val="22"/>
        </w:rPr>
        <w:t>T Accounting Qualification.</w:t>
      </w:r>
    </w:p>
    <w:p w14:paraId="73067759" w14:textId="5783F6EE" w:rsidR="734755D7" w:rsidRPr="00A526D1" w:rsidRDefault="734755D7" w:rsidP="734755D7">
      <w:pPr>
        <w:pStyle w:val="NormalWeb"/>
        <w:shd w:val="clear" w:color="auto" w:fill="FFFFFF" w:themeFill="background1"/>
        <w:ind w:left="720"/>
        <w:rPr>
          <w:rFonts w:ascii="Verdana" w:hAnsi="Verdana" w:cstheme="minorBidi"/>
          <w:sz w:val="22"/>
          <w:szCs w:val="22"/>
        </w:rPr>
      </w:pPr>
    </w:p>
    <w:p w14:paraId="4D63E6E9" w14:textId="77777777" w:rsidR="002A78A2" w:rsidRPr="00A526D1" w:rsidRDefault="002A78A2" w:rsidP="002A78A2">
      <w:pPr>
        <w:pStyle w:val="NormalWeb"/>
        <w:shd w:val="clear" w:color="auto" w:fill="FFFFFF"/>
        <w:rPr>
          <w:rFonts w:ascii="Verdana" w:hAnsi="Verdana" w:cstheme="minorHAnsi"/>
          <w:b/>
          <w:bCs/>
          <w:sz w:val="22"/>
          <w:szCs w:val="22"/>
          <w:u w:val="single"/>
        </w:rPr>
      </w:pPr>
      <w:r w:rsidRPr="00A526D1">
        <w:rPr>
          <w:rFonts w:ascii="Verdana" w:hAnsi="Verdana" w:cstheme="minorHAnsi"/>
          <w:b/>
          <w:bCs/>
          <w:sz w:val="22"/>
          <w:szCs w:val="22"/>
          <w:u w:val="single"/>
        </w:rPr>
        <w:t>Department</w:t>
      </w:r>
    </w:p>
    <w:p w14:paraId="0C9E44DA" w14:textId="77777777" w:rsidR="002A78A2" w:rsidRPr="00A526D1" w:rsidRDefault="002A78A2" w:rsidP="002A78A2">
      <w:pPr>
        <w:pStyle w:val="NormalWeb"/>
        <w:numPr>
          <w:ilvl w:val="0"/>
          <w:numId w:val="20"/>
        </w:numPr>
        <w:shd w:val="clear" w:color="auto" w:fill="FFFFFF"/>
        <w:rPr>
          <w:rFonts w:ascii="Verdana" w:hAnsi="Verdana" w:cstheme="minorHAnsi"/>
          <w:sz w:val="22"/>
          <w:szCs w:val="22"/>
        </w:rPr>
      </w:pPr>
      <w:r w:rsidRPr="00A526D1">
        <w:rPr>
          <w:rFonts w:ascii="Verdana" w:hAnsi="Verdana" w:cstheme="minorHAnsi"/>
          <w:sz w:val="22"/>
          <w:szCs w:val="22"/>
        </w:rPr>
        <w:t>Attend departmental and administrative team meetings as required.</w:t>
      </w:r>
    </w:p>
    <w:p w14:paraId="2EC40842" w14:textId="299F9911" w:rsidR="002A78A2" w:rsidRPr="00A526D1" w:rsidRDefault="002A78A2" w:rsidP="002A78A2">
      <w:pPr>
        <w:pStyle w:val="NormalWeb"/>
        <w:numPr>
          <w:ilvl w:val="0"/>
          <w:numId w:val="20"/>
        </w:numPr>
        <w:shd w:val="clear" w:color="auto" w:fill="FFFFFF"/>
        <w:rPr>
          <w:rFonts w:ascii="Verdana" w:hAnsi="Verdana" w:cstheme="minorHAnsi"/>
          <w:sz w:val="22"/>
          <w:szCs w:val="22"/>
        </w:rPr>
      </w:pPr>
      <w:r w:rsidRPr="00A526D1">
        <w:rPr>
          <w:rFonts w:ascii="Verdana" w:hAnsi="Verdana" w:cstheme="minorBidi"/>
          <w:sz w:val="22"/>
          <w:szCs w:val="22"/>
        </w:rPr>
        <w:t>Contribute to the continuous improvement of school</w:t>
      </w:r>
      <w:r w:rsidR="00BD47AB">
        <w:rPr>
          <w:rFonts w:ascii="Verdana" w:hAnsi="Verdana" w:cstheme="minorBidi"/>
          <w:sz w:val="22"/>
          <w:szCs w:val="22"/>
        </w:rPr>
        <w:t xml:space="preserve"> administration</w:t>
      </w:r>
      <w:r w:rsidR="00C36442" w:rsidRPr="00A526D1">
        <w:rPr>
          <w:rFonts w:ascii="Verdana" w:hAnsi="Verdana" w:cstheme="minorBidi"/>
          <w:sz w:val="22"/>
          <w:szCs w:val="22"/>
        </w:rPr>
        <w:t xml:space="preserve"> </w:t>
      </w:r>
      <w:r w:rsidRPr="00A526D1">
        <w:rPr>
          <w:rFonts w:ascii="Verdana" w:hAnsi="Verdana" w:cstheme="minorBidi"/>
          <w:sz w:val="22"/>
          <w:szCs w:val="22"/>
        </w:rPr>
        <w:t>processes.</w:t>
      </w:r>
    </w:p>
    <w:p w14:paraId="4FF3A89A" w14:textId="1965C576" w:rsidR="734755D7" w:rsidRPr="00A526D1" w:rsidRDefault="734755D7" w:rsidP="00C36442">
      <w:pPr>
        <w:pStyle w:val="NormalWeb"/>
        <w:shd w:val="clear" w:color="auto" w:fill="FFFFFF" w:themeFill="background1"/>
        <w:rPr>
          <w:rFonts w:ascii="Verdana" w:hAnsi="Verdana" w:cstheme="minorBidi"/>
          <w:sz w:val="22"/>
          <w:szCs w:val="22"/>
        </w:rPr>
      </w:pPr>
    </w:p>
    <w:p w14:paraId="317D9422" w14:textId="77777777" w:rsidR="002A78A2" w:rsidRPr="00A526D1" w:rsidRDefault="002A78A2" w:rsidP="002A78A2">
      <w:pPr>
        <w:pStyle w:val="NormalWeb"/>
        <w:shd w:val="clear" w:color="auto" w:fill="FFFFFF"/>
        <w:rPr>
          <w:rFonts w:ascii="Verdana" w:hAnsi="Verdana" w:cstheme="minorHAnsi"/>
          <w:b/>
          <w:bCs/>
          <w:sz w:val="22"/>
          <w:szCs w:val="22"/>
          <w:u w:val="single"/>
        </w:rPr>
      </w:pPr>
      <w:r w:rsidRPr="00A526D1">
        <w:rPr>
          <w:rFonts w:ascii="Verdana" w:hAnsi="Verdana" w:cstheme="minorHAnsi"/>
          <w:b/>
          <w:bCs/>
          <w:sz w:val="22"/>
          <w:szCs w:val="22"/>
          <w:u w:val="single"/>
        </w:rPr>
        <w:t>Other Professional Duties</w:t>
      </w:r>
    </w:p>
    <w:p w14:paraId="39A8B31F" w14:textId="77777777" w:rsidR="002A78A2" w:rsidRPr="00A526D1" w:rsidRDefault="002A78A2" w:rsidP="002A78A2">
      <w:pPr>
        <w:pStyle w:val="NormalWeb"/>
        <w:numPr>
          <w:ilvl w:val="0"/>
          <w:numId w:val="21"/>
        </w:numPr>
        <w:shd w:val="clear" w:color="auto" w:fill="FFFFFF"/>
        <w:rPr>
          <w:rFonts w:ascii="Verdana" w:hAnsi="Verdana" w:cstheme="minorHAnsi"/>
          <w:sz w:val="22"/>
          <w:szCs w:val="22"/>
        </w:rPr>
      </w:pPr>
      <w:r w:rsidRPr="00A526D1">
        <w:rPr>
          <w:rFonts w:ascii="Verdana" w:hAnsi="Verdana" w:cstheme="minorHAnsi"/>
          <w:sz w:val="22"/>
          <w:szCs w:val="22"/>
        </w:rPr>
        <w:t>Support and foster the aims and ethos of the school.</w:t>
      </w:r>
    </w:p>
    <w:p w14:paraId="17EC6CC7" w14:textId="77777777" w:rsidR="002A78A2" w:rsidRPr="00A526D1" w:rsidRDefault="002A78A2" w:rsidP="002A78A2">
      <w:pPr>
        <w:pStyle w:val="NormalWeb"/>
        <w:numPr>
          <w:ilvl w:val="0"/>
          <w:numId w:val="21"/>
        </w:numPr>
        <w:shd w:val="clear" w:color="auto" w:fill="FFFFFF"/>
        <w:rPr>
          <w:rFonts w:ascii="Verdana" w:hAnsi="Verdana" w:cstheme="minorHAnsi"/>
          <w:sz w:val="22"/>
          <w:szCs w:val="22"/>
        </w:rPr>
      </w:pPr>
      <w:r w:rsidRPr="00A526D1">
        <w:rPr>
          <w:rFonts w:ascii="Verdana" w:hAnsi="Verdana" w:cstheme="minorHAnsi"/>
          <w:sz w:val="22"/>
          <w:szCs w:val="22"/>
        </w:rPr>
        <w:t>Familiarise yourself with the contents of the Staff Handbook, school policies, and procedures.</w:t>
      </w:r>
    </w:p>
    <w:p w14:paraId="6415D0D4" w14:textId="77777777" w:rsidR="002A78A2" w:rsidRPr="00A526D1" w:rsidRDefault="002A78A2" w:rsidP="002A78A2">
      <w:pPr>
        <w:pStyle w:val="NormalWeb"/>
        <w:numPr>
          <w:ilvl w:val="0"/>
          <w:numId w:val="21"/>
        </w:numPr>
        <w:shd w:val="clear" w:color="auto" w:fill="FFFFFF"/>
        <w:rPr>
          <w:rFonts w:ascii="Verdana" w:hAnsi="Verdana" w:cstheme="minorHAnsi"/>
          <w:sz w:val="22"/>
          <w:szCs w:val="22"/>
        </w:rPr>
      </w:pPr>
      <w:r w:rsidRPr="00A526D1">
        <w:rPr>
          <w:rFonts w:ascii="Verdana" w:hAnsi="Verdana" w:cstheme="minorHAnsi"/>
          <w:sz w:val="22"/>
          <w:szCs w:val="22"/>
        </w:rPr>
        <w:t>Undertake duties as allocated by the Headteacher, including covering for absent colleagues where necessary.</w:t>
      </w:r>
    </w:p>
    <w:p w14:paraId="33F93A3F" w14:textId="77777777" w:rsidR="002A78A2" w:rsidRPr="00A526D1" w:rsidRDefault="002A78A2" w:rsidP="002A78A2">
      <w:pPr>
        <w:pStyle w:val="NormalWeb"/>
        <w:numPr>
          <w:ilvl w:val="0"/>
          <w:numId w:val="21"/>
        </w:numPr>
        <w:shd w:val="clear" w:color="auto" w:fill="FFFFFF"/>
        <w:rPr>
          <w:rFonts w:ascii="Verdana" w:hAnsi="Verdana" w:cstheme="minorHAnsi"/>
          <w:sz w:val="22"/>
          <w:szCs w:val="22"/>
        </w:rPr>
      </w:pPr>
      <w:r w:rsidRPr="00A526D1">
        <w:rPr>
          <w:rFonts w:ascii="Verdana" w:hAnsi="Verdana" w:cstheme="minorHAnsi"/>
          <w:sz w:val="22"/>
          <w:szCs w:val="22"/>
        </w:rPr>
        <w:t>Attend staff meetings, training sessions, and other key events as required.</w:t>
      </w:r>
    </w:p>
    <w:p w14:paraId="7B3C4592" w14:textId="77777777" w:rsidR="002A78A2" w:rsidRPr="00A526D1" w:rsidRDefault="002A78A2" w:rsidP="002A78A2">
      <w:pPr>
        <w:pStyle w:val="NormalWeb"/>
        <w:numPr>
          <w:ilvl w:val="0"/>
          <w:numId w:val="21"/>
        </w:numPr>
        <w:shd w:val="clear" w:color="auto" w:fill="FFFFFF"/>
        <w:rPr>
          <w:rFonts w:ascii="Verdana" w:hAnsi="Verdana" w:cstheme="minorHAnsi"/>
          <w:sz w:val="22"/>
          <w:szCs w:val="22"/>
        </w:rPr>
      </w:pPr>
      <w:r w:rsidRPr="00A526D1">
        <w:rPr>
          <w:rFonts w:ascii="Verdana" w:hAnsi="Verdana" w:cstheme="minorHAnsi"/>
          <w:sz w:val="22"/>
          <w:szCs w:val="22"/>
        </w:rPr>
        <w:t>Notify the Headteacher or appropriate manager in advance if absence from work is necessary and ensure any outstanding work is covered.</w:t>
      </w:r>
    </w:p>
    <w:p w14:paraId="0A748A35" w14:textId="2B16A8C6" w:rsidR="00080359" w:rsidRPr="00AB036D" w:rsidRDefault="002A78A2" w:rsidP="00AB036D">
      <w:pPr>
        <w:pStyle w:val="NormalWeb"/>
        <w:numPr>
          <w:ilvl w:val="0"/>
          <w:numId w:val="21"/>
        </w:numPr>
        <w:shd w:val="clear" w:color="auto" w:fill="FFFFFF"/>
        <w:rPr>
          <w:rFonts w:ascii="Verdana" w:hAnsi="Verdana" w:cstheme="minorHAnsi"/>
          <w:sz w:val="22"/>
          <w:szCs w:val="22"/>
        </w:rPr>
      </w:pPr>
      <w:r w:rsidRPr="00A526D1">
        <w:rPr>
          <w:rFonts w:ascii="Verdana" w:hAnsi="Verdana" w:cstheme="minorBidi"/>
          <w:sz w:val="22"/>
          <w:szCs w:val="22"/>
        </w:rPr>
        <w:t>Participate in professional development opportunities and engage in training relevant to the role.</w:t>
      </w:r>
    </w:p>
    <w:p w14:paraId="7A979710" w14:textId="77777777" w:rsidR="00D06412" w:rsidRPr="00A526D1" w:rsidRDefault="00D06412" w:rsidP="00D06412">
      <w:pPr>
        <w:pStyle w:val="NormalWeb"/>
        <w:shd w:val="clear" w:color="auto" w:fill="FFFFFF"/>
        <w:rPr>
          <w:rFonts w:ascii="Verdana" w:hAnsi="Verdana" w:cstheme="minorHAnsi"/>
          <w:sz w:val="22"/>
          <w:szCs w:val="22"/>
        </w:rPr>
      </w:pPr>
    </w:p>
    <w:p w14:paraId="5E76DCC5" w14:textId="77777777" w:rsidR="002A78A2" w:rsidRPr="00A526D1" w:rsidRDefault="002A78A2" w:rsidP="002A78A2">
      <w:pPr>
        <w:pStyle w:val="NormalWeb"/>
        <w:shd w:val="clear" w:color="auto" w:fill="FFFFFF"/>
        <w:rPr>
          <w:rFonts w:ascii="Verdana" w:hAnsi="Verdana" w:cstheme="minorHAnsi"/>
          <w:b/>
          <w:bCs/>
          <w:sz w:val="22"/>
          <w:szCs w:val="22"/>
          <w:u w:val="single"/>
        </w:rPr>
      </w:pPr>
      <w:r w:rsidRPr="00A526D1">
        <w:rPr>
          <w:rFonts w:ascii="Verdana" w:hAnsi="Verdana" w:cstheme="minorHAnsi"/>
          <w:b/>
          <w:bCs/>
          <w:sz w:val="22"/>
          <w:szCs w:val="22"/>
          <w:u w:val="single"/>
        </w:rPr>
        <w:t>Safeguarding</w:t>
      </w:r>
    </w:p>
    <w:p w14:paraId="11006C74" w14:textId="77777777" w:rsidR="002A78A2" w:rsidRPr="00A526D1" w:rsidRDefault="002A78A2" w:rsidP="002A78A2">
      <w:pPr>
        <w:pStyle w:val="NormalWeb"/>
        <w:shd w:val="clear" w:color="auto" w:fill="FFFFFF"/>
        <w:rPr>
          <w:rFonts w:ascii="Verdana" w:hAnsi="Verdana" w:cstheme="minorHAnsi"/>
          <w:sz w:val="22"/>
          <w:szCs w:val="22"/>
        </w:rPr>
      </w:pPr>
      <w:r w:rsidRPr="00A526D1">
        <w:rPr>
          <w:rFonts w:ascii="Verdana" w:hAnsi="Verdana" w:cstheme="minorHAnsi"/>
          <w:sz w:val="22"/>
          <w:szCs w:val="22"/>
        </w:rPr>
        <w:t>The postholder will be required to:</w:t>
      </w:r>
    </w:p>
    <w:p w14:paraId="584D4D6B" w14:textId="77777777" w:rsidR="002A78A2" w:rsidRPr="00A526D1" w:rsidRDefault="002A78A2" w:rsidP="002A78A2">
      <w:pPr>
        <w:pStyle w:val="NormalWeb"/>
        <w:numPr>
          <w:ilvl w:val="0"/>
          <w:numId w:val="22"/>
        </w:numPr>
        <w:shd w:val="clear" w:color="auto" w:fill="FFFFFF"/>
        <w:rPr>
          <w:rFonts w:ascii="Verdana" w:hAnsi="Verdana" w:cstheme="minorHAnsi"/>
          <w:sz w:val="22"/>
          <w:szCs w:val="22"/>
        </w:rPr>
      </w:pPr>
      <w:r w:rsidRPr="00A526D1">
        <w:rPr>
          <w:rFonts w:ascii="Verdana" w:hAnsi="Verdana" w:cstheme="minorHAnsi"/>
          <w:sz w:val="22"/>
          <w:szCs w:val="22"/>
        </w:rPr>
        <w:t>Submit an Enhanced Disclosure and Barring Service (DBS) check.</w:t>
      </w:r>
    </w:p>
    <w:p w14:paraId="289FF350" w14:textId="77777777" w:rsidR="002A78A2" w:rsidRPr="00A526D1" w:rsidRDefault="002A78A2" w:rsidP="002A78A2">
      <w:pPr>
        <w:pStyle w:val="NormalWeb"/>
        <w:numPr>
          <w:ilvl w:val="0"/>
          <w:numId w:val="22"/>
        </w:numPr>
        <w:shd w:val="clear" w:color="auto" w:fill="FFFFFF"/>
        <w:rPr>
          <w:rFonts w:ascii="Verdana" w:hAnsi="Verdana" w:cstheme="minorHAnsi"/>
          <w:sz w:val="22"/>
          <w:szCs w:val="22"/>
        </w:rPr>
      </w:pPr>
      <w:r w:rsidRPr="00A526D1">
        <w:rPr>
          <w:rFonts w:ascii="Verdana" w:hAnsi="Verdana" w:cstheme="minorHAnsi"/>
          <w:sz w:val="22"/>
          <w:szCs w:val="22"/>
        </w:rPr>
        <w:t>Complete Child Protection Training.</w:t>
      </w:r>
    </w:p>
    <w:p w14:paraId="1B461E0E" w14:textId="26EACA9C" w:rsidR="002A78A2" w:rsidRPr="00A526D1" w:rsidRDefault="002A78A2" w:rsidP="002A78A2">
      <w:pPr>
        <w:pStyle w:val="NormalWeb"/>
        <w:numPr>
          <w:ilvl w:val="0"/>
          <w:numId w:val="22"/>
        </w:numPr>
        <w:shd w:val="clear" w:color="auto" w:fill="FFFFFF"/>
        <w:rPr>
          <w:rFonts w:ascii="Verdana" w:hAnsi="Verdana" w:cstheme="minorHAnsi"/>
          <w:sz w:val="22"/>
          <w:szCs w:val="22"/>
        </w:rPr>
      </w:pPr>
      <w:r w:rsidRPr="00A526D1">
        <w:rPr>
          <w:rFonts w:ascii="Verdana" w:hAnsi="Verdana" w:cstheme="minorHAnsi"/>
          <w:sz w:val="22"/>
          <w:szCs w:val="22"/>
        </w:rPr>
        <w:t xml:space="preserve">Promote and safeguard the welfare of all children and young people they are responsible </w:t>
      </w:r>
      <w:r w:rsidR="00C36442" w:rsidRPr="00A526D1">
        <w:rPr>
          <w:rFonts w:ascii="Verdana" w:hAnsi="Verdana" w:cstheme="minorHAnsi"/>
          <w:sz w:val="22"/>
          <w:szCs w:val="22"/>
        </w:rPr>
        <w:t>for or</w:t>
      </w:r>
      <w:r w:rsidRPr="00A526D1">
        <w:rPr>
          <w:rFonts w:ascii="Verdana" w:hAnsi="Verdana" w:cstheme="minorHAnsi"/>
          <w:sz w:val="22"/>
          <w:szCs w:val="22"/>
        </w:rPr>
        <w:t xml:space="preserve"> </w:t>
      </w:r>
      <w:proofErr w:type="gramStart"/>
      <w:r w:rsidRPr="00A526D1">
        <w:rPr>
          <w:rFonts w:ascii="Verdana" w:hAnsi="Verdana" w:cstheme="minorHAnsi"/>
          <w:sz w:val="22"/>
          <w:szCs w:val="22"/>
        </w:rPr>
        <w:t>come into contact with</w:t>
      </w:r>
      <w:proofErr w:type="gramEnd"/>
      <w:r w:rsidRPr="00A526D1">
        <w:rPr>
          <w:rFonts w:ascii="Verdana" w:hAnsi="Verdana" w:cstheme="minorHAnsi"/>
          <w:sz w:val="22"/>
          <w:szCs w:val="22"/>
        </w:rPr>
        <w:t>.</w:t>
      </w:r>
    </w:p>
    <w:p w14:paraId="1C8E9F88" w14:textId="268ADF9A" w:rsidR="005A416E" w:rsidRPr="00A526D1" w:rsidRDefault="005A416E" w:rsidP="005A416E">
      <w:pPr>
        <w:pStyle w:val="NormalWeb"/>
        <w:shd w:val="clear" w:color="auto" w:fill="FFFFFF"/>
        <w:rPr>
          <w:rFonts w:ascii="Verdana" w:hAnsi="Verdana"/>
          <w:sz w:val="22"/>
          <w:szCs w:val="22"/>
        </w:rPr>
      </w:pPr>
    </w:p>
    <w:p w14:paraId="38B0DD74" w14:textId="21FF1C0D" w:rsidR="005A416E" w:rsidRPr="00A526D1" w:rsidRDefault="005A416E" w:rsidP="005A416E">
      <w:pPr>
        <w:pStyle w:val="NormalWeb"/>
        <w:shd w:val="clear" w:color="auto" w:fill="FFFFFF"/>
        <w:rPr>
          <w:rFonts w:ascii="Verdana" w:hAnsi="Verdana"/>
          <w:sz w:val="22"/>
          <w:szCs w:val="22"/>
        </w:rPr>
      </w:pPr>
      <w:r w:rsidRPr="00A526D1">
        <w:rPr>
          <w:rFonts w:ascii="Verdana" w:hAnsi="Verdana" w:cstheme="minorHAnsi"/>
          <w:b/>
          <w:bCs/>
          <w:i/>
          <w:iCs/>
        </w:rPr>
        <w:t xml:space="preserve">This job description indicates the expectations of staff. Job descriptions are not exhaustive, and you may be required to undertake other duties </w:t>
      </w:r>
      <w:r w:rsidR="00434D2F" w:rsidRPr="00A526D1">
        <w:rPr>
          <w:rFonts w:ascii="Verdana" w:hAnsi="Verdana" w:cstheme="minorHAnsi"/>
          <w:b/>
          <w:bCs/>
          <w:i/>
          <w:iCs/>
        </w:rPr>
        <w:t>when required.</w:t>
      </w:r>
    </w:p>
    <w:sectPr w:rsidR="005A416E" w:rsidRPr="00A526D1" w:rsidSect="008A062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30B02" w14:textId="77777777" w:rsidR="00E8010A" w:rsidRDefault="00E8010A" w:rsidP="006F680E">
      <w:r>
        <w:separator/>
      </w:r>
    </w:p>
  </w:endnote>
  <w:endnote w:type="continuationSeparator" w:id="0">
    <w:p w14:paraId="5BB6502C" w14:textId="77777777" w:rsidR="00E8010A" w:rsidRDefault="00E8010A" w:rsidP="006F6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68094" w14:textId="77777777" w:rsidR="00E8010A" w:rsidRDefault="00E8010A" w:rsidP="006F680E">
      <w:r>
        <w:separator/>
      </w:r>
    </w:p>
  </w:footnote>
  <w:footnote w:type="continuationSeparator" w:id="0">
    <w:p w14:paraId="47377226" w14:textId="77777777" w:rsidR="00E8010A" w:rsidRDefault="00E8010A" w:rsidP="006F6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C242C"/>
    <w:multiLevelType w:val="multilevel"/>
    <w:tmpl w:val="D976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82D19"/>
    <w:multiLevelType w:val="hybridMultilevel"/>
    <w:tmpl w:val="9716C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D297A"/>
    <w:multiLevelType w:val="hybridMultilevel"/>
    <w:tmpl w:val="B14AE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B5E0E"/>
    <w:multiLevelType w:val="multilevel"/>
    <w:tmpl w:val="33D4C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7B2B80"/>
    <w:multiLevelType w:val="multilevel"/>
    <w:tmpl w:val="05A0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610275"/>
    <w:multiLevelType w:val="multilevel"/>
    <w:tmpl w:val="E22C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BA3AAF"/>
    <w:multiLevelType w:val="hybridMultilevel"/>
    <w:tmpl w:val="F6AA6C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0855FF"/>
    <w:multiLevelType w:val="hybridMultilevel"/>
    <w:tmpl w:val="F1481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B717C"/>
    <w:multiLevelType w:val="multilevel"/>
    <w:tmpl w:val="DD605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2B0AEC"/>
    <w:multiLevelType w:val="hybridMultilevel"/>
    <w:tmpl w:val="402C6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53812"/>
    <w:multiLevelType w:val="hybridMultilevel"/>
    <w:tmpl w:val="74EC1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14240F"/>
    <w:multiLevelType w:val="multilevel"/>
    <w:tmpl w:val="13621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53782D"/>
    <w:multiLevelType w:val="multilevel"/>
    <w:tmpl w:val="34BEB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281406"/>
    <w:multiLevelType w:val="multilevel"/>
    <w:tmpl w:val="E21E3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33000F"/>
    <w:multiLevelType w:val="hybridMultilevel"/>
    <w:tmpl w:val="C270D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F038C7"/>
    <w:multiLevelType w:val="multilevel"/>
    <w:tmpl w:val="B3041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C91703"/>
    <w:multiLevelType w:val="multilevel"/>
    <w:tmpl w:val="1264F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3C270E"/>
    <w:multiLevelType w:val="multilevel"/>
    <w:tmpl w:val="E9948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DE5E37"/>
    <w:multiLevelType w:val="multilevel"/>
    <w:tmpl w:val="6E90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B76531"/>
    <w:multiLevelType w:val="hybridMultilevel"/>
    <w:tmpl w:val="2C24D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1B491D"/>
    <w:multiLevelType w:val="multilevel"/>
    <w:tmpl w:val="67CC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E445AF"/>
    <w:multiLevelType w:val="hybridMultilevel"/>
    <w:tmpl w:val="9A308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9D04F7"/>
    <w:multiLevelType w:val="hybridMultilevel"/>
    <w:tmpl w:val="3AB21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568583">
    <w:abstractNumId w:val="2"/>
  </w:num>
  <w:num w:numId="2" w16cid:durableId="92211096">
    <w:abstractNumId w:val="1"/>
  </w:num>
  <w:num w:numId="3" w16cid:durableId="1197036346">
    <w:abstractNumId w:val="7"/>
  </w:num>
  <w:num w:numId="4" w16cid:durableId="1105728492">
    <w:abstractNumId w:val="19"/>
  </w:num>
  <w:num w:numId="5" w16cid:durableId="504977796">
    <w:abstractNumId w:val="14"/>
  </w:num>
  <w:num w:numId="6" w16cid:durableId="121001395">
    <w:abstractNumId w:val="20"/>
  </w:num>
  <w:num w:numId="7" w16cid:durableId="1892837338">
    <w:abstractNumId w:val="3"/>
  </w:num>
  <w:num w:numId="8" w16cid:durableId="2008747789">
    <w:abstractNumId w:val="6"/>
  </w:num>
  <w:num w:numId="9" w16cid:durableId="1898858972">
    <w:abstractNumId w:val="9"/>
  </w:num>
  <w:num w:numId="10" w16cid:durableId="874317078">
    <w:abstractNumId w:val="11"/>
  </w:num>
  <w:num w:numId="11" w16cid:durableId="698356382">
    <w:abstractNumId w:val="13"/>
  </w:num>
  <w:num w:numId="12" w16cid:durableId="1563523476">
    <w:abstractNumId w:val="21"/>
  </w:num>
  <w:num w:numId="13" w16cid:durableId="1470589850">
    <w:abstractNumId w:val="15"/>
  </w:num>
  <w:num w:numId="14" w16cid:durableId="690372314">
    <w:abstractNumId w:val="22"/>
  </w:num>
  <w:num w:numId="15" w16cid:durableId="1033578315">
    <w:abstractNumId w:val="12"/>
  </w:num>
  <w:num w:numId="16" w16cid:durableId="1103645375">
    <w:abstractNumId w:val="8"/>
  </w:num>
  <w:num w:numId="17" w16cid:durableId="530191224">
    <w:abstractNumId w:val="10"/>
  </w:num>
  <w:num w:numId="18" w16cid:durableId="1551502316">
    <w:abstractNumId w:val="17"/>
  </w:num>
  <w:num w:numId="19" w16cid:durableId="470754988">
    <w:abstractNumId w:val="4"/>
  </w:num>
  <w:num w:numId="20" w16cid:durableId="1668241784">
    <w:abstractNumId w:val="16"/>
  </w:num>
  <w:num w:numId="21" w16cid:durableId="1773471090">
    <w:abstractNumId w:val="0"/>
  </w:num>
  <w:num w:numId="22" w16cid:durableId="1176848507">
    <w:abstractNumId w:val="5"/>
  </w:num>
  <w:num w:numId="23" w16cid:durableId="190987780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0E"/>
    <w:rsid w:val="00030105"/>
    <w:rsid w:val="00080359"/>
    <w:rsid w:val="000A1DC9"/>
    <w:rsid w:val="000C23F3"/>
    <w:rsid w:val="000C4FFC"/>
    <w:rsid w:val="00101B78"/>
    <w:rsid w:val="001072C0"/>
    <w:rsid w:val="0011333C"/>
    <w:rsid w:val="00184C4F"/>
    <w:rsid w:val="00184EA2"/>
    <w:rsid w:val="001B7083"/>
    <w:rsid w:val="00236762"/>
    <w:rsid w:val="00256B6E"/>
    <w:rsid w:val="002A78A2"/>
    <w:rsid w:val="002B0AE9"/>
    <w:rsid w:val="002E248C"/>
    <w:rsid w:val="003242AE"/>
    <w:rsid w:val="003246DD"/>
    <w:rsid w:val="00347F90"/>
    <w:rsid w:val="00394350"/>
    <w:rsid w:val="00434D2F"/>
    <w:rsid w:val="00450F2F"/>
    <w:rsid w:val="004700A3"/>
    <w:rsid w:val="00572B36"/>
    <w:rsid w:val="005A416E"/>
    <w:rsid w:val="006B0F0D"/>
    <w:rsid w:val="006D0289"/>
    <w:rsid w:val="006F02D1"/>
    <w:rsid w:val="006F680E"/>
    <w:rsid w:val="00715F7E"/>
    <w:rsid w:val="00725D85"/>
    <w:rsid w:val="00746CCC"/>
    <w:rsid w:val="00754AD4"/>
    <w:rsid w:val="0075526E"/>
    <w:rsid w:val="007948E9"/>
    <w:rsid w:val="007D54DD"/>
    <w:rsid w:val="00803F83"/>
    <w:rsid w:val="0082186A"/>
    <w:rsid w:val="008519C1"/>
    <w:rsid w:val="00860C78"/>
    <w:rsid w:val="008A0621"/>
    <w:rsid w:val="008A721A"/>
    <w:rsid w:val="008C0D33"/>
    <w:rsid w:val="008D4105"/>
    <w:rsid w:val="008F6072"/>
    <w:rsid w:val="009006F3"/>
    <w:rsid w:val="00915EEC"/>
    <w:rsid w:val="0092301D"/>
    <w:rsid w:val="00964C89"/>
    <w:rsid w:val="00990238"/>
    <w:rsid w:val="009F08EE"/>
    <w:rsid w:val="00A1589B"/>
    <w:rsid w:val="00A526D1"/>
    <w:rsid w:val="00A57AD4"/>
    <w:rsid w:val="00A947C5"/>
    <w:rsid w:val="00A95E51"/>
    <w:rsid w:val="00AB036D"/>
    <w:rsid w:val="00AB324D"/>
    <w:rsid w:val="00AF59E9"/>
    <w:rsid w:val="00B3277A"/>
    <w:rsid w:val="00B70070"/>
    <w:rsid w:val="00BA722F"/>
    <w:rsid w:val="00BB2A48"/>
    <w:rsid w:val="00BB4674"/>
    <w:rsid w:val="00BD47AB"/>
    <w:rsid w:val="00BF4D8B"/>
    <w:rsid w:val="00C12A62"/>
    <w:rsid w:val="00C220EC"/>
    <w:rsid w:val="00C36442"/>
    <w:rsid w:val="00C86095"/>
    <w:rsid w:val="00CB6E0F"/>
    <w:rsid w:val="00CC3E27"/>
    <w:rsid w:val="00CD2B3E"/>
    <w:rsid w:val="00CE42A4"/>
    <w:rsid w:val="00D06412"/>
    <w:rsid w:val="00D31B7E"/>
    <w:rsid w:val="00D551EC"/>
    <w:rsid w:val="00E254F3"/>
    <w:rsid w:val="00E56B99"/>
    <w:rsid w:val="00E8010A"/>
    <w:rsid w:val="00F20763"/>
    <w:rsid w:val="00F2696C"/>
    <w:rsid w:val="00F71877"/>
    <w:rsid w:val="00F73D1E"/>
    <w:rsid w:val="00FB5B45"/>
    <w:rsid w:val="00FB7F28"/>
    <w:rsid w:val="00FC0D0F"/>
    <w:rsid w:val="00FC7B39"/>
    <w:rsid w:val="14DB0BB3"/>
    <w:rsid w:val="14E0582B"/>
    <w:rsid w:val="17277E71"/>
    <w:rsid w:val="33547C90"/>
    <w:rsid w:val="38F86B2F"/>
    <w:rsid w:val="473822A0"/>
    <w:rsid w:val="4E07B622"/>
    <w:rsid w:val="56A1CA8C"/>
    <w:rsid w:val="5CC9FED4"/>
    <w:rsid w:val="6B746FF3"/>
    <w:rsid w:val="6C7CA70D"/>
    <w:rsid w:val="6E9E89F3"/>
    <w:rsid w:val="734755D7"/>
    <w:rsid w:val="7520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48AD2"/>
  <w15:chartTrackingRefBased/>
  <w15:docId w15:val="{22DF69C5-4839-CD49-952D-CA5A37A1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68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80E"/>
  </w:style>
  <w:style w:type="paragraph" w:styleId="Footer">
    <w:name w:val="footer"/>
    <w:basedOn w:val="Normal"/>
    <w:link w:val="FooterChar"/>
    <w:uiPriority w:val="99"/>
    <w:unhideWhenUsed/>
    <w:rsid w:val="006F68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80E"/>
  </w:style>
  <w:style w:type="character" w:styleId="Hyperlink">
    <w:name w:val="Hyperlink"/>
    <w:basedOn w:val="DefaultParagraphFont"/>
    <w:uiPriority w:val="99"/>
    <w:unhideWhenUsed/>
    <w:rsid w:val="006F68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68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680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F02D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F02D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4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61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8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1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1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7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8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8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0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0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5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7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8d3e8-64d7-452c-8b2a-faefc6a38690">
      <Terms xmlns="http://schemas.microsoft.com/office/infopath/2007/PartnerControls"/>
    </lcf76f155ced4ddcb4097134ff3c332f>
    <TaxCatchAll xmlns="9b6d91e4-e72f-49da-83c6-767b8d18320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BAAA4D329B54EB3FFF88A1934965C" ma:contentTypeVersion="16" ma:contentTypeDescription="Create a new document." ma:contentTypeScope="" ma:versionID="83aef8feaa14bfbf44c460d58f3870dc">
  <xsd:schema xmlns:xsd="http://www.w3.org/2001/XMLSchema" xmlns:xs="http://www.w3.org/2001/XMLSchema" xmlns:p="http://schemas.microsoft.com/office/2006/metadata/properties" xmlns:ns2="0ef8d3e8-64d7-452c-8b2a-faefc6a38690" xmlns:ns3="9b6d91e4-e72f-49da-83c6-767b8d18320f" targetNamespace="http://schemas.microsoft.com/office/2006/metadata/properties" ma:root="true" ma:fieldsID="e24acafd83e1179f63f58c24421405b7" ns2:_="" ns3:_="">
    <xsd:import namespace="0ef8d3e8-64d7-452c-8b2a-faefc6a38690"/>
    <xsd:import namespace="9b6d91e4-e72f-49da-83c6-767b8d183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8d3e8-64d7-452c-8b2a-faefc6a386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89bace2-bc2b-4ff0-bbdd-ace1b48339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d91e4-e72f-49da-83c6-767b8d18320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e074fc9-5232-48ad-a1ac-d1e652a9e8d2}" ma:internalName="TaxCatchAll" ma:showField="CatchAllData" ma:web="9b6d91e4-e72f-49da-83c6-767b8d183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7CAAFE-76E8-441A-878D-830B5372D910}">
  <ds:schemaRefs>
    <ds:schemaRef ds:uri="http://schemas.microsoft.com/office/2006/metadata/properties"/>
    <ds:schemaRef ds:uri="http://schemas.microsoft.com/office/infopath/2007/PartnerControls"/>
    <ds:schemaRef ds:uri="0ef8d3e8-64d7-452c-8b2a-faefc6a38690"/>
    <ds:schemaRef ds:uri="9b6d91e4-e72f-49da-83c6-767b8d18320f"/>
  </ds:schemaRefs>
</ds:datastoreItem>
</file>

<file path=customXml/itemProps2.xml><?xml version="1.0" encoding="utf-8"?>
<ds:datastoreItem xmlns:ds="http://schemas.openxmlformats.org/officeDocument/2006/customXml" ds:itemID="{6A1A3276-64B8-4EC6-8C90-8AAF0A0813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CAC64A-36D2-4D04-B455-58F648B01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f8d3e8-64d7-452c-8b2a-faefc6a38690"/>
    <ds:schemaRef ds:uri="9b6d91e4-e72f-49da-83c6-767b8d183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056BC4-A4A1-4B1D-BA81-0E7C948B67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Amy (BLA)</dc:creator>
  <cp:keywords/>
  <dc:description/>
  <cp:lastModifiedBy>Reece McDonald</cp:lastModifiedBy>
  <cp:revision>19</cp:revision>
  <dcterms:created xsi:type="dcterms:W3CDTF">2025-05-23T11:20:00Z</dcterms:created>
  <dcterms:modified xsi:type="dcterms:W3CDTF">2025-06-04T14:11:00Z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0x0101005DCBAAA4D329B54EB3FFF88A1934965C</vt:lpwstr>
  </property>
  <property fmtid="{D5CDD505-2E9C-101B-9397-08002B2CF9AE}" pid="3" name="MediaServiceImageTags">
    <vt:lpwstr/>
  </property>
</Properties>
</file>