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B44C" w14:textId="77777777" w:rsidR="00013D12" w:rsidRDefault="00013D12" w:rsidP="00013D12">
      <w:pPr>
        <w:spacing w:after="200" w:line="276" w:lineRule="auto"/>
        <w:rPr>
          <w:rFonts w:ascii="Calibri" w:hAnsi="Calibri"/>
          <w:b/>
          <w:sz w:val="32"/>
          <w:szCs w:val="32"/>
        </w:rPr>
      </w:pPr>
      <w:bookmarkStart w:id="0" w:name="_GoBack"/>
      <w:bookmarkEnd w:id="0"/>
      <w:r>
        <w:rPr>
          <w:rFonts w:ascii="Calibri" w:hAnsi="Calibri"/>
          <w:b/>
          <w:noProof/>
          <w:sz w:val="32"/>
          <w:szCs w:val="32"/>
        </w:rPr>
        <w:drawing>
          <wp:inline distT="0" distB="0" distL="0" distR="0" wp14:anchorId="2C034DAF" wp14:editId="49E72E45">
            <wp:extent cx="633730"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730" cy="895985"/>
                    </a:xfrm>
                    <a:prstGeom prst="rect">
                      <a:avLst/>
                    </a:prstGeom>
                    <a:noFill/>
                  </pic:spPr>
                </pic:pic>
              </a:graphicData>
            </a:graphic>
          </wp:inline>
        </w:drawing>
      </w:r>
    </w:p>
    <w:p w14:paraId="14BC8906" w14:textId="77777777" w:rsidR="00626FEB" w:rsidRDefault="001B355B" w:rsidP="00E03D51">
      <w:pPr>
        <w:jc w:val="both"/>
        <w:rPr>
          <w:rFonts w:ascii="Calibri" w:hAnsi="Calibri"/>
          <w:b/>
          <w:sz w:val="32"/>
          <w:szCs w:val="32"/>
        </w:rPr>
      </w:pPr>
      <w:r>
        <w:rPr>
          <w:rFonts w:ascii="Calibri" w:hAnsi="Calibri"/>
          <w:b/>
          <w:sz w:val="32"/>
          <w:szCs w:val="32"/>
        </w:rPr>
        <w:t>Equality and Diversity Policy</w:t>
      </w:r>
    </w:p>
    <w:p w14:paraId="1FE1749D" w14:textId="77777777" w:rsidR="001B355B" w:rsidRDefault="001B355B" w:rsidP="00E03D51">
      <w:pPr>
        <w:jc w:val="both"/>
        <w:rPr>
          <w:rFonts w:ascii="Calibri" w:hAnsi="Calibri"/>
          <w:strike/>
        </w:rPr>
      </w:pPr>
    </w:p>
    <w:p w14:paraId="27435ED0" w14:textId="77777777" w:rsidR="00626FEB" w:rsidRDefault="00626FEB" w:rsidP="00E03D51">
      <w:pPr>
        <w:jc w:val="both"/>
        <w:rPr>
          <w:rFonts w:ascii="Calibri" w:hAnsi="Calibri" w:cs="Arial"/>
          <w:b/>
        </w:rPr>
      </w:pPr>
      <w:r>
        <w:rPr>
          <w:rFonts w:ascii="Calibri" w:hAnsi="Calibri" w:cs="Arial"/>
          <w:b/>
        </w:rPr>
        <w:t>College Vision</w:t>
      </w:r>
    </w:p>
    <w:p w14:paraId="5E9918BE" w14:textId="77777777" w:rsidR="00626FEB" w:rsidRDefault="00626FEB" w:rsidP="00E03D51">
      <w:pPr>
        <w:jc w:val="both"/>
        <w:rPr>
          <w:rFonts w:ascii="Calibri" w:hAnsi="Calibri" w:cs="Arial"/>
        </w:rPr>
      </w:pPr>
    </w:p>
    <w:p w14:paraId="3257204B" w14:textId="77777777" w:rsidR="00626FEB" w:rsidRDefault="00626FEB" w:rsidP="00E03D51">
      <w:pPr>
        <w:jc w:val="both"/>
        <w:rPr>
          <w:rFonts w:ascii="Calibri" w:hAnsi="Calibri" w:cs="Arial"/>
        </w:rPr>
      </w:pPr>
      <w:r>
        <w:rPr>
          <w:rFonts w:ascii="Calibri" w:hAnsi="Calibri" w:cs="Arial"/>
        </w:rPr>
        <w:t>To be an outstanding, inclusive Catholic sixth form college; valuing the individual, celebrating learning and raising aspirations.</w:t>
      </w:r>
    </w:p>
    <w:p w14:paraId="537EACF8" w14:textId="77777777" w:rsidR="00626FEB" w:rsidRDefault="00626FEB" w:rsidP="00E03D51">
      <w:pPr>
        <w:jc w:val="both"/>
        <w:rPr>
          <w:rFonts w:ascii="Calibri" w:hAnsi="Calibri" w:cs="Arial"/>
          <w:b/>
        </w:rPr>
      </w:pPr>
    </w:p>
    <w:p w14:paraId="3DBE8A20" w14:textId="77777777" w:rsidR="00626FEB" w:rsidRDefault="00626FEB" w:rsidP="00E03D51">
      <w:pPr>
        <w:jc w:val="both"/>
        <w:rPr>
          <w:rFonts w:ascii="Calibri" w:hAnsi="Calibri" w:cs="Arial"/>
          <w:b/>
        </w:rPr>
      </w:pPr>
      <w:r>
        <w:rPr>
          <w:rFonts w:ascii="Calibri" w:hAnsi="Calibri" w:cs="Arial"/>
          <w:b/>
        </w:rPr>
        <w:t>College Mission</w:t>
      </w:r>
    </w:p>
    <w:p w14:paraId="51C5B3E8" w14:textId="77777777" w:rsidR="00626FEB" w:rsidRDefault="00626FEB" w:rsidP="00E03D51">
      <w:pPr>
        <w:jc w:val="both"/>
        <w:rPr>
          <w:rFonts w:ascii="Calibri" w:hAnsi="Calibri" w:cs="Arial"/>
          <w:b/>
        </w:rPr>
      </w:pPr>
    </w:p>
    <w:p w14:paraId="2893B3A8" w14:textId="77777777" w:rsidR="00626FEB" w:rsidRDefault="00626FEB" w:rsidP="00E03D51">
      <w:pPr>
        <w:jc w:val="both"/>
        <w:rPr>
          <w:rFonts w:ascii="Calibri" w:hAnsi="Calibri" w:cs="Arial"/>
        </w:rPr>
      </w:pPr>
      <w:r>
        <w:rPr>
          <w:rFonts w:ascii="Calibri" w:hAnsi="Calibri" w:cs="Arial"/>
        </w:rPr>
        <w:t>We are a Catholic College dedicated to the education and development of the whole person and supporting all students to realise their full potential.  In becoming an outstanding learning organisation SJR will have a strong sense of purpose and a commitment to shared values within a Christian community.  We will establish a unique and challenging environment where every individual is valued, talents are recognised and nurtured, achievements are celebrated and dedication is rewarded. To achieve this as a community we will:</w:t>
      </w:r>
    </w:p>
    <w:p w14:paraId="45600ED8" w14:textId="77777777" w:rsidR="00626FEB" w:rsidRDefault="00626FEB" w:rsidP="00E03D51">
      <w:pPr>
        <w:jc w:val="both"/>
        <w:rPr>
          <w:rFonts w:ascii="Calibri" w:hAnsi="Calibri" w:cs="Arial"/>
        </w:rPr>
      </w:pPr>
    </w:p>
    <w:p w14:paraId="11265401" w14:textId="77777777" w:rsidR="00626FEB" w:rsidRDefault="00626FEB" w:rsidP="00E03D51">
      <w:pPr>
        <w:numPr>
          <w:ilvl w:val="0"/>
          <w:numId w:val="1"/>
        </w:numPr>
        <w:jc w:val="both"/>
        <w:rPr>
          <w:rFonts w:ascii="Calibri" w:hAnsi="Calibri" w:cs="Arial"/>
        </w:rPr>
      </w:pPr>
      <w:r>
        <w:rPr>
          <w:rFonts w:ascii="Calibri" w:hAnsi="Calibri" w:cs="Arial"/>
        </w:rPr>
        <w:t>Welcome all students who are happy to be educated within a Christian environment</w:t>
      </w:r>
    </w:p>
    <w:p w14:paraId="0671748C" w14:textId="77777777" w:rsidR="00626FEB" w:rsidRDefault="00626FEB" w:rsidP="00E03D51">
      <w:pPr>
        <w:numPr>
          <w:ilvl w:val="0"/>
          <w:numId w:val="1"/>
        </w:numPr>
        <w:jc w:val="both"/>
        <w:rPr>
          <w:rFonts w:ascii="Calibri" w:hAnsi="Calibri" w:cs="Arial"/>
        </w:rPr>
      </w:pPr>
      <w:r>
        <w:rPr>
          <w:rFonts w:ascii="Calibri" w:hAnsi="Calibri" w:cs="Arial"/>
        </w:rPr>
        <w:t>Value the uniqueness and dignity of each individual</w:t>
      </w:r>
    </w:p>
    <w:p w14:paraId="4990CB97" w14:textId="77777777" w:rsidR="00626FEB" w:rsidRDefault="00626FEB" w:rsidP="00E03D51">
      <w:pPr>
        <w:numPr>
          <w:ilvl w:val="0"/>
          <w:numId w:val="1"/>
        </w:numPr>
        <w:jc w:val="both"/>
        <w:rPr>
          <w:rFonts w:ascii="Calibri" w:hAnsi="Calibri" w:cs="Arial"/>
        </w:rPr>
      </w:pPr>
      <w:r>
        <w:rPr>
          <w:rFonts w:ascii="Calibri" w:hAnsi="Calibri" w:cs="Arial"/>
        </w:rPr>
        <w:t>Deliver the highest standards of teaching and learning</w:t>
      </w:r>
    </w:p>
    <w:p w14:paraId="52DF4A8D" w14:textId="77777777" w:rsidR="00626FEB" w:rsidRDefault="00626FEB" w:rsidP="00E03D51">
      <w:pPr>
        <w:numPr>
          <w:ilvl w:val="0"/>
          <w:numId w:val="1"/>
        </w:numPr>
        <w:jc w:val="both"/>
        <w:rPr>
          <w:rFonts w:ascii="Calibri" w:hAnsi="Calibri" w:cs="Arial"/>
        </w:rPr>
      </w:pPr>
      <w:r>
        <w:rPr>
          <w:rFonts w:ascii="Calibri" w:hAnsi="Calibri" w:cs="Arial"/>
        </w:rPr>
        <w:t>All show a commitment to our work and the Christian values of the College</w:t>
      </w:r>
    </w:p>
    <w:p w14:paraId="5B3BF63C" w14:textId="77777777" w:rsidR="00626FEB" w:rsidRDefault="00626FEB" w:rsidP="00E03D51">
      <w:pPr>
        <w:numPr>
          <w:ilvl w:val="0"/>
          <w:numId w:val="1"/>
        </w:numPr>
        <w:jc w:val="both"/>
        <w:rPr>
          <w:rFonts w:ascii="Calibri" w:hAnsi="Calibri" w:cs="Arial"/>
        </w:rPr>
      </w:pPr>
      <w:r>
        <w:rPr>
          <w:rFonts w:ascii="Calibri" w:hAnsi="Calibri" w:cs="Arial"/>
        </w:rPr>
        <w:t>Provide equality of opportunity, with mutual respect and positive encouragement</w:t>
      </w:r>
    </w:p>
    <w:p w14:paraId="26625508" w14:textId="77777777" w:rsidR="00626FEB" w:rsidRDefault="00626FEB" w:rsidP="00E03D51">
      <w:pPr>
        <w:numPr>
          <w:ilvl w:val="0"/>
          <w:numId w:val="1"/>
        </w:numPr>
        <w:jc w:val="both"/>
        <w:rPr>
          <w:rFonts w:ascii="Calibri" w:hAnsi="Calibri" w:cs="Arial"/>
        </w:rPr>
      </w:pPr>
      <w:r>
        <w:rPr>
          <w:rFonts w:ascii="Calibri" w:hAnsi="Calibri" w:cs="Arial"/>
        </w:rPr>
        <w:t>Build and further develop local, national and international partnerships</w:t>
      </w:r>
    </w:p>
    <w:p w14:paraId="2564E9B3" w14:textId="77777777" w:rsidR="00626FEB" w:rsidRDefault="00626FEB" w:rsidP="00E03D51">
      <w:pPr>
        <w:jc w:val="both"/>
        <w:rPr>
          <w:rFonts w:ascii="Calibri" w:hAnsi="Calibri" w:cs="Arial"/>
        </w:rPr>
      </w:pPr>
    </w:p>
    <w:p w14:paraId="2B66510B" w14:textId="77777777" w:rsidR="00626FEB" w:rsidRDefault="00626FEB" w:rsidP="00E03D51">
      <w:pPr>
        <w:jc w:val="both"/>
        <w:rPr>
          <w:rFonts w:ascii="Calibri" w:hAnsi="Calibri" w:cs="Arial"/>
        </w:rPr>
      </w:pPr>
      <w:r>
        <w:rPr>
          <w:rFonts w:ascii="Calibri" w:hAnsi="Calibri" w:cs="Arial"/>
        </w:rPr>
        <w:t>Core values in daily life at St John Rigby College are expressed as:</w:t>
      </w:r>
    </w:p>
    <w:p w14:paraId="0F3FE4BF" w14:textId="77777777" w:rsidR="00626FEB" w:rsidRDefault="00626FEB" w:rsidP="00E03D51">
      <w:pPr>
        <w:jc w:val="both"/>
        <w:rPr>
          <w:rFonts w:ascii="Calibri" w:hAnsi="Calibri" w:cs="Arial"/>
        </w:rPr>
      </w:pPr>
    </w:p>
    <w:p w14:paraId="21372D62" w14:textId="77777777" w:rsidR="00626FEB" w:rsidRDefault="00626FEB" w:rsidP="00E03D51">
      <w:pPr>
        <w:numPr>
          <w:ilvl w:val="0"/>
          <w:numId w:val="2"/>
        </w:numPr>
        <w:jc w:val="both"/>
        <w:rPr>
          <w:rFonts w:ascii="Calibri" w:hAnsi="Calibri" w:cs="Arial"/>
        </w:rPr>
      </w:pPr>
      <w:r>
        <w:rPr>
          <w:rFonts w:ascii="Calibri" w:hAnsi="Calibri" w:cs="Arial"/>
        </w:rPr>
        <w:t>Genuine concern for others</w:t>
      </w:r>
    </w:p>
    <w:p w14:paraId="5CD4D2B4" w14:textId="77777777" w:rsidR="00626FEB" w:rsidRDefault="00626FEB" w:rsidP="00E03D51">
      <w:pPr>
        <w:numPr>
          <w:ilvl w:val="0"/>
          <w:numId w:val="2"/>
        </w:numPr>
        <w:jc w:val="both"/>
        <w:rPr>
          <w:rFonts w:ascii="Calibri" w:hAnsi="Calibri" w:cs="Arial"/>
        </w:rPr>
      </w:pPr>
      <w:r>
        <w:rPr>
          <w:rFonts w:ascii="Calibri" w:hAnsi="Calibri" w:cs="Arial"/>
        </w:rPr>
        <w:t>Support for and challenge of one another</w:t>
      </w:r>
    </w:p>
    <w:p w14:paraId="6BA435E1" w14:textId="77777777" w:rsidR="00626FEB" w:rsidRDefault="00626FEB" w:rsidP="00E03D51">
      <w:pPr>
        <w:numPr>
          <w:ilvl w:val="0"/>
          <w:numId w:val="2"/>
        </w:numPr>
        <w:jc w:val="both"/>
        <w:rPr>
          <w:rFonts w:ascii="Calibri" w:hAnsi="Calibri" w:cs="Arial"/>
        </w:rPr>
      </w:pPr>
      <w:r>
        <w:rPr>
          <w:rFonts w:ascii="Calibri" w:hAnsi="Calibri" w:cs="Arial"/>
        </w:rPr>
        <w:t>High standards and expectations</w:t>
      </w:r>
    </w:p>
    <w:p w14:paraId="15B3E78F" w14:textId="77777777" w:rsidR="00626FEB" w:rsidRDefault="00626FEB" w:rsidP="00E03D51">
      <w:pPr>
        <w:numPr>
          <w:ilvl w:val="0"/>
          <w:numId w:val="2"/>
        </w:numPr>
        <w:jc w:val="both"/>
        <w:rPr>
          <w:rFonts w:ascii="Calibri" w:hAnsi="Calibri" w:cs="Arial"/>
        </w:rPr>
      </w:pPr>
      <w:r>
        <w:rPr>
          <w:rFonts w:ascii="Calibri" w:hAnsi="Calibri" w:cs="Arial"/>
        </w:rPr>
        <w:t>Consistency and perseverance</w:t>
      </w:r>
    </w:p>
    <w:p w14:paraId="31C7254D" w14:textId="77777777" w:rsidR="00626FEB" w:rsidRDefault="00626FEB" w:rsidP="00E03D51">
      <w:pPr>
        <w:numPr>
          <w:ilvl w:val="0"/>
          <w:numId w:val="2"/>
        </w:numPr>
        <w:jc w:val="both"/>
        <w:rPr>
          <w:rFonts w:ascii="Calibri" w:hAnsi="Calibri" w:cs="Arial"/>
        </w:rPr>
      </w:pPr>
      <w:r>
        <w:rPr>
          <w:rFonts w:ascii="Calibri" w:hAnsi="Calibri" w:cs="Arial"/>
        </w:rPr>
        <w:t>Recognition of talents, progress and achievements</w:t>
      </w:r>
    </w:p>
    <w:p w14:paraId="3FEED855" w14:textId="77777777" w:rsidR="00626FEB" w:rsidRDefault="00626FEB" w:rsidP="00E03D51">
      <w:pPr>
        <w:ind w:left="851"/>
        <w:jc w:val="both"/>
        <w:rPr>
          <w:rFonts w:ascii="Calibri" w:hAnsi="Calibri" w:cs="Arial"/>
        </w:rPr>
      </w:pPr>
    </w:p>
    <w:p w14:paraId="48EE1B28" w14:textId="77777777" w:rsidR="00626FEB" w:rsidRPr="00F84488" w:rsidRDefault="00626FEB" w:rsidP="00F84488">
      <w:pPr>
        <w:spacing w:after="200" w:line="276" w:lineRule="auto"/>
        <w:jc w:val="both"/>
        <w:rPr>
          <w:rFonts w:ascii="Calibri" w:hAnsi="Calibri" w:cs="Arial"/>
        </w:rPr>
      </w:pPr>
      <w:r>
        <w:rPr>
          <w:rFonts w:ascii="Calibri" w:hAnsi="Calibri" w:cs="Arial"/>
        </w:rPr>
        <w:br w:type="page"/>
      </w:r>
      <w:r>
        <w:rPr>
          <w:rFonts w:ascii="Calibri" w:hAnsi="Calibri" w:cs="Arial"/>
          <w:b/>
        </w:rPr>
        <w:lastRenderedPageBreak/>
        <w:t>College Strategic Objectives</w:t>
      </w:r>
    </w:p>
    <w:p w14:paraId="7194A50B" w14:textId="77777777" w:rsidR="00626FEB" w:rsidRDefault="00626FEB" w:rsidP="00E03D51">
      <w:pPr>
        <w:jc w:val="both"/>
        <w:rPr>
          <w:rFonts w:ascii="Calibri" w:hAnsi="Calibri" w:cs="Arial"/>
          <w:b/>
        </w:rPr>
      </w:pPr>
    </w:p>
    <w:p w14:paraId="6E8C9D31" w14:textId="77777777" w:rsidR="00626FEB" w:rsidRDefault="00626FEB" w:rsidP="00E03D51">
      <w:pPr>
        <w:numPr>
          <w:ilvl w:val="0"/>
          <w:numId w:val="3"/>
        </w:numPr>
        <w:jc w:val="both"/>
        <w:rPr>
          <w:rFonts w:ascii="Calibri" w:hAnsi="Calibri" w:cs="Arial"/>
        </w:rPr>
      </w:pPr>
      <w:r>
        <w:rPr>
          <w:rFonts w:ascii="Calibri" w:hAnsi="Calibri" w:cs="Arial"/>
        </w:rPr>
        <w:t>To embed a learning culture which improves the standards of student achievement, raises aspirations and promotes excellence across the full range of the College curriculum.  We will focus on three key areas of outcomes for learners:</w:t>
      </w:r>
    </w:p>
    <w:p w14:paraId="237746EE" w14:textId="77777777" w:rsidR="00626FEB" w:rsidRDefault="00626FEB" w:rsidP="00E03D51">
      <w:pPr>
        <w:jc w:val="both"/>
        <w:rPr>
          <w:rFonts w:ascii="Calibri" w:hAnsi="Calibri" w:cs="Arial"/>
        </w:rPr>
      </w:pPr>
    </w:p>
    <w:p w14:paraId="31E8E21E" w14:textId="77777777" w:rsidR="00626FEB" w:rsidRDefault="00626FEB" w:rsidP="00E03D51">
      <w:pPr>
        <w:ind w:left="1440" w:hanging="720"/>
        <w:jc w:val="both"/>
        <w:rPr>
          <w:rFonts w:ascii="Calibri" w:hAnsi="Calibri" w:cs="Arial"/>
          <w:i/>
        </w:rPr>
      </w:pPr>
      <w:r>
        <w:rPr>
          <w:rFonts w:ascii="Calibri" w:hAnsi="Calibri" w:cs="Arial"/>
          <w:i/>
        </w:rPr>
        <w:t>1.1</w:t>
      </w:r>
      <w:r>
        <w:rPr>
          <w:rFonts w:ascii="Calibri" w:hAnsi="Calibri" w:cs="Arial"/>
          <w:i/>
        </w:rPr>
        <w:tab/>
        <w:t>Improving the consistency of outcomes across all courses</w:t>
      </w:r>
    </w:p>
    <w:p w14:paraId="4E376194" w14:textId="77777777" w:rsidR="00626FEB" w:rsidRDefault="00626FEB" w:rsidP="00E03D51">
      <w:pPr>
        <w:ind w:left="1440" w:hanging="720"/>
        <w:jc w:val="both"/>
        <w:rPr>
          <w:rFonts w:ascii="Calibri" w:hAnsi="Calibri" w:cs="Arial"/>
          <w:i/>
        </w:rPr>
      </w:pPr>
      <w:r>
        <w:rPr>
          <w:rFonts w:ascii="Calibri" w:hAnsi="Calibri" w:cs="Arial"/>
          <w:i/>
        </w:rPr>
        <w:t>1.2</w:t>
      </w:r>
      <w:r>
        <w:rPr>
          <w:rFonts w:ascii="Calibri" w:hAnsi="Calibri" w:cs="Arial"/>
          <w:i/>
        </w:rPr>
        <w:tab/>
        <w:t xml:space="preserve">Raising student success rates and challenging all courses to exceed Sixth Form College national benchmarks </w:t>
      </w:r>
    </w:p>
    <w:p w14:paraId="3DA74BF3" w14:textId="77777777" w:rsidR="00626FEB" w:rsidRDefault="00626FEB" w:rsidP="00E03D51">
      <w:pPr>
        <w:ind w:left="1440" w:hanging="720"/>
        <w:jc w:val="both"/>
        <w:rPr>
          <w:rFonts w:ascii="Calibri" w:hAnsi="Calibri" w:cs="Arial"/>
          <w:i/>
        </w:rPr>
      </w:pPr>
      <w:r>
        <w:rPr>
          <w:rFonts w:ascii="Calibri" w:hAnsi="Calibri" w:cs="Arial"/>
          <w:i/>
        </w:rPr>
        <w:t>1.3</w:t>
      </w:r>
      <w:r>
        <w:rPr>
          <w:rFonts w:ascii="Calibri" w:hAnsi="Calibri" w:cs="Arial"/>
          <w:i/>
        </w:rPr>
        <w:tab/>
        <w:t>Continuing to improve the proportion of students achieving high grades and achieving a positive value added score for all courses</w:t>
      </w:r>
    </w:p>
    <w:p w14:paraId="5619734E" w14:textId="77777777" w:rsidR="00626FEB" w:rsidRDefault="00626FEB" w:rsidP="00E03D51">
      <w:pPr>
        <w:jc w:val="both"/>
        <w:rPr>
          <w:rFonts w:ascii="Calibri" w:hAnsi="Calibri" w:cs="Arial"/>
          <w:i/>
        </w:rPr>
      </w:pPr>
    </w:p>
    <w:p w14:paraId="296962DC" w14:textId="77777777" w:rsidR="00626FEB" w:rsidRDefault="00626FEB" w:rsidP="00E03D51">
      <w:pPr>
        <w:numPr>
          <w:ilvl w:val="0"/>
          <w:numId w:val="3"/>
        </w:numPr>
        <w:jc w:val="both"/>
        <w:rPr>
          <w:rFonts w:ascii="Calibri" w:hAnsi="Calibri" w:cs="Arial"/>
        </w:rPr>
      </w:pPr>
      <w:r>
        <w:rPr>
          <w:rFonts w:ascii="Calibri" w:hAnsi="Calibri" w:cs="Arial"/>
        </w:rPr>
        <w:t>To widen student participation, in partnership with other providers, through the offer of a comprehensive range of high quality courses that meet the needs of our students and support developments and provision within partner high schools.</w:t>
      </w:r>
    </w:p>
    <w:p w14:paraId="4B025E80" w14:textId="77777777" w:rsidR="00626FEB" w:rsidRDefault="00626FEB" w:rsidP="00E03D51">
      <w:pPr>
        <w:jc w:val="both"/>
        <w:rPr>
          <w:rFonts w:ascii="Calibri" w:hAnsi="Calibri" w:cs="Arial"/>
        </w:rPr>
      </w:pPr>
    </w:p>
    <w:p w14:paraId="34F02067" w14:textId="77777777" w:rsidR="00626FEB" w:rsidRDefault="00626FEB" w:rsidP="00E03D51">
      <w:pPr>
        <w:numPr>
          <w:ilvl w:val="0"/>
          <w:numId w:val="3"/>
        </w:numPr>
        <w:jc w:val="both"/>
        <w:rPr>
          <w:rFonts w:ascii="Calibri" w:hAnsi="Calibri" w:cs="Arial"/>
        </w:rPr>
      </w:pPr>
      <w:r>
        <w:rPr>
          <w:rFonts w:ascii="Calibri" w:hAnsi="Calibri" w:cs="Arial"/>
        </w:rPr>
        <w:t>To work collaboratively with groups within the College’s local and extended community.</w:t>
      </w:r>
    </w:p>
    <w:p w14:paraId="7B17E954" w14:textId="77777777" w:rsidR="00626FEB" w:rsidRDefault="00626FEB" w:rsidP="00E03D51">
      <w:pPr>
        <w:jc w:val="both"/>
        <w:rPr>
          <w:rFonts w:ascii="Calibri" w:hAnsi="Calibri" w:cs="Arial"/>
        </w:rPr>
      </w:pPr>
    </w:p>
    <w:p w14:paraId="5F5F3A84" w14:textId="77777777" w:rsidR="00626FEB" w:rsidRDefault="00626FEB" w:rsidP="00E03D51">
      <w:pPr>
        <w:numPr>
          <w:ilvl w:val="0"/>
          <w:numId w:val="3"/>
        </w:numPr>
        <w:jc w:val="both"/>
        <w:rPr>
          <w:rFonts w:ascii="Calibri" w:hAnsi="Calibri" w:cs="Arial"/>
        </w:rPr>
      </w:pPr>
      <w:r>
        <w:rPr>
          <w:rFonts w:ascii="Calibri" w:hAnsi="Calibri" w:cs="Arial"/>
        </w:rPr>
        <w:t>To further develop the estate to provide an outstanding learning environment for the whole College community.</w:t>
      </w:r>
    </w:p>
    <w:p w14:paraId="6354D5A8" w14:textId="77777777" w:rsidR="00626FEB" w:rsidRDefault="00626FEB" w:rsidP="00E03D51">
      <w:pPr>
        <w:jc w:val="both"/>
        <w:rPr>
          <w:rFonts w:ascii="Calibri" w:hAnsi="Calibri" w:cs="Arial"/>
        </w:rPr>
      </w:pPr>
    </w:p>
    <w:p w14:paraId="489589F6" w14:textId="77777777" w:rsidR="00626FEB" w:rsidRDefault="00626FEB" w:rsidP="00E03D51">
      <w:pPr>
        <w:numPr>
          <w:ilvl w:val="0"/>
          <w:numId w:val="3"/>
        </w:numPr>
        <w:jc w:val="both"/>
        <w:rPr>
          <w:rFonts w:ascii="Calibri" w:hAnsi="Calibri" w:cs="Arial"/>
        </w:rPr>
      </w:pPr>
      <w:r>
        <w:rPr>
          <w:rFonts w:ascii="Calibri" w:hAnsi="Calibri" w:cs="Arial"/>
        </w:rPr>
        <w:t>To sustain a culture where all staff are committed to SJR’s core values, where continuous professional development is encouraged and organisational efficiency and effectiveness are achieved.</w:t>
      </w:r>
    </w:p>
    <w:p w14:paraId="2BDA8CD8" w14:textId="77777777" w:rsidR="00626FEB" w:rsidRDefault="00626FEB" w:rsidP="00E03D51">
      <w:pPr>
        <w:jc w:val="both"/>
        <w:rPr>
          <w:rFonts w:ascii="Calibri" w:hAnsi="Calibri" w:cs="Arial"/>
        </w:rPr>
      </w:pPr>
    </w:p>
    <w:p w14:paraId="7A59F236" w14:textId="77777777" w:rsidR="00626FEB" w:rsidRDefault="00626FEB" w:rsidP="00E03D51">
      <w:pPr>
        <w:numPr>
          <w:ilvl w:val="0"/>
          <w:numId w:val="3"/>
        </w:numPr>
        <w:jc w:val="both"/>
        <w:rPr>
          <w:rFonts w:ascii="Calibri" w:hAnsi="Calibri" w:cs="Arial"/>
          <w:b/>
        </w:rPr>
      </w:pPr>
      <w:r>
        <w:rPr>
          <w:rFonts w:ascii="Calibri" w:hAnsi="Calibri" w:cs="Arial"/>
        </w:rPr>
        <w:t xml:space="preserve">To maintain the College’s financial stability in order to implement the College Development Plan. </w:t>
      </w:r>
    </w:p>
    <w:p w14:paraId="67AE0736" w14:textId="77777777" w:rsidR="00626FEB" w:rsidRDefault="00626FEB" w:rsidP="00E03D51">
      <w:pPr>
        <w:ind w:left="360"/>
        <w:jc w:val="both"/>
        <w:rPr>
          <w:rFonts w:ascii="Calibri" w:hAnsi="Calibri" w:cs="Arial"/>
        </w:rPr>
      </w:pPr>
    </w:p>
    <w:p w14:paraId="1A579DBA" w14:textId="77777777" w:rsidR="00626FEB" w:rsidRDefault="00626FEB" w:rsidP="00E03D51">
      <w:pPr>
        <w:jc w:val="both"/>
        <w:rPr>
          <w:rFonts w:ascii="Calibri" w:hAnsi="Calibri"/>
        </w:rPr>
      </w:pPr>
    </w:p>
    <w:p w14:paraId="2E4AACC2" w14:textId="77777777" w:rsidR="00626FEB" w:rsidRPr="00612E3F" w:rsidRDefault="00626FEB" w:rsidP="00E03D51">
      <w:pPr>
        <w:jc w:val="both"/>
        <w:rPr>
          <w:rFonts w:ascii="Calibri" w:hAnsi="Calibri"/>
          <w:b/>
        </w:rPr>
      </w:pPr>
      <w:r w:rsidRPr="00612E3F">
        <w:rPr>
          <w:rFonts w:ascii="Calibri" w:hAnsi="Calibri"/>
          <w:b/>
        </w:rPr>
        <w:t>Policy Statement</w:t>
      </w:r>
    </w:p>
    <w:p w14:paraId="01D24D32" w14:textId="77777777" w:rsidR="00626FEB" w:rsidRDefault="00626FEB" w:rsidP="00E03D51">
      <w:pPr>
        <w:jc w:val="both"/>
        <w:rPr>
          <w:rFonts w:ascii="Calibri" w:hAnsi="Calibri"/>
          <w:b/>
        </w:rPr>
      </w:pPr>
    </w:p>
    <w:p w14:paraId="7BE82BE9" w14:textId="77777777" w:rsidR="00626FEB" w:rsidRDefault="00626FEB" w:rsidP="00E03D51">
      <w:pPr>
        <w:pStyle w:val="Default"/>
        <w:jc w:val="both"/>
        <w:rPr>
          <w:rFonts w:ascii="Calibri" w:hAnsi="Calibri"/>
        </w:rPr>
      </w:pPr>
      <w:r>
        <w:rPr>
          <w:rFonts w:ascii="Calibri" w:hAnsi="Calibri"/>
        </w:rPr>
        <w:t>At St John Rigby College we recognise the potential to transform people’s lives and welcome a diverse range of students and staff to the College community. We embrace the challenge to make a positive differenc</w:t>
      </w:r>
      <w:r w:rsidR="00697BD5">
        <w:rPr>
          <w:rFonts w:ascii="Calibri" w:hAnsi="Calibri"/>
        </w:rPr>
        <w:t>e to the culture of the College</w:t>
      </w:r>
      <w:r>
        <w:rPr>
          <w:rFonts w:ascii="Calibri" w:hAnsi="Calibri"/>
          <w:color w:val="auto"/>
        </w:rPr>
        <w:t>, where opportunities to excel are available to all. We continue to strive</w:t>
      </w:r>
      <w:r>
        <w:rPr>
          <w:rFonts w:ascii="Calibri" w:hAnsi="Calibri"/>
        </w:rPr>
        <w:t xml:space="preserve"> to create a College that is inclusive at all levels and in every system and process. Our vision for diversity remains clear and consistent: to be</w:t>
      </w:r>
      <w:r w:rsidR="00697BD5">
        <w:rPr>
          <w:rFonts w:ascii="Calibri" w:hAnsi="Calibri"/>
        </w:rPr>
        <w:t xml:space="preserve"> </w:t>
      </w:r>
      <w:r>
        <w:rPr>
          <w:rFonts w:ascii="Calibri" w:hAnsi="Calibri"/>
        </w:rPr>
        <w:t xml:space="preserve">a motivated and diverse College community, where staff and students demand the highest standards from each other and work together to maximise the benefits of difference. </w:t>
      </w:r>
    </w:p>
    <w:p w14:paraId="14E9850F" w14:textId="77777777" w:rsidR="00626FEB" w:rsidRDefault="00626FEB" w:rsidP="00E03D51">
      <w:pPr>
        <w:pStyle w:val="Default"/>
        <w:jc w:val="both"/>
        <w:rPr>
          <w:rFonts w:ascii="Calibri" w:hAnsi="Calibri"/>
        </w:rPr>
      </w:pPr>
    </w:p>
    <w:p w14:paraId="5DA23AC8" w14:textId="77777777" w:rsidR="00626FEB" w:rsidRDefault="00626FEB" w:rsidP="00E03D51">
      <w:pPr>
        <w:pStyle w:val="Default"/>
        <w:jc w:val="both"/>
        <w:rPr>
          <w:rFonts w:ascii="Calibri" w:hAnsi="Calibri"/>
        </w:rPr>
      </w:pPr>
      <w:r>
        <w:rPr>
          <w:rFonts w:ascii="Calibri" w:hAnsi="Calibri"/>
        </w:rPr>
        <w:t xml:space="preserve">Our </w:t>
      </w:r>
      <w:r w:rsidR="001B355B">
        <w:rPr>
          <w:rFonts w:ascii="Calibri" w:hAnsi="Calibri"/>
        </w:rPr>
        <w:t xml:space="preserve">Equality and Diversity policy </w:t>
      </w:r>
      <w:r>
        <w:rPr>
          <w:rFonts w:ascii="Calibri" w:hAnsi="Calibri"/>
        </w:rPr>
        <w:t>enables us to continue to take a long term strategic approach to diversity and inclusion, whilst retaining the ability to deliver focussed actions to improve the experience and perceptions of specific diverse groups.</w:t>
      </w:r>
    </w:p>
    <w:p w14:paraId="33B5FC8C" w14:textId="77777777" w:rsidR="00626FEB" w:rsidRDefault="00626FEB" w:rsidP="00E03D51">
      <w:pPr>
        <w:pStyle w:val="Default"/>
        <w:jc w:val="both"/>
        <w:rPr>
          <w:rFonts w:ascii="Calibri" w:hAnsi="Calibri"/>
        </w:rPr>
      </w:pPr>
    </w:p>
    <w:p w14:paraId="67A6644B" w14:textId="77777777" w:rsidR="00626FEB" w:rsidRPr="00612E3F" w:rsidRDefault="00626FEB" w:rsidP="00E03D51">
      <w:pPr>
        <w:pStyle w:val="Default"/>
        <w:jc w:val="both"/>
        <w:rPr>
          <w:rFonts w:ascii="Calibri" w:hAnsi="Calibri"/>
          <w:b/>
          <w:color w:val="auto"/>
        </w:rPr>
      </w:pPr>
      <w:r w:rsidRPr="00612E3F">
        <w:rPr>
          <w:rFonts w:ascii="Calibri" w:hAnsi="Calibri"/>
          <w:b/>
          <w:color w:val="auto"/>
        </w:rPr>
        <w:t>Duties</w:t>
      </w:r>
    </w:p>
    <w:p w14:paraId="75627E7D" w14:textId="77777777" w:rsidR="00626FEB" w:rsidRPr="00612E3F" w:rsidRDefault="00626FEB" w:rsidP="00E03D51">
      <w:pPr>
        <w:pStyle w:val="Default"/>
        <w:jc w:val="both"/>
        <w:rPr>
          <w:rFonts w:ascii="Calibri" w:hAnsi="Calibri"/>
          <w:b/>
          <w:color w:val="auto"/>
        </w:rPr>
      </w:pPr>
    </w:p>
    <w:p w14:paraId="5E9B7B2B" w14:textId="77777777" w:rsidR="00626FEB" w:rsidRPr="00612E3F" w:rsidRDefault="00626FEB" w:rsidP="00E03D51">
      <w:pPr>
        <w:jc w:val="both"/>
        <w:rPr>
          <w:rFonts w:ascii="Calibri" w:hAnsi="Calibri"/>
        </w:rPr>
      </w:pPr>
      <w:r w:rsidRPr="00612E3F">
        <w:rPr>
          <w:rFonts w:ascii="Calibri" w:hAnsi="Calibri"/>
        </w:rPr>
        <w:t>The Equality Act 2010:</w:t>
      </w:r>
    </w:p>
    <w:p w14:paraId="0DD100E8" w14:textId="77777777" w:rsidR="00626FEB" w:rsidRPr="00612E3F" w:rsidRDefault="00626FEB" w:rsidP="00E03D51">
      <w:pPr>
        <w:jc w:val="both"/>
        <w:rPr>
          <w:rFonts w:ascii="Calibri" w:hAnsi="Calibri"/>
        </w:rPr>
      </w:pPr>
      <w:r w:rsidRPr="0077634B">
        <w:rPr>
          <w:rFonts w:ascii="Calibri" w:hAnsi="Calibri"/>
        </w:rPr>
        <w:t xml:space="preserve">The </w:t>
      </w:r>
      <w:r w:rsidR="002E64F1">
        <w:rPr>
          <w:rFonts w:ascii="Calibri" w:hAnsi="Calibri"/>
        </w:rPr>
        <w:t>Equality and Diversity policy</w:t>
      </w:r>
      <w:r w:rsidRPr="0077634B">
        <w:rPr>
          <w:rFonts w:ascii="Calibri" w:hAnsi="Calibri"/>
        </w:rPr>
        <w:t xml:space="preserve"> supports St John Rigby College’s compliance </w:t>
      </w:r>
      <w:r w:rsidRPr="00612E3F">
        <w:rPr>
          <w:rFonts w:ascii="Calibri" w:hAnsi="Calibri"/>
        </w:rPr>
        <w:t>with the principles and requirements of the Equality Act 2010</w:t>
      </w:r>
    </w:p>
    <w:p w14:paraId="261C876B" w14:textId="77777777" w:rsidR="00626FEB" w:rsidRPr="00612E3F" w:rsidRDefault="00626FEB" w:rsidP="00E03D51">
      <w:pPr>
        <w:jc w:val="both"/>
        <w:rPr>
          <w:rFonts w:ascii="Calibri" w:hAnsi="Calibri"/>
        </w:rPr>
      </w:pPr>
      <w:r w:rsidRPr="00612E3F">
        <w:rPr>
          <w:rFonts w:ascii="Calibri" w:hAnsi="Calibri"/>
        </w:rPr>
        <w:t xml:space="preserve">  </w:t>
      </w:r>
    </w:p>
    <w:p w14:paraId="2F83E41F" w14:textId="77777777" w:rsidR="00626FEB" w:rsidRPr="00612E3F" w:rsidRDefault="00697BD5" w:rsidP="00E03D51">
      <w:pPr>
        <w:pStyle w:val="Default"/>
        <w:jc w:val="both"/>
        <w:rPr>
          <w:rFonts w:ascii="Calibri" w:hAnsi="Calibri"/>
          <w:color w:val="auto"/>
        </w:rPr>
      </w:pPr>
      <w:r w:rsidRPr="00697BD5">
        <w:rPr>
          <w:rFonts w:ascii="Calibri" w:hAnsi="Calibri"/>
          <w:color w:val="auto"/>
        </w:rPr>
        <w:t xml:space="preserve">The </w:t>
      </w:r>
      <w:r w:rsidR="00626FEB" w:rsidRPr="00697BD5">
        <w:rPr>
          <w:rFonts w:ascii="Calibri" w:hAnsi="Calibri"/>
          <w:color w:val="auto"/>
        </w:rPr>
        <w:t xml:space="preserve">Public Sector Equality Duty, </w:t>
      </w:r>
      <w:r w:rsidR="00EC71CD" w:rsidRPr="00697BD5">
        <w:rPr>
          <w:rFonts w:ascii="Calibri" w:hAnsi="Calibri"/>
          <w:color w:val="auto"/>
        </w:rPr>
        <w:t>(</w:t>
      </w:r>
      <w:r w:rsidR="00626FEB" w:rsidRPr="00697BD5">
        <w:rPr>
          <w:rFonts w:ascii="Calibri" w:hAnsi="Calibri"/>
          <w:color w:val="auto"/>
        </w:rPr>
        <w:t>2011</w:t>
      </w:r>
      <w:r w:rsidR="00EC71CD" w:rsidRPr="00697BD5">
        <w:rPr>
          <w:rFonts w:ascii="Calibri" w:hAnsi="Calibri"/>
          <w:color w:val="auto"/>
        </w:rPr>
        <w:t>)</w:t>
      </w:r>
      <w:r w:rsidR="00626FEB" w:rsidRPr="00697BD5">
        <w:rPr>
          <w:rFonts w:ascii="Calibri" w:hAnsi="Calibri"/>
          <w:color w:val="auto"/>
        </w:rPr>
        <w:t xml:space="preserve">, covers 8 of the 9 ‘protected characteristics’. Being married or in a </w:t>
      </w:r>
      <w:r w:rsidR="00626FEB" w:rsidRPr="00612E3F">
        <w:rPr>
          <w:rFonts w:ascii="Calibri" w:hAnsi="Calibri"/>
          <w:color w:val="auto"/>
        </w:rPr>
        <w:t>Civil Partnership is not a protected characteristic for FE institutions</w:t>
      </w:r>
      <w:r w:rsidR="004579D4">
        <w:rPr>
          <w:rFonts w:ascii="Calibri" w:hAnsi="Calibri"/>
          <w:color w:val="auto"/>
        </w:rPr>
        <w:t>.</w:t>
      </w:r>
    </w:p>
    <w:p w14:paraId="71D34157" w14:textId="77777777" w:rsidR="00626FEB" w:rsidRPr="00612E3F" w:rsidRDefault="00626FEB" w:rsidP="00E03D51">
      <w:pPr>
        <w:pStyle w:val="Default"/>
        <w:jc w:val="both"/>
        <w:rPr>
          <w:rFonts w:ascii="Calibri" w:hAnsi="Calibri"/>
          <w:color w:val="auto"/>
        </w:rPr>
      </w:pPr>
    </w:p>
    <w:p w14:paraId="507E9CC4" w14:textId="77777777" w:rsidR="00626FEB" w:rsidRPr="00612E3F" w:rsidRDefault="00626FEB" w:rsidP="00E03D51">
      <w:pPr>
        <w:pStyle w:val="Default"/>
        <w:jc w:val="both"/>
        <w:rPr>
          <w:rFonts w:ascii="Calibri" w:hAnsi="Calibri"/>
          <w:color w:val="auto"/>
        </w:rPr>
      </w:pPr>
      <w:r w:rsidRPr="00612E3F">
        <w:rPr>
          <w:rFonts w:ascii="Calibri" w:hAnsi="Calibri"/>
          <w:color w:val="auto"/>
        </w:rPr>
        <w:lastRenderedPageBreak/>
        <w:t>General Duty</w:t>
      </w:r>
    </w:p>
    <w:p w14:paraId="2450F647" w14:textId="77777777" w:rsidR="00626FEB" w:rsidRPr="00612E3F" w:rsidRDefault="00626FEB" w:rsidP="00E03D51">
      <w:pPr>
        <w:pStyle w:val="Default"/>
        <w:jc w:val="both"/>
        <w:rPr>
          <w:rFonts w:ascii="Calibri" w:hAnsi="Calibri"/>
          <w:color w:val="auto"/>
        </w:rPr>
      </w:pPr>
      <w:r w:rsidRPr="00612E3F">
        <w:rPr>
          <w:rFonts w:ascii="Calibri" w:hAnsi="Calibri"/>
          <w:color w:val="auto"/>
        </w:rPr>
        <w:t>The Duty (section 149 of the Equality Act 2010) – A public authority must in the exercise of its functions, have due regard to the need to:</w:t>
      </w:r>
    </w:p>
    <w:p w14:paraId="5104CAEC" w14:textId="77777777" w:rsidR="00626FEB" w:rsidRPr="00612E3F" w:rsidRDefault="00626FEB" w:rsidP="00E03D51">
      <w:pPr>
        <w:pStyle w:val="Default"/>
        <w:numPr>
          <w:ilvl w:val="1"/>
          <w:numId w:val="5"/>
        </w:numPr>
        <w:jc w:val="both"/>
        <w:rPr>
          <w:rFonts w:ascii="Calibri" w:hAnsi="Calibri"/>
          <w:color w:val="auto"/>
        </w:rPr>
      </w:pPr>
      <w:r w:rsidRPr="00612E3F">
        <w:rPr>
          <w:rFonts w:ascii="Calibri" w:hAnsi="Calibri"/>
          <w:color w:val="auto"/>
        </w:rPr>
        <w:t>Eliminate discrimination, harassment, victimisation and any other conduct that is prohibited under the Act</w:t>
      </w:r>
    </w:p>
    <w:p w14:paraId="3FE9A45D" w14:textId="77777777" w:rsidR="00626FEB" w:rsidRPr="0077634B" w:rsidRDefault="00626FEB" w:rsidP="00E03D51">
      <w:pPr>
        <w:pStyle w:val="Default"/>
        <w:numPr>
          <w:ilvl w:val="1"/>
          <w:numId w:val="5"/>
        </w:numPr>
        <w:jc w:val="both"/>
        <w:rPr>
          <w:rFonts w:ascii="Calibri" w:hAnsi="Calibri"/>
          <w:color w:val="auto"/>
        </w:rPr>
      </w:pPr>
      <w:r w:rsidRPr="0077634B">
        <w:rPr>
          <w:rFonts w:ascii="Calibri" w:hAnsi="Calibri"/>
          <w:color w:val="auto"/>
        </w:rPr>
        <w:t>Advance</w:t>
      </w:r>
      <w:r w:rsidRPr="0077634B">
        <w:rPr>
          <w:rStyle w:val="FootnoteReference"/>
          <w:rFonts w:ascii="Calibri" w:hAnsi="Calibri"/>
          <w:color w:val="auto"/>
        </w:rPr>
        <w:footnoteReference w:id="1"/>
      </w:r>
      <w:r w:rsidRPr="0077634B">
        <w:rPr>
          <w:rFonts w:ascii="Calibri" w:hAnsi="Calibri"/>
          <w:color w:val="auto"/>
        </w:rPr>
        <w:t xml:space="preserve"> equality of opportunity between persons with </w:t>
      </w:r>
      <w:r w:rsidRPr="00A30DC8">
        <w:rPr>
          <w:rFonts w:ascii="Calibri" w:hAnsi="Calibri"/>
          <w:color w:val="auto"/>
        </w:rPr>
        <w:t>or without</w:t>
      </w:r>
      <w:r>
        <w:rPr>
          <w:rFonts w:ascii="Calibri" w:hAnsi="Calibri"/>
          <w:b/>
          <w:color w:val="auto"/>
        </w:rPr>
        <w:t xml:space="preserve"> </w:t>
      </w:r>
      <w:r w:rsidRPr="0077634B">
        <w:rPr>
          <w:rFonts w:ascii="Calibri" w:hAnsi="Calibri"/>
          <w:color w:val="auto"/>
        </w:rPr>
        <w:t>a prote</w:t>
      </w:r>
      <w:r>
        <w:rPr>
          <w:rFonts w:ascii="Calibri" w:hAnsi="Calibri"/>
          <w:color w:val="auto"/>
        </w:rPr>
        <w:t xml:space="preserve">cted characteristic </w:t>
      </w:r>
    </w:p>
    <w:p w14:paraId="68CE30AB" w14:textId="77777777" w:rsidR="00626FEB" w:rsidRPr="0077634B" w:rsidRDefault="00626FEB" w:rsidP="00E03D51">
      <w:pPr>
        <w:pStyle w:val="Default"/>
        <w:numPr>
          <w:ilvl w:val="1"/>
          <w:numId w:val="5"/>
        </w:numPr>
        <w:jc w:val="both"/>
        <w:rPr>
          <w:rFonts w:ascii="Calibri" w:hAnsi="Calibri"/>
          <w:color w:val="auto"/>
        </w:rPr>
      </w:pPr>
      <w:r w:rsidRPr="0077634B">
        <w:rPr>
          <w:rFonts w:ascii="Calibri" w:hAnsi="Calibri"/>
          <w:color w:val="auto"/>
        </w:rPr>
        <w:t>Foster good relations</w:t>
      </w:r>
      <w:r w:rsidRPr="0077634B">
        <w:rPr>
          <w:rStyle w:val="FootnoteReference"/>
          <w:rFonts w:ascii="Calibri" w:hAnsi="Calibri"/>
          <w:color w:val="auto"/>
        </w:rPr>
        <w:footnoteReference w:id="2"/>
      </w:r>
      <w:r w:rsidRPr="0077634B">
        <w:rPr>
          <w:rFonts w:ascii="Calibri" w:hAnsi="Calibri"/>
          <w:color w:val="auto"/>
        </w:rPr>
        <w:t xml:space="preserve"> between persons who have a relevant protected characteristic and persons </w:t>
      </w:r>
      <w:r>
        <w:rPr>
          <w:rFonts w:ascii="Calibri" w:hAnsi="Calibri"/>
          <w:color w:val="auto"/>
        </w:rPr>
        <w:t>who do not</w:t>
      </w:r>
      <w:r w:rsidRPr="0077634B">
        <w:rPr>
          <w:rFonts w:ascii="Calibri" w:hAnsi="Calibri"/>
          <w:color w:val="auto"/>
        </w:rPr>
        <w:t xml:space="preserve"> </w:t>
      </w:r>
    </w:p>
    <w:p w14:paraId="059164B6" w14:textId="77777777" w:rsidR="00626FEB" w:rsidRPr="00C56DE2" w:rsidRDefault="00626FEB" w:rsidP="00E03D51">
      <w:pPr>
        <w:pStyle w:val="Default"/>
        <w:jc w:val="both"/>
        <w:rPr>
          <w:rFonts w:ascii="Calibri" w:hAnsi="Calibri"/>
          <w:color w:val="FF0000"/>
        </w:rPr>
      </w:pPr>
    </w:p>
    <w:p w14:paraId="35D14102" w14:textId="77777777" w:rsidR="00626FEB" w:rsidRPr="00612E3F" w:rsidRDefault="00626FEB" w:rsidP="00E03D51">
      <w:pPr>
        <w:pStyle w:val="Default"/>
        <w:jc w:val="both"/>
        <w:rPr>
          <w:rFonts w:ascii="Calibri" w:hAnsi="Calibri"/>
          <w:color w:val="auto"/>
        </w:rPr>
      </w:pPr>
      <w:r w:rsidRPr="00612E3F">
        <w:rPr>
          <w:rFonts w:ascii="Calibri" w:hAnsi="Calibri"/>
          <w:color w:val="auto"/>
        </w:rPr>
        <w:t xml:space="preserve">The College is committed to meeting the aims of anti-discrimination legislation, by </w:t>
      </w:r>
    </w:p>
    <w:p w14:paraId="37B7A79E" w14:textId="77777777" w:rsidR="00626FEB" w:rsidRPr="00612E3F" w:rsidRDefault="00994FF6" w:rsidP="00E03D51">
      <w:pPr>
        <w:pStyle w:val="Default"/>
        <w:numPr>
          <w:ilvl w:val="0"/>
          <w:numId w:val="6"/>
        </w:numPr>
        <w:jc w:val="both"/>
        <w:rPr>
          <w:rFonts w:ascii="Calibri" w:hAnsi="Calibri"/>
          <w:strike/>
          <w:color w:val="auto"/>
        </w:rPr>
      </w:pPr>
      <w:r>
        <w:rPr>
          <w:rFonts w:ascii="Calibri" w:hAnsi="Calibri"/>
          <w:color w:val="auto"/>
        </w:rPr>
        <w:t>t</w:t>
      </w:r>
      <w:r w:rsidR="00697BD5">
        <w:rPr>
          <w:rFonts w:ascii="Calibri" w:hAnsi="Calibri"/>
          <w:color w:val="auto"/>
        </w:rPr>
        <w:t xml:space="preserve">aking reasonable steps to remove </w:t>
      </w:r>
      <w:r w:rsidR="00626FEB" w:rsidRPr="0077634B">
        <w:rPr>
          <w:rFonts w:ascii="Calibri" w:hAnsi="Calibri"/>
          <w:color w:val="auto"/>
        </w:rPr>
        <w:t xml:space="preserve">any disadvantages experienced by those who share a </w:t>
      </w:r>
      <w:r w:rsidR="00626FEB" w:rsidRPr="00612E3F">
        <w:rPr>
          <w:rFonts w:ascii="Calibri" w:hAnsi="Calibri"/>
          <w:color w:val="auto"/>
        </w:rPr>
        <w:t xml:space="preserve">relevant protected characteristic. </w:t>
      </w:r>
    </w:p>
    <w:p w14:paraId="1BA63397" w14:textId="77777777" w:rsidR="00626FEB" w:rsidRPr="00612E3F" w:rsidRDefault="00626FEB" w:rsidP="00E03D51">
      <w:pPr>
        <w:pStyle w:val="Default"/>
        <w:numPr>
          <w:ilvl w:val="0"/>
          <w:numId w:val="6"/>
        </w:numPr>
        <w:jc w:val="both"/>
        <w:rPr>
          <w:rFonts w:ascii="Calibri" w:hAnsi="Calibri"/>
          <w:color w:val="auto"/>
        </w:rPr>
      </w:pPr>
      <w:r w:rsidRPr="00612E3F">
        <w:rPr>
          <w:rFonts w:ascii="Calibri" w:hAnsi="Calibri"/>
          <w:color w:val="auto"/>
        </w:rPr>
        <w:t>taking steps to meet the needs of those who share a protected characteristic.</w:t>
      </w:r>
    </w:p>
    <w:p w14:paraId="5215DD81" w14:textId="77777777" w:rsidR="00626FEB" w:rsidRPr="00612E3F" w:rsidRDefault="00626FEB" w:rsidP="00E03D51">
      <w:pPr>
        <w:pStyle w:val="Default"/>
        <w:numPr>
          <w:ilvl w:val="0"/>
          <w:numId w:val="6"/>
        </w:numPr>
        <w:jc w:val="both"/>
        <w:rPr>
          <w:rFonts w:ascii="Calibri" w:hAnsi="Calibri"/>
          <w:color w:val="auto"/>
        </w:rPr>
      </w:pPr>
      <w:r w:rsidRPr="00612E3F">
        <w:rPr>
          <w:rFonts w:ascii="Calibri" w:hAnsi="Calibri"/>
          <w:color w:val="auto"/>
        </w:rPr>
        <w:t>encouraging those with a relevant protected characteristic to participate in activity where participation by such persons is disproportionately low.</w:t>
      </w:r>
    </w:p>
    <w:p w14:paraId="2BDF79CD" w14:textId="77777777" w:rsidR="00626FEB" w:rsidRPr="009471BD" w:rsidRDefault="00626FEB" w:rsidP="009471BD">
      <w:pPr>
        <w:pStyle w:val="Default"/>
        <w:numPr>
          <w:ilvl w:val="0"/>
          <w:numId w:val="6"/>
        </w:numPr>
        <w:jc w:val="both"/>
        <w:rPr>
          <w:rFonts w:ascii="Calibri" w:hAnsi="Calibri"/>
          <w:color w:val="auto"/>
        </w:rPr>
      </w:pPr>
      <w:r w:rsidRPr="00697BD5">
        <w:rPr>
          <w:rFonts w:ascii="Calibri" w:hAnsi="Calibri"/>
          <w:color w:val="auto"/>
        </w:rPr>
        <w:t>meeting the needs of disabled people</w:t>
      </w:r>
      <w:r w:rsidR="00DD4F3A" w:rsidRPr="00697BD5">
        <w:rPr>
          <w:rFonts w:ascii="Calibri" w:hAnsi="Calibri"/>
          <w:color w:val="auto"/>
        </w:rPr>
        <w:t xml:space="preserve"> and</w:t>
      </w:r>
      <w:r w:rsidR="00697BD5" w:rsidRPr="00697BD5">
        <w:rPr>
          <w:rFonts w:ascii="Calibri" w:hAnsi="Calibri"/>
          <w:color w:val="auto"/>
        </w:rPr>
        <w:t xml:space="preserve"> </w:t>
      </w:r>
      <w:r w:rsidRPr="00697BD5">
        <w:rPr>
          <w:rFonts w:ascii="Calibri" w:hAnsi="Calibri"/>
          <w:color w:val="auto"/>
        </w:rPr>
        <w:t xml:space="preserve">taking </w:t>
      </w:r>
      <w:r w:rsidR="00DD4F3A" w:rsidRPr="00697BD5">
        <w:rPr>
          <w:rFonts w:ascii="Calibri" w:hAnsi="Calibri"/>
          <w:color w:val="auto"/>
        </w:rPr>
        <w:t xml:space="preserve">reasonable </w:t>
      </w:r>
      <w:r w:rsidRPr="00697BD5">
        <w:rPr>
          <w:rFonts w:ascii="Calibri" w:hAnsi="Calibri"/>
          <w:color w:val="auto"/>
        </w:rPr>
        <w:t xml:space="preserve">steps to </w:t>
      </w:r>
      <w:r w:rsidRPr="009471BD">
        <w:rPr>
          <w:rFonts w:ascii="Calibri" w:hAnsi="Calibri"/>
          <w:color w:val="auto"/>
        </w:rPr>
        <w:t>take account of impairments</w:t>
      </w:r>
      <w:r w:rsidR="00E03D51" w:rsidRPr="009471BD">
        <w:rPr>
          <w:rFonts w:ascii="Calibri" w:hAnsi="Calibri"/>
          <w:color w:val="auto"/>
        </w:rPr>
        <w:t>.</w:t>
      </w:r>
    </w:p>
    <w:p w14:paraId="37508271" w14:textId="77777777" w:rsidR="00626FEB" w:rsidRPr="00C56DE2" w:rsidRDefault="00626FEB" w:rsidP="00E03D51">
      <w:pPr>
        <w:pStyle w:val="Default"/>
        <w:jc w:val="both"/>
        <w:rPr>
          <w:rFonts w:ascii="Calibri" w:hAnsi="Calibri"/>
          <w:color w:val="FF0000"/>
        </w:rPr>
      </w:pPr>
    </w:p>
    <w:p w14:paraId="26A90224" w14:textId="77777777" w:rsidR="00626FEB" w:rsidRPr="00612E3F" w:rsidRDefault="00626FEB" w:rsidP="00E03D51">
      <w:pPr>
        <w:pStyle w:val="Default"/>
        <w:jc w:val="both"/>
        <w:rPr>
          <w:rFonts w:ascii="Calibri" w:hAnsi="Calibri"/>
          <w:color w:val="auto"/>
        </w:rPr>
      </w:pPr>
      <w:r w:rsidRPr="00612E3F">
        <w:rPr>
          <w:rFonts w:ascii="Calibri" w:hAnsi="Calibri"/>
          <w:color w:val="auto"/>
        </w:rPr>
        <w:t>Specific Duty</w:t>
      </w:r>
    </w:p>
    <w:p w14:paraId="3CC3F7CB" w14:textId="77777777" w:rsidR="00626FEB" w:rsidRPr="00612E3F" w:rsidRDefault="00626FEB" w:rsidP="00E03D51">
      <w:pPr>
        <w:pStyle w:val="Default"/>
        <w:numPr>
          <w:ilvl w:val="0"/>
          <w:numId w:val="7"/>
        </w:numPr>
        <w:jc w:val="both"/>
        <w:rPr>
          <w:rFonts w:ascii="Calibri" w:hAnsi="Calibri"/>
          <w:color w:val="auto"/>
        </w:rPr>
      </w:pPr>
      <w:r w:rsidRPr="00612E3F">
        <w:rPr>
          <w:rFonts w:ascii="Calibri" w:hAnsi="Calibri"/>
          <w:color w:val="auto"/>
        </w:rPr>
        <w:t>The College needs to gather two kinds of equality information:</w:t>
      </w:r>
    </w:p>
    <w:p w14:paraId="450602FC" w14:textId="77777777" w:rsidR="00626FEB" w:rsidRPr="00612E3F" w:rsidRDefault="00626FEB" w:rsidP="00E03D51">
      <w:pPr>
        <w:pStyle w:val="Default"/>
        <w:numPr>
          <w:ilvl w:val="1"/>
          <w:numId w:val="7"/>
        </w:numPr>
        <w:jc w:val="both"/>
        <w:rPr>
          <w:rFonts w:ascii="Calibri" w:hAnsi="Calibri"/>
          <w:color w:val="auto"/>
        </w:rPr>
      </w:pPr>
      <w:r w:rsidRPr="00612E3F">
        <w:rPr>
          <w:rFonts w:ascii="Calibri" w:hAnsi="Calibri"/>
          <w:color w:val="auto"/>
        </w:rPr>
        <w:t>from engagement with i</w:t>
      </w:r>
      <w:r w:rsidR="00DD4F3A">
        <w:rPr>
          <w:rFonts w:ascii="Calibri" w:hAnsi="Calibri"/>
          <w:color w:val="auto"/>
        </w:rPr>
        <w:t>nterested people on their needs</w:t>
      </w:r>
    </w:p>
    <w:p w14:paraId="12AD4807" w14:textId="77777777" w:rsidR="00626FEB" w:rsidRPr="00612E3F" w:rsidRDefault="00626FEB" w:rsidP="00E03D51">
      <w:pPr>
        <w:pStyle w:val="Default"/>
        <w:numPr>
          <w:ilvl w:val="1"/>
          <w:numId w:val="7"/>
        </w:numPr>
        <w:jc w:val="both"/>
        <w:rPr>
          <w:rFonts w:ascii="Calibri" w:hAnsi="Calibri"/>
          <w:color w:val="auto"/>
        </w:rPr>
      </w:pPr>
      <w:r w:rsidRPr="00612E3F">
        <w:rPr>
          <w:rFonts w:ascii="Calibri" w:hAnsi="Calibri"/>
          <w:color w:val="auto"/>
        </w:rPr>
        <w:t>from other data sources</w:t>
      </w:r>
      <w:r w:rsidR="00DD4F3A">
        <w:rPr>
          <w:rFonts w:ascii="Calibri" w:hAnsi="Calibri"/>
          <w:color w:val="auto"/>
        </w:rPr>
        <w:t xml:space="preserve"> – internal, local and national</w:t>
      </w:r>
    </w:p>
    <w:p w14:paraId="1CB0FD27" w14:textId="77777777" w:rsidR="00626FEB" w:rsidRPr="00612E3F" w:rsidRDefault="00626FEB" w:rsidP="00E03D51">
      <w:pPr>
        <w:pStyle w:val="Default"/>
        <w:numPr>
          <w:ilvl w:val="0"/>
          <w:numId w:val="7"/>
        </w:numPr>
        <w:jc w:val="both"/>
        <w:rPr>
          <w:rFonts w:ascii="Calibri" w:hAnsi="Calibri"/>
          <w:color w:val="auto"/>
        </w:rPr>
      </w:pPr>
      <w:r w:rsidRPr="00612E3F">
        <w:rPr>
          <w:rFonts w:ascii="Calibri" w:hAnsi="Calibri"/>
          <w:color w:val="auto"/>
        </w:rPr>
        <w:t>The College needs to use this information to analyse the effect of College policies and practices on people who share a relevant characteristic. This will be via</w:t>
      </w:r>
      <w:r w:rsidR="00DD4F3A">
        <w:rPr>
          <w:rFonts w:ascii="Calibri" w:hAnsi="Calibri"/>
          <w:color w:val="auto"/>
        </w:rPr>
        <w:t xml:space="preserve"> the stated measures of success.</w:t>
      </w:r>
    </w:p>
    <w:p w14:paraId="4CEC7505" w14:textId="77777777" w:rsidR="00626FEB" w:rsidRPr="00994FF6" w:rsidRDefault="00EC71CD" w:rsidP="00994FF6">
      <w:pPr>
        <w:pStyle w:val="Default"/>
        <w:numPr>
          <w:ilvl w:val="0"/>
          <w:numId w:val="7"/>
        </w:numPr>
        <w:jc w:val="both"/>
        <w:rPr>
          <w:rFonts w:ascii="Calibri" w:hAnsi="Calibri"/>
          <w:color w:val="auto"/>
        </w:rPr>
      </w:pPr>
      <w:r w:rsidRPr="00697BD5">
        <w:rPr>
          <w:rFonts w:ascii="Calibri" w:hAnsi="Calibri"/>
          <w:color w:val="auto"/>
        </w:rPr>
        <w:t>T</w:t>
      </w:r>
      <w:r w:rsidR="0053470D" w:rsidRPr="00697BD5">
        <w:rPr>
          <w:rFonts w:ascii="Calibri" w:hAnsi="Calibri"/>
          <w:color w:val="auto"/>
        </w:rPr>
        <w:t xml:space="preserve">he College </w:t>
      </w:r>
      <w:r w:rsidR="00626FEB" w:rsidRPr="00697BD5">
        <w:rPr>
          <w:rFonts w:ascii="Calibri" w:hAnsi="Calibri"/>
          <w:color w:val="auto"/>
        </w:rPr>
        <w:t>publish</w:t>
      </w:r>
      <w:r w:rsidR="0053470D" w:rsidRPr="00697BD5">
        <w:rPr>
          <w:rFonts w:ascii="Calibri" w:hAnsi="Calibri"/>
          <w:color w:val="auto"/>
        </w:rPr>
        <w:t>es</w:t>
      </w:r>
      <w:r w:rsidR="00626FEB" w:rsidRPr="00697BD5">
        <w:rPr>
          <w:rFonts w:ascii="Calibri" w:hAnsi="Calibri"/>
          <w:color w:val="auto"/>
        </w:rPr>
        <w:t xml:space="preserve"> </w:t>
      </w:r>
      <w:r w:rsidR="00994FF6">
        <w:rPr>
          <w:rFonts w:ascii="Calibri" w:hAnsi="Calibri"/>
          <w:color w:val="auto"/>
        </w:rPr>
        <w:t xml:space="preserve">information annually sufficient </w:t>
      </w:r>
      <w:r w:rsidR="00626FEB" w:rsidRPr="00697BD5">
        <w:rPr>
          <w:rFonts w:ascii="Calibri" w:hAnsi="Calibri"/>
          <w:color w:val="auto"/>
        </w:rPr>
        <w:t xml:space="preserve">to demonstrate </w:t>
      </w:r>
      <w:r w:rsidR="00626FEB" w:rsidRPr="00994FF6">
        <w:rPr>
          <w:rFonts w:ascii="Calibri" w:hAnsi="Calibri"/>
          <w:color w:val="auto"/>
        </w:rPr>
        <w:t xml:space="preserve">compliance with the three aims of the General Duty, including the above analysis and </w:t>
      </w:r>
      <w:r w:rsidR="00DD4F3A" w:rsidRPr="00994FF6">
        <w:rPr>
          <w:rFonts w:ascii="Calibri" w:hAnsi="Calibri"/>
          <w:color w:val="auto"/>
        </w:rPr>
        <w:t>the information it was based on</w:t>
      </w:r>
    </w:p>
    <w:p w14:paraId="26520EF8" w14:textId="77777777" w:rsidR="00626FEB" w:rsidRPr="00612E3F" w:rsidRDefault="00626FEB" w:rsidP="00E03D51">
      <w:pPr>
        <w:pStyle w:val="Default"/>
        <w:numPr>
          <w:ilvl w:val="0"/>
          <w:numId w:val="7"/>
        </w:numPr>
        <w:jc w:val="both"/>
        <w:rPr>
          <w:rFonts w:ascii="Calibri" w:hAnsi="Calibri"/>
          <w:b/>
          <w:i/>
          <w:color w:val="auto"/>
        </w:rPr>
      </w:pPr>
      <w:r w:rsidRPr="00BA7389">
        <w:rPr>
          <w:rFonts w:ascii="Calibri" w:hAnsi="Calibri"/>
          <w:color w:val="auto"/>
        </w:rPr>
        <w:t xml:space="preserve">Prepare and publish specific and measurable objectives </w:t>
      </w:r>
      <w:r w:rsidRPr="00A30DC8">
        <w:rPr>
          <w:rFonts w:ascii="Calibri" w:hAnsi="Calibri"/>
          <w:color w:val="auto"/>
        </w:rPr>
        <w:t>for a four year cycle</w:t>
      </w:r>
      <w:r w:rsidRPr="0077634B">
        <w:rPr>
          <w:rFonts w:ascii="Calibri" w:hAnsi="Calibri"/>
          <w:color w:val="auto"/>
        </w:rPr>
        <w:t xml:space="preserve"> </w:t>
      </w:r>
      <w:r w:rsidRPr="00BA7389">
        <w:rPr>
          <w:rFonts w:ascii="Calibri" w:hAnsi="Calibri"/>
          <w:color w:val="auto"/>
        </w:rPr>
        <w:t>to</w:t>
      </w:r>
      <w:r w:rsidRPr="00612E3F">
        <w:rPr>
          <w:rFonts w:ascii="Calibri" w:hAnsi="Calibri"/>
          <w:color w:val="auto"/>
        </w:rPr>
        <w:t xml:space="preserve"> further one or more of the aims, with details of</w:t>
      </w:r>
    </w:p>
    <w:p w14:paraId="351504E1" w14:textId="77777777" w:rsidR="00626FEB" w:rsidRPr="00612E3F" w:rsidRDefault="00626FEB" w:rsidP="00E03D51">
      <w:pPr>
        <w:pStyle w:val="Default"/>
        <w:numPr>
          <w:ilvl w:val="1"/>
          <w:numId w:val="7"/>
        </w:numPr>
        <w:jc w:val="both"/>
        <w:rPr>
          <w:rFonts w:ascii="Calibri" w:hAnsi="Calibri"/>
          <w:color w:val="auto"/>
        </w:rPr>
      </w:pPr>
      <w:r w:rsidRPr="00612E3F">
        <w:rPr>
          <w:rFonts w:ascii="Calibri" w:hAnsi="Calibri"/>
          <w:color w:val="auto"/>
        </w:rPr>
        <w:t xml:space="preserve">the engagement it undertook when developing its objectives and </w:t>
      </w:r>
    </w:p>
    <w:p w14:paraId="0268FBD7" w14:textId="77777777" w:rsidR="00626FEB" w:rsidRDefault="00626FEB" w:rsidP="00E03D51">
      <w:pPr>
        <w:pStyle w:val="Default"/>
        <w:numPr>
          <w:ilvl w:val="1"/>
          <w:numId w:val="7"/>
        </w:numPr>
        <w:jc w:val="both"/>
        <w:rPr>
          <w:rFonts w:ascii="Calibri" w:hAnsi="Calibri"/>
          <w:color w:val="auto"/>
        </w:rPr>
      </w:pPr>
      <w:r w:rsidRPr="00612E3F">
        <w:rPr>
          <w:rFonts w:ascii="Calibri" w:hAnsi="Calibri"/>
          <w:color w:val="auto"/>
        </w:rPr>
        <w:t>how progress towards these objectives should be measured</w:t>
      </w:r>
    </w:p>
    <w:p w14:paraId="10922141" w14:textId="77777777" w:rsidR="00626FEB" w:rsidRPr="00612E3F" w:rsidRDefault="00626FEB" w:rsidP="00E03D51">
      <w:pPr>
        <w:pStyle w:val="Default"/>
        <w:ind w:left="1440"/>
        <w:jc w:val="both"/>
        <w:rPr>
          <w:rFonts w:ascii="Calibri" w:hAnsi="Calibri"/>
          <w:color w:val="auto"/>
        </w:rPr>
      </w:pPr>
    </w:p>
    <w:p w14:paraId="51126C4B" w14:textId="77777777" w:rsidR="00626FEB" w:rsidRDefault="00626FEB" w:rsidP="00E03D51">
      <w:pPr>
        <w:pStyle w:val="Default"/>
        <w:jc w:val="both"/>
        <w:rPr>
          <w:rFonts w:ascii="Calibri" w:hAnsi="Calibri"/>
          <w:b/>
        </w:rPr>
      </w:pPr>
      <w:r>
        <w:rPr>
          <w:rFonts w:ascii="Calibri" w:hAnsi="Calibri"/>
          <w:b/>
        </w:rPr>
        <w:t>Goals</w:t>
      </w:r>
    </w:p>
    <w:p w14:paraId="4AD15422" w14:textId="77777777" w:rsidR="00626FEB" w:rsidRDefault="00626FEB" w:rsidP="00E03D51">
      <w:pPr>
        <w:pStyle w:val="Default"/>
        <w:jc w:val="both"/>
        <w:rPr>
          <w:rFonts w:ascii="Calibri" w:hAnsi="Calibri"/>
          <w:b/>
        </w:rPr>
      </w:pPr>
    </w:p>
    <w:p w14:paraId="5B9582DA" w14:textId="77777777" w:rsidR="00626FEB" w:rsidRPr="007D4E95" w:rsidRDefault="00626FEB" w:rsidP="00E03D51">
      <w:pPr>
        <w:pStyle w:val="Default"/>
        <w:numPr>
          <w:ilvl w:val="0"/>
          <w:numId w:val="4"/>
        </w:numPr>
        <w:jc w:val="both"/>
        <w:rPr>
          <w:rFonts w:ascii="Calibri" w:hAnsi="Calibri"/>
          <w:color w:val="auto"/>
        </w:rPr>
      </w:pPr>
      <w:r w:rsidRPr="007D4E95">
        <w:rPr>
          <w:rFonts w:ascii="Calibri" w:hAnsi="Calibri"/>
          <w:color w:val="auto"/>
        </w:rPr>
        <w:t>To develop a fully inclusive College community which recru</w:t>
      </w:r>
      <w:r w:rsidR="00015F46">
        <w:rPr>
          <w:rFonts w:ascii="Calibri" w:hAnsi="Calibri"/>
          <w:color w:val="auto"/>
        </w:rPr>
        <w:t>its and retains students (up to</w:t>
      </w:r>
      <w:r w:rsidRPr="007D4E95">
        <w:rPr>
          <w:rFonts w:ascii="Calibri" w:hAnsi="Calibri"/>
          <w:color w:val="auto"/>
        </w:rPr>
        <w:t xml:space="preserve"> the age of 19) and staff from all sectors of society. </w:t>
      </w:r>
    </w:p>
    <w:p w14:paraId="11C9D19F" w14:textId="77777777" w:rsidR="00626FEB" w:rsidRPr="007D4E95" w:rsidRDefault="00626FEB" w:rsidP="00E03D51">
      <w:pPr>
        <w:pStyle w:val="Default"/>
        <w:ind w:left="360"/>
        <w:jc w:val="both"/>
        <w:rPr>
          <w:rFonts w:ascii="Calibri" w:hAnsi="Calibri"/>
          <w:color w:val="auto"/>
        </w:rPr>
      </w:pPr>
    </w:p>
    <w:p w14:paraId="067B6DDF" w14:textId="77777777" w:rsidR="00626FEB" w:rsidRPr="007D4E95" w:rsidRDefault="00626FEB" w:rsidP="00E03D51">
      <w:pPr>
        <w:pStyle w:val="Default"/>
        <w:numPr>
          <w:ilvl w:val="0"/>
          <w:numId w:val="4"/>
        </w:numPr>
        <w:jc w:val="both"/>
        <w:rPr>
          <w:rFonts w:ascii="Calibri" w:hAnsi="Calibri"/>
          <w:strike/>
          <w:color w:val="auto"/>
        </w:rPr>
      </w:pPr>
      <w:r w:rsidRPr="007D4E95">
        <w:rPr>
          <w:rFonts w:ascii="Calibri" w:hAnsi="Calibri"/>
          <w:color w:val="auto"/>
        </w:rPr>
        <w:t xml:space="preserve">To nurture the talents of all students and staff, irrespective of their background or characteristics, and develop them within a positive and supportive culture. </w:t>
      </w:r>
      <w:r w:rsidRPr="007D4E95">
        <w:rPr>
          <w:rFonts w:ascii="Calibri" w:hAnsi="Calibri"/>
          <w:strike/>
          <w:color w:val="auto"/>
        </w:rPr>
        <w:t xml:space="preserve"> </w:t>
      </w:r>
    </w:p>
    <w:p w14:paraId="4832C4D3" w14:textId="77777777" w:rsidR="00626FEB" w:rsidRPr="007D4E95" w:rsidRDefault="00626FEB" w:rsidP="00E03D51">
      <w:pPr>
        <w:pStyle w:val="Default"/>
        <w:jc w:val="both"/>
        <w:rPr>
          <w:rFonts w:ascii="Calibri" w:hAnsi="Calibri"/>
          <w:strike/>
          <w:color w:val="auto"/>
        </w:rPr>
      </w:pPr>
    </w:p>
    <w:p w14:paraId="5EB5B10F" w14:textId="77777777" w:rsidR="003C4EF4" w:rsidRPr="00DB7FC9" w:rsidRDefault="00626FEB" w:rsidP="00DB7FC9">
      <w:pPr>
        <w:pStyle w:val="Default"/>
        <w:numPr>
          <w:ilvl w:val="0"/>
          <w:numId w:val="4"/>
        </w:numPr>
        <w:jc w:val="both"/>
        <w:rPr>
          <w:rFonts w:ascii="Calibri" w:hAnsi="Calibri"/>
          <w:strike/>
          <w:color w:val="auto"/>
        </w:rPr>
      </w:pPr>
      <w:r w:rsidRPr="00DB7FC9">
        <w:rPr>
          <w:rFonts w:ascii="Calibri" w:hAnsi="Calibri"/>
          <w:color w:val="auto"/>
        </w:rPr>
        <w:t xml:space="preserve">To </w:t>
      </w:r>
      <w:r w:rsidR="00FD39A3" w:rsidRPr="00DB7FC9">
        <w:rPr>
          <w:rFonts w:ascii="Calibri" w:hAnsi="Calibri"/>
          <w:color w:val="auto"/>
        </w:rPr>
        <w:t xml:space="preserve">implement measures to </w:t>
      </w:r>
      <w:r w:rsidRPr="00DB7FC9">
        <w:rPr>
          <w:rFonts w:ascii="Calibri" w:hAnsi="Calibri"/>
          <w:color w:val="auto"/>
        </w:rPr>
        <w:t xml:space="preserve">ensure that </w:t>
      </w:r>
      <w:r w:rsidR="000114D9" w:rsidRPr="00DB7FC9">
        <w:rPr>
          <w:rFonts w:ascii="Calibri" w:hAnsi="Calibri"/>
          <w:color w:val="auto"/>
        </w:rPr>
        <w:t>there are no differences between different groups of</w:t>
      </w:r>
      <w:r w:rsidRPr="00DB7FC9">
        <w:rPr>
          <w:rFonts w:ascii="Calibri" w:hAnsi="Calibri"/>
          <w:color w:val="auto"/>
        </w:rPr>
        <w:t xml:space="preserve"> students, irrespective of their background or characteristics</w:t>
      </w:r>
      <w:r w:rsidR="007D498A" w:rsidRPr="00DB7FC9">
        <w:rPr>
          <w:rFonts w:ascii="Calibri" w:hAnsi="Calibri"/>
          <w:color w:val="auto"/>
        </w:rPr>
        <w:t xml:space="preserve"> </w:t>
      </w:r>
    </w:p>
    <w:p w14:paraId="7B56878E" w14:textId="77777777" w:rsidR="00DB7FC9" w:rsidRPr="00DB7FC9" w:rsidRDefault="00DB7FC9" w:rsidP="00DB7FC9">
      <w:pPr>
        <w:pStyle w:val="Default"/>
        <w:jc w:val="both"/>
        <w:rPr>
          <w:rFonts w:ascii="Calibri" w:hAnsi="Calibri"/>
          <w:strike/>
          <w:color w:val="auto"/>
        </w:rPr>
      </w:pPr>
    </w:p>
    <w:p w14:paraId="419B3D22" w14:textId="77777777" w:rsidR="003C4EF4" w:rsidRPr="00DB7FC9" w:rsidRDefault="003C4EF4" w:rsidP="003C4EF4">
      <w:pPr>
        <w:pStyle w:val="Default"/>
        <w:numPr>
          <w:ilvl w:val="0"/>
          <w:numId w:val="4"/>
        </w:numPr>
        <w:jc w:val="both"/>
        <w:rPr>
          <w:rFonts w:ascii="Calibri" w:hAnsi="Calibri"/>
          <w:color w:val="auto"/>
        </w:rPr>
      </w:pPr>
      <w:r w:rsidRPr="00DB7FC9">
        <w:rPr>
          <w:rFonts w:ascii="Calibri" w:hAnsi="Calibri"/>
          <w:color w:val="auto"/>
        </w:rPr>
        <w:t>To implement a skills strategy in support of learners</w:t>
      </w:r>
    </w:p>
    <w:p w14:paraId="7B852694" w14:textId="77777777" w:rsidR="00626FEB" w:rsidRPr="00DB7FC9" w:rsidRDefault="00626FEB" w:rsidP="00E03D51">
      <w:pPr>
        <w:pStyle w:val="Default"/>
        <w:ind w:left="360"/>
        <w:jc w:val="both"/>
        <w:rPr>
          <w:rFonts w:ascii="Calibri" w:hAnsi="Calibri"/>
          <w:color w:val="auto"/>
        </w:rPr>
      </w:pPr>
    </w:p>
    <w:p w14:paraId="3E25E4D1" w14:textId="77777777" w:rsidR="00626FEB" w:rsidRPr="0077634B" w:rsidRDefault="00626FEB" w:rsidP="00E03D51">
      <w:pPr>
        <w:pStyle w:val="Default"/>
        <w:numPr>
          <w:ilvl w:val="0"/>
          <w:numId w:val="4"/>
        </w:numPr>
        <w:jc w:val="both"/>
        <w:rPr>
          <w:rFonts w:ascii="Calibri" w:hAnsi="Calibri"/>
          <w:color w:val="auto"/>
        </w:rPr>
      </w:pPr>
      <w:r w:rsidRPr="0077634B">
        <w:rPr>
          <w:rFonts w:ascii="Calibri" w:hAnsi="Calibri"/>
          <w:color w:val="auto"/>
        </w:rPr>
        <w:t xml:space="preserve">The Equality and Diversity group in the College will work to enhance the </w:t>
      </w:r>
      <w:r>
        <w:rPr>
          <w:rFonts w:ascii="Calibri" w:hAnsi="Calibri"/>
          <w:color w:val="auto"/>
        </w:rPr>
        <w:t xml:space="preserve">College reputation and culture. </w:t>
      </w:r>
      <w:r w:rsidRPr="00E12029">
        <w:rPr>
          <w:rFonts w:ascii="Calibri" w:hAnsi="Calibri"/>
          <w:color w:val="auto"/>
        </w:rPr>
        <w:t>Members</w:t>
      </w:r>
      <w:r w:rsidRPr="0077634B">
        <w:rPr>
          <w:rFonts w:ascii="Calibri" w:hAnsi="Calibri"/>
          <w:color w:val="auto"/>
        </w:rPr>
        <w:t xml:space="preserve"> will </w:t>
      </w:r>
      <w:r>
        <w:rPr>
          <w:rFonts w:ascii="Calibri" w:hAnsi="Calibri"/>
          <w:color w:val="auto"/>
        </w:rPr>
        <w:t>continue</w:t>
      </w:r>
      <w:r w:rsidRPr="0077634B">
        <w:rPr>
          <w:rFonts w:ascii="Calibri" w:hAnsi="Calibri"/>
          <w:color w:val="auto"/>
        </w:rPr>
        <w:t xml:space="preserve"> to help build positive relationships between students, staff and external stakeholders. They aim to meet the n</w:t>
      </w:r>
      <w:r>
        <w:rPr>
          <w:rFonts w:ascii="Calibri" w:hAnsi="Calibri"/>
          <w:color w:val="auto"/>
        </w:rPr>
        <w:t>eeds and expectations of all</w:t>
      </w:r>
      <w:r w:rsidRPr="0077634B">
        <w:rPr>
          <w:rFonts w:ascii="Calibri" w:hAnsi="Calibri"/>
          <w:color w:val="auto"/>
        </w:rPr>
        <w:t xml:space="preserve"> stakeholders through the E</w:t>
      </w:r>
      <w:r w:rsidR="00911D4D">
        <w:rPr>
          <w:rFonts w:ascii="Calibri" w:hAnsi="Calibri"/>
          <w:color w:val="auto"/>
        </w:rPr>
        <w:t xml:space="preserve">quality and </w:t>
      </w:r>
      <w:r w:rsidRPr="0077634B">
        <w:rPr>
          <w:rFonts w:ascii="Calibri" w:hAnsi="Calibri"/>
          <w:color w:val="auto"/>
        </w:rPr>
        <w:t xml:space="preserve">Action Plan, communicating a vision where equality and diversity is valued by all. </w:t>
      </w:r>
    </w:p>
    <w:p w14:paraId="4EC7F2E0" w14:textId="77777777" w:rsidR="00626FEB" w:rsidRPr="007D4E95" w:rsidRDefault="00626FEB" w:rsidP="00E03D51">
      <w:pPr>
        <w:pStyle w:val="Default"/>
        <w:jc w:val="both"/>
        <w:rPr>
          <w:rFonts w:ascii="Calibri" w:hAnsi="Calibri"/>
          <w:color w:val="FF0000"/>
        </w:rPr>
      </w:pPr>
    </w:p>
    <w:p w14:paraId="67BD6A1E" w14:textId="77777777" w:rsidR="00626FEB" w:rsidRDefault="00E97DAE" w:rsidP="00E03D51">
      <w:pPr>
        <w:pStyle w:val="Default"/>
        <w:jc w:val="both"/>
        <w:rPr>
          <w:rFonts w:ascii="Calibri" w:hAnsi="Calibri"/>
          <w:b/>
        </w:rPr>
      </w:pPr>
      <w:r>
        <w:rPr>
          <w:rFonts w:ascii="Calibri" w:hAnsi="Calibri"/>
          <w:b/>
        </w:rPr>
        <w:t>Measures of</w:t>
      </w:r>
      <w:r w:rsidR="00626FEB">
        <w:rPr>
          <w:rFonts w:ascii="Calibri" w:hAnsi="Calibri"/>
          <w:b/>
        </w:rPr>
        <w:t xml:space="preserve"> Success</w:t>
      </w:r>
    </w:p>
    <w:p w14:paraId="689CEC91" w14:textId="77777777" w:rsidR="00626FEB" w:rsidRDefault="00626FEB" w:rsidP="00E03D51">
      <w:pPr>
        <w:pStyle w:val="Default"/>
        <w:jc w:val="both"/>
        <w:rPr>
          <w:rFonts w:ascii="Calibri" w:hAnsi="Calibri"/>
        </w:rPr>
      </w:pPr>
    </w:p>
    <w:p w14:paraId="672C778D" w14:textId="77777777" w:rsidR="00626FEB" w:rsidRDefault="00626FEB" w:rsidP="00E03D51">
      <w:pPr>
        <w:pStyle w:val="Default"/>
        <w:jc w:val="both"/>
        <w:rPr>
          <w:rFonts w:ascii="Calibri" w:hAnsi="Calibri"/>
        </w:rPr>
      </w:pPr>
      <w:r>
        <w:rPr>
          <w:rFonts w:ascii="Calibri" w:hAnsi="Calibri"/>
        </w:rPr>
        <w:t xml:space="preserve">We will demonstrate our commitment by the positive actions we take across 8 protected characteristics. </w:t>
      </w:r>
    </w:p>
    <w:p w14:paraId="2FF3463F" w14:textId="77777777" w:rsidR="00626FEB" w:rsidRDefault="00626FEB" w:rsidP="00E03D51">
      <w:pPr>
        <w:pStyle w:val="Default"/>
        <w:numPr>
          <w:ilvl w:val="0"/>
          <w:numId w:val="9"/>
        </w:numPr>
        <w:jc w:val="both"/>
        <w:rPr>
          <w:rFonts w:ascii="Calibri" w:hAnsi="Calibri"/>
        </w:rPr>
      </w:pPr>
      <w:r>
        <w:rPr>
          <w:rFonts w:ascii="Calibri" w:hAnsi="Calibri"/>
        </w:rPr>
        <w:t>Age</w:t>
      </w:r>
    </w:p>
    <w:p w14:paraId="22DAB98D" w14:textId="77777777" w:rsidR="00626FEB" w:rsidRDefault="00626FEB" w:rsidP="00E03D51">
      <w:pPr>
        <w:pStyle w:val="Default"/>
        <w:numPr>
          <w:ilvl w:val="0"/>
          <w:numId w:val="5"/>
        </w:numPr>
        <w:jc w:val="both"/>
        <w:rPr>
          <w:rFonts w:ascii="Calibri" w:hAnsi="Calibri"/>
        </w:rPr>
      </w:pPr>
      <w:r>
        <w:rPr>
          <w:rFonts w:ascii="Calibri" w:hAnsi="Calibri"/>
        </w:rPr>
        <w:t>Disability</w:t>
      </w:r>
    </w:p>
    <w:p w14:paraId="3C0D27D2" w14:textId="77777777" w:rsidR="00626FEB" w:rsidRDefault="00626FEB" w:rsidP="00E03D51">
      <w:pPr>
        <w:pStyle w:val="Default"/>
        <w:numPr>
          <w:ilvl w:val="0"/>
          <w:numId w:val="5"/>
        </w:numPr>
        <w:jc w:val="both"/>
        <w:rPr>
          <w:rFonts w:ascii="Calibri" w:hAnsi="Calibri"/>
        </w:rPr>
      </w:pPr>
      <w:r>
        <w:rPr>
          <w:rFonts w:ascii="Calibri" w:hAnsi="Calibri"/>
        </w:rPr>
        <w:t>Gender Reassignment</w:t>
      </w:r>
    </w:p>
    <w:p w14:paraId="5FBD75B5" w14:textId="77777777" w:rsidR="00626FEB" w:rsidRDefault="00626FEB" w:rsidP="00E03D51">
      <w:pPr>
        <w:pStyle w:val="Default"/>
        <w:numPr>
          <w:ilvl w:val="0"/>
          <w:numId w:val="5"/>
        </w:numPr>
        <w:jc w:val="both"/>
        <w:rPr>
          <w:rFonts w:ascii="Calibri" w:hAnsi="Calibri"/>
        </w:rPr>
      </w:pPr>
      <w:r>
        <w:rPr>
          <w:rFonts w:ascii="Calibri" w:hAnsi="Calibri"/>
        </w:rPr>
        <w:t>Pregnancy and Maternity</w:t>
      </w:r>
    </w:p>
    <w:p w14:paraId="02599978" w14:textId="77777777" w:rsidR="00626FEB" w:rsidRDefault="00626FEB" w:rsidP="00E03D51">
      <w:pPr>
        <w:pStyle w:val="Default"/>
        <w:numPr>
          <w:ilvl w:val="0"/>
          <w:numId w:val="5"/>
        </w:numPr>
        <w:jc w:val="both"/>
        <w:rPr>
          <w:rFonts w:ascii="Calibri" w:hAnsi="Calibri"/>
        </w:rPr>
      </w:pPr>
      <w:r>
        <w:rPr>
          <w:rFonts w:ascii="Calibri" w:hAnsi="Calibri"/>
        </w:rPr>
        <w:t>Race</w:t>
      </w:r>
    </w:p>
    <w:p w14:paraId="4261359C" w14:textId="77777777" w:rsidR="00626FEB" w:rsidRDefault="00626FEB" w:rsidP="00E03D51">
      <w:pPr>
        <w:pStyle w:val="Default"/>
        <w:numPr>
          <w:ilvl w:val="0"/>
          <w:numId w:val="5"/>
        </w:numPr>
        <w:jc w:val="both"/>
        <w:rPr>
          <w:rFonts w:ascii="Calibri" w:hAnsi="Calibri"/>
        </w:rPr>
      </w:pPr>
      <w:r>
        <w:rPr>
          <w:rFonts w:ascii="Calibri" w:hAnsi="Calibri"/>
        </w:rPr>
        <w:t>Religion or belief</w:t>
      </w:r>
    </w:p>
    <w:p w14:paraId="2652712D" w14:textId="77777777" w:rsidR="00626FEB" w:rsidRDefault="00626FEB" w:rsidP="00E03D51">
      <w:pPr>
        <w:pStyle w:val="Default"/>
        <w:numPr>
          <w:ilvl w:val="0"/>
          <w:numId w:val="5"/>
        </w:numPr>
        <w:jc w:val="both"/>
        <w:rPr>
          <w:rFonts w:ascii="Calibri" w:hAnsi="Calibri"/>
        </w:rPr>
      </w:pPr>
      <w:r>
        <w:rPr>
          <w:rFonts w:ascii="Calibri" w:hAnsi="Calibri"/>
        </w:rPr>
        <w:t>Sex</w:t>
      </w:r>
    </w:p>
    <w:p w14:paraId="43CC8B1D" w14:textId="77777777" w:rsidR="00626FEB" w:rsidRDefault="00626FEB" w:rsidP="00E03D51">
      <w:pPr>
        <w:pStyle w:val="Default"/>
        <w:numPr>
          <w:ilvl w:val="0"/>
          <w:numId w:val="5"/>
        </w:numPr>
        <w:jc w:val="both"/>
        <w:rPr>
          <w:rFonts w:ascii="Calibri" w:hAnsi="Calibri"/>
        </w:rPr>
      </w:pPr>
      <w:r>
        <w:rPr>
          <w:rFonts w:ascii="Calibri" w:hAnsi="Calibri"/>
        </w:rPr>
        <w:t>Sexual Orientation</w:t>
      </w:r>
    </w:p>
    <w:p w14:paraId="1901A11E" w14:textId="77777777" w:rsidR="00626FEB" w:rsidRDefault="00626FEB" w:rsidP="00E03D51">
      <w:pPr>
        <w:pStyle w:val="Default"/>
        <w:jc w:val="both"/>
        <w:rPr>
          <w:rFonts w:ascii="Calibri" w:hAnsi="Calibri"/>
        </w:rPr>
      </w:pPr>
    </w:p>
    <w:p w14:paraId="6E8EBD9C" w14:textId="77777777" w:rsidR="00626FEB" w:rsidRDefault="00626FEB" w:rsidP="00E03D51">
      <w:pPr>
        <w:pStyle w:val="Default"/>
        <w:jc w:val="both"/>
        <w:rPr>
          <w:rFonts w:ascii="Calibri" w:hAnsi="Calibri"/>
        </w:rPr>
      </w:pPr>
      <w:r>
        <w:rPr>
          <w:rFonts w:ascii="Calibri" w:hAnsi="Calibri"/>
        </w:rPr>
        <w:t xml:space="preserve">We will monitor and assess our success in the following ways: </w:t>
      </w:r>
    </w:p>
    <w:p w14:paraId="750CEEF9" w14:textId="77777777" w:rsidR="00626FEB" w:rsidRDefault="00626FEB" w:rsidP="00E03D51">
      <w:pPr>
        <w:pStyle w:val="Default"/>
        <w:jc w:val="both"/>
        <w:rPr>
          <w:rFonts w:ascii="Calibri" w:hAnsi="Calibri"/>
        </w:rPr>
      </w:pPr>
    </w:p>
    <w:p w14:paraId="0C38B67A" w14:textId="77777777" w:rsidR="00626FEB" w:rsidRPr="00E03D51" w:rsidRDefault="00626FEB" w:rsidP="00E03D51">
      <w:pPr>
        <w:pStyle w:val="Default"/>
        <w:numPr>
          <w:ilvl w:val="0"/>
          <w:numId w:val="10"/>
        </w:numPr>
        <w:jc w:val="both"/>
        <w:rPr>
          <w:rFonts w:ascii="Calibri" w:hAnsi="Calibri"/>
          <w:color w:val="auto"/>
        </w:rPr>
      </w:pPr>
      <w:r w:rsidRPr="000110BB">
        <w:rPr>
          <w:rFonts w:ascii="Calibri" w:hAnsi="Calibri"/>
        </w:rPr>
        <w:t xml:space="preserve">By the extent to which we succeed in engaging people in the ongoing </w:t>
      </w:r>
      <w:r w:rsidRPr="000110BB">
        <w:rPr>
          <w:rFonts w:ascii="Calibri" w:hAnsi="Calibri"/>
          <w:color w:val="auto"/>
        </w:rPr>
        <w:t xml:space="preserve">implementation of the </w:t>
      </w:r>
      <w:r w:rsidR="005D7F9B">
        <w:rPr>
          <w:rFonts w:ascii="Calibri" w:hAnsi="Calibri"/>
          <w:color w:val="auto"/>
        </w:rPr>
        <w:t>policy</w:t>
      </w:r>
      <w:r w:rsidRPr="000110BB">
        <w:rPr>
          <w:rFonts w:ascii="Calibri" w:hAnsi="Calibri"/>
          <w:color w:val="auto"/>
        </w:rPr>
        <w:t xml:space="preserve">. This will be achieved via staff networks, through </w:t>
      </w:r>
      <w:r w:rsidRPr="00E03D51">
        <w:rPr>
          <w:rFonts w:ascii="Calibri" w:hAnsi="Calibri"/>
          <w:color w:val="auto"/>
        </w:rPr>
        <w:t xml:space="preserve">working with and involving people in all departments, by seeking and acting upon the views of students and staff to develop action plans and measurable outcomes. </w:t>
      </w:r>
    </w:p>
    <w:p w14:paraId="76BD2F13" w14:textId="77777777" w:rsidR="00626FEB" w:rsidRPr="00697BD5" w:rsidRDefault="00626FEB" w:rsidP="00E03D51">
      <w:pPr>
        <w:pStyle w:val="Default"/>
        <w:numPr>
          <w:ilvl w:val="0"/>
          <w:numId w:val="10"/>
        </w:numPr>
        <w:jc w:val="both"/>
        <w:rPr>
          <w:rFonts w:ascii="Calibri" w:hAnsi="Calibri"/>
          <w:color w:val="auto"/>
        </w:rPr>
      </w:pPr>
      <w:r>
        <w:rPr>
          <w:rFonts w:ascii="Calibri" w:hAnsi="Calibri"/>
          <w:color w:val="auto"/>
        </w:rPr>
        <w:t xml:space="preserve">By the extent </w:t>
      </w:r>
      <w:r w:rsidRPr="00E12029">
        <w:rPr>
          <w:rFonts w:ascii="Calibri" w:hAnsi="Calibri"/>
          <w:color w:val="auto"/>
        </w:rPr>
        <w:t>to which</w:t>
      </w:r>
      <w:r w:rsidRPr="004E6642">
        <w:rPr>
          <w:rFonts w:ascii="Calibri" w:hAnsi="Calibri"/>
          <w:color w:val="auto"/>
        </w:rPr>
        <w:t xml:space="preserve"> actions are achieved. The actions and outcomes will be reviewed and </w:t>
      </w:r>
      <w:r w:rsidRPr="00697BD5">
        <w:rPr>
          <w:rFonts w:ascii="Calibri" w:hAnsi="Calibri"/>
          <w:color w:val="auto"/>
        </w:rPr>
        <w:t xml:space="preserve">reported upon by the Equality and Diversity Group to the </w:t>
      </w:r>
      <w:r w:rsidR="00697BD5" w:rsidRPr="00697BD5">
        <w:rPr>
          <w:rFonts w:ascii="Calibri" w:hAnsi="Calibri"/>
          <w:color w:val="auto"/>
        </w:rPr>
        <w:t xml:space="preserve">Senior Leadership Team </w:t>
      </w:r>
      <w:r w:rsidR="000114D9" w:rsidRPr="00697BD5">
        <w:rPr>
          <w:rFonts w:ascii="Calibri" w:hAnsi="Calibri"/>
          <w:color w:val="auto"/>
        </w:rPr>
        <w:t>(</w:t>
      </w:r>
      <w:r w:rsidRPr="00697BD5">
        <w:rPr>
          <w:rFonts w:ascii="Calibri" w:hAnsi="Calibri"/>
          <w:color w:val="auto"/>
        </w:rPr>
        <w:t>SLT</w:t>
      </w:r>
      <w:r w:rsidR="000114D9" w:rsidRPr="00697BD5">
        <w:rPr>
          <w:rFonts w:ascii="Calibri" w:hAnsi="Calibri"/>
          <w:color w:val="auto"/>
        </w:rPr>
        <w:t>)</w:t>
      </w:r>
      <w:r w:rsidRPr="00697BD5">
        <w:rPr>
          <w:rFonts w:ascii="Calibri" w:hAnsi="Calibri"/>
          <w:color w:val="auto"/>
        </w:rPr>
        <w:t xml:space="preserve"> and Governors</w:t>
      </w:r>
      <w:r w:rsidR="000114D9" w:rsidRPr="00697BD5">
        <w:rPr>
          <w:rFonts w:ascii="Calibri" w:hAnsi="Calibri"/>
          <w:color w:val="auto"/>
        </w:rPr>
        <w:t xml:space="preserve"> annually</w:t>
      </w:r>
      <w:r w:rsidRPr="00697BD5">
        <w:rPr>
          <w:rFonts w:ascii="Calibri" w:hAnsi="Calibri"/>
          <w:color w:val="auto"/>
        </w:rPr>
        <w:t xml:space="preserve">. </w:t>
      </w:r>
    </w:p>
    <w:p w14:paraId="52C3D40D" w14:textId="77777777" w:rsidR="00626FEB" w:rsidRPr="00E12029" w:rsidRDefault="00626FEB" w:rsidP="00E03D51">
      <w:pPr>
        <w:pStyle w:val="Default"/>
        <w:numPr>
          <w:ilvl w:val="0"/>
          <w:numId w:val="10"/>
        </w:numPr>
        <w:jc w:val="both"/>
        <w:rPr>
          <w:rFonts w:ascii="Calibri" w:hAnsi="Calibri"/>
          <w:color w:val="auto"/>
        </w:rPr>
      </w:pPr>
      <w:r w:rsidRPr="00E12029">
        <w:rPr>
          <w:rFonts w:ascii="Calibri" w:hAnsi="Calibri"/>
          <w:color w:val="auto"/>
        </w:rPr>
        <w:t xml:space="preserve">By the Equality and Diversity Staff Survey and the outcomes of resulting actions. </w:t>
      </w:r>
    </w:p>
    <w:p w14:paraId="3DAAE325" w14:textId="77777777" w:rsidR="00626FEB" w:rsidRPr="00E12029" w:rsidRDefault="00626FEB" w:rsidP="00E03D51">
      <w:pPr>
        <w:pStyle w:val="Default"/>
        <w:numPr>
          <w:ilvl w:val="0"/>
          <w:numId w:val="10"/>
        </w:numPr>
        <w:jc w:val="both"/>
        <w:rPr>
          <w:rFonts w:ascii="Calibri" w:hAnsi="Calibri"/>
          <w:color w:val="auto"/>
        </w:rPr>
      </w:pPr>
      <w:r w:rsidRPr="00E12029">
        <w:rPr>
          <w:rFonts w:ascii="Calibri" w:hAnsi="Calibri"/>
          <w:color w:val="auto"/>
        </w:rPr>
        <w:t>By the comparison of student recruitment and success data by gender, disability, ethnicity and race, religion or belief and socio-economic group.</w:t>
      </w:r>
    </w:p>
    <w:p w14:paraId="5FD8D5E9" w14:textId="77777777" w:rsidR="00626FEB" w:rsidRPr="00E03D51" w:rsidRDefault="00626FEB" w:rsidP="00E03D51">
      <w:pPr>
        <w:pStyle w:val="Default"/>
        <w:numPr>
          <w:ilvl w:val="0"/>
          <w:numId w:val="10"/>
        </w:numPr>
        <w:jc w:val="both"/>
        <w:rPr>
          <w:rFonts w:ascii="Calibri" w:hAnsi="Calibri"/>
        </w:rPr>
      </w:pPr>
      <w:r>
        <w:rPr>
          <w:rFonts w:ascii="Calibri" w:hAnsi="Calibri"/>
        </w:rPr>
        <w:t xml:space="preserve">By the achievement of a positive and inclusive culture as evidenced by an increase </w:t>
      </w:r>
      <w:r w:rsidRPr="00E03D51">
        <w:rPr>
          <w:rFonts w:ascii="Calibri" w:hAnsi="Calibri"/>
        </w:rPr>
        <w:t>in our Equality Data disclosure rates for the eight protected characteristics</w:t>
      </w:r>
      <w:r w:rsidRPr="00E03D51">
        <w:rPr>
          <w:rFonts w:ascii="Calibri" w:hAnsi="Calibri"/>
          <w:b/>
        </w:rPr>
        <w:t xml:space="preserve">. </w:t>
      </w:r>
      <w:r w:rsidRPr="00E03D51">
        <w:rPr>
          <w:rFonts w:ascii="Calibri" w:hAnsi="Calibri"/>
        </w:rPr>
        <w:t>This will be monitored through surveys, and the extent to which</w:t>
      </w:r>
      <w:r w:rsidRPr="00E03D51">
        <w:rPr>
          <w:rFonts w:ascii="Calibri" w:hAnsi="Calibri"/>
          <w:b/>
        </w:rPr>
        <w:t xml:space="preserve"> </w:t>
      </w:r>
      <w:r w:rsidRPr="00E03D51">
        <w:rPr>
          <w:rFonts w:ascii="Calibri" w:hAnsi="Calibri"/>
        </w:rPr>
        <w:t>our staff and students become actively involved with the E</w:t>
      </w:r>
      <w:r w:rsidR="00870036">
        <w:rPr>
          <w:rFonts w:ascii="Calibri" w:hAnsi="Calibri"/>
        </w:rPr>
        <w:t>quality and Diversity</w:t>
      </w:r>
      <w:r w:rsidR="00573270">
        <w:rPr>
          <w:rFonts w:ascii="Calibri" w:hAnsi="Calibri"/>
        </w:rPr>
        <w:t xml:space="preserve"> policy</w:t>
      </w:r>
      <w:r w:rsidRPr="00E03D51">
        <w:rPr>
          <w:rFonts w:ascii="Calibri" w:hAnsi="Calibri"/>
        </w:rPr>
        <w:t xml:space="preserve"> and recommend the College as a </w:t>
      </w:r>
      <w:r w:rsidRPr="00E03D51">
        <w:rPr>
          <w:rFonts w:ascii="Calibri" w:hAnsi="Calibri"/>
          <w:color w:val="auto"/>
        </w:rPr>
        <w:t xml:space="preserve">progressive place to study and work. </w:t>
      </w:r>
    </w:p>
    <w:p w14:paraId="1C9332D3" w14:textId="77777777" w:rsidR="00626FEB" w:rsidRDefault="00626FEB" w:rsidP="00E03D51">
      <w:pPr>
        <w:pStyle w:val="Default"/>
        <w:jc w:val="both"/>
        <w:rPr>
          <w:rFonts w:ascii="Calibri" w:hAnsi="Calibri"/>
        </w:rPr>
      </w:pPr>
    </w:p>
    <w:p w14:paraId="561180B3" w14:textId="77777777" w:rsidR="00626FEB" w:rsidRDefault="00626FEB" w:rsidP="00E03D51">
      <w:pPr>
        <w:jc w:val="both"/>
        <w:rPr>
          <w:rFonts w:ascii="Calibri" w:hAnsi="Calibri"/>
          <w:b/>
        </w:rPr>
      </w:pPr>
      <w:r>
        <w:rPr>
          <w:rFonts w:ascii="Calibri" w:hAnsi="Calibri"/>
          <w:b/>
        </w:rPr>
        <w:t>Priorities</w:t>
      </w:r>
    </w:p>
    <w:p w14:paraId="788327C5" w14:textId="77777777" w:rsidR="00626FEB" w:rsidRDefault="00626FEB" w:rsidP="00E03D51">
      <w:pPr>
        <w:jc w:val="both"/>
        <w:rPr>
          <w:rFonts w:ascii="Calibri" w:hAnsi="Calibri"/>
          <w:b/>
        </w:rPr>
      </w:pPr>
    </w:p>
    <w:p w14:paraId="5A999B1D" w14:textId="77777777" w:rsidR="00626FEB" w:rsidRDefault="00B53221" w:rsidP="00E03D51">
      <w:pPr>
        <w:autoSpaceDE w:val="0"/>
        <w:autoSpaceDN w:val="0"/>
        <w:adjustRightInd w:val="0"/>
        <w:jc w:val="both"/>
        <w:rPr>
          <w:rFonts w:ascii="Calibri" w:hAnsi="Calibri" w:cs="Arial"/>
          <w:color w:val="000000"/>
        </w:rPr>
      </w:pPr>
      <w:r>
        <w:rPr>
          <w:rFonts w:ascii="Calibri" w:hAnsi="Calibri" w:cs="Arial"/>
          <w:color w:val="000000"/>
        </w:rPr>
        <w:t>The Equality and Diversity policy</w:t>
      </w:r>
      <w:r w:rsidR="00626FEB">
        <w:rPr>
          <w:rFonts w:ascii="Calibri" w:hAnsi="Calibri" w:cs="Arial"/>
          <w:color w:val="000000"/>
        </w:rPr>
        <w:t xml:space="preserve"> focuses on a number of key themes to facilitate change, create a sense of belonging and further develop a culture where everyone feels valued and engaged. We have identified the following key priorities for St John Rigby College:</w:t>
      </w:r>
    </w:p>
    <w:p w14:paraId="51E08CC3" w14:textId="77777777" w:rsidR="00626FEB" w:rsidRDefault="00626FEB" w:rsidP="00E03D51">
      <w:pPr>
        <w:autoSpaceDE w:val="0"/>
        <w:autoSpaceDN w:val="0"/>
        <w:adjustRightInd w:val="0"/>
        <w:jc w:val="both"/>
        <w:rPr>
          <w:rFonts w:ascii="Calibri" w:hAnsi="Calibri" w:cs="Arial"/>
          <w:color w:val="FF0000"/>
        </w:rPr>
      </w:pPr>
    </w:p>
    <w:p w14:paraId="2E84FDE4" w14:textId="77777777" w:rsidR="00626FEB" w:rsidRDefault="00626FEB" w:rsidP="00E03D51">
      <w:pPr>
        <w:autoSpaceDE w:val="0"/>
        <w:autoSpaceDN w:val="0"/>
        <w:adjustRightInd w:val="0"/>
        <w:jc w:val="both"/>
        <w:rPr>
          <w:rFonts w:ascii="Calibri" w:hAnsi="Calibri" w:cs="Arial"/>
          <w:color w:val="000000"/>
        </w:rPr>
      </w:pPr>
      <w:r>
        <w:rPr>
          <w:rFonts w:ascii="Calibri" w:hAnsi="Calibri" w:cs="Arial"/>
          <w:color w:val="000000"/>
        </w:rPr>
        <w:t xml:space="preserve">• Integrating inclusion into College strategies </w:t>
      </w:r>
    </w:p>
    <w:p w14:paraId="3F0CE0A1" w14:textId="77777777" w:rsidR="00626FEB" w:rsidRPr="00697BD5" w:rsidRDefault="009A3712" w:rsidP="00E03D51">
      <w:pPr>
        <w:autoSpaceDE w:val="0"/>
        <w:autoSpaceDN w:val="0"/>
        <w:adjustRightInd w:val="0"/>
        <w:jc w:val="both"/>
        <w:rPr>
          <w:rFonts w:ascii="Calibri" w:hAnsi="Calibri" w:cs="Arial"/>
        </w:rPr>
      </w:pPr>
      <w:r>
        <w:rPr>
          <w:rFonts w:ascii="Calibri" w:hAnsi="Calibri" w:cs="Arial"/>
          <w:color w:val="000000"/>
        </w:rPr>
        <w:t>The curriculum</w:t>
      </w:r>
      <w:r w:rsidR="00626FEB">
        <w:rPr>
          <w:rFonts w:ascii="Calibri" w:hAnsi="Calibri" w:cs="Arial"/>
          <w:color w:val="000000"/>
        </w:rPr>
        <w:t xml:space="preserve"> offer at College will advance the spiritual, moral, cultural and educational development of all and prepare them for the opportunities, responsibilities and experiences of adult life. We value equally the needs of all who learn here and aim </w:t>
      </w:r>
      <w:r w:rsidR="00626FEB" w:rsidRPr="00E12029">
        <w:rPr>
          <w:rFonts w:ascii="Calibri" w:hAnsi="Calibri" w:cs="Arial"/>
        </w:rPr>
        <w:t>for all to</w:t>
      </w:r>
      <w:r w:rsidR="00626FEB">
        <w:rPr>
          <w:rFonts w:ascii="Calibri" w:hAnsi="Calibri" w:cs="Arial"/>
          <w:color w:val="000000"/>
        </w:rPr>
        <w:t xml:space="preserve"> realise their potential. In line with the M</w:t>
      </w:r>
      <w:r w:rsidR="00626FEB" w:rsidRPr="00E12029">
        <w:rPr>
          <w:rFonts w:ascii="Calibri" w:hAnsi="Calibri" w:cs="Arial"/>
          <w:color w:val="000000"/>
        </w:rPr>
        <w:t xml:space="preserve">ission of the College the </w:t>
      </w:r>
      <w:r w:rsidR="00626FEB">
        <w:rPr>
          <w:rFonts w:ascii="Calibri" w:hAnsi="Calibri" w:cs="Arial"/>
          <w:color w:val="000000"/>
        </w:rPr>
        <w:t>curriculum must reflect the needs of the local area as well as a rapidly changing world and diver</w:t>
      </w:r>
      <w:r w:rsidR="00626FEB" w:rsidRPr="00E12029">
        <w:rPr>
          <w:rFonts w:ascii="Calibri" w:hAnsi="Calibri" w:cs="Arial"/>
          <w:color w:val="000000"/>
        </w:rPr>
        <w:t>se</w:t>
      </w:r>
      <w:r w:rsidR="00626FEB">
        <w:rPr>
          <w:rFonts w:ascii="Calibri" w:hAnsi="Calibri" w:cs="Arial"/>
          <w:color w:val="000000"/>
        </w:rPr>
        <w:t xml:space="preserve"> society. Creating an open and inclusive culture in which everyone feels valued and respects each other is key, as is taking decisive action to advance Equality and Diversity. Services and departments across </w:t>
      </w:r>
      <w:r w:rsidR="00626FEB" w:rsidRPr="00697BD5">
        <w:rPr>
          <w:rFonts w:ascii="Calibri" w:hAnsi="Calibri" w:cs="Arial"/>
        </w:rPr>
        <w:t>the College will address equality and diversity issues</w:t>
      </w:r>
      <w:r w:rsidR="000114D9" w:rsidRPr="00697BD5">
        <w:rPr>
          <w:rFonts w:ascii="Calibri" w:hAnsi="Calibri" w:cs="Arial"/>
        </w:rPr>
        <w:t xml:space="preserve"> through the Self Assessment cycle. The Principal’s Report to Governors provides regular updates on the work of the Equality and Diversity group</w:t>
      </w:r>
      <w:r w:rsidR="00EB5EE7">
        <w:rPr>
          <w:rFonts w:ascii="Calibri" w:hAnsi="Calibri" w:cs="Arial"/>
        </w:rPr>
        <w:t xml:space="preserve"> and includes </w:t>
      </w:r>
      <w:r w:rsidR="00697BD5" w:rsidRPr="00697BD5">
        <w:rPr>
          <w:rFonts w:ascii="Calibri" w:hAnsi="Calibri" w:cs="Arial"/>
        </w:rPr>
        <w:t>annual submission</w:t>
      </w:r>
      <w:r w:rsidR="00EB5EE7">
        <w:rPr>
          <w:rFonts w:ascii="Calibri" w:hAnsi="Calibri" w:cs="Arial"/>
        </w:rPr>
        <w:t>s</w:t>
      </w:r>
      <w:r w:rsidR="00697BD5" w:rsidRPr="00697BD5">
        <w:rPr>
          <w:rFonts w:ascii="Calibri" w:hAnsi="Calibri" w:cs="Arial"/>
        </w:rPr>
        <w:t xml:space="preserve"> from Heads of Department on subject based Equality and Diversity activities</w:t>
      </w:r>
      <w:r w:rsidR="000114D9" w:rsidRPr="00697BD5">
        <w:rPr>
          <w:rFonts w:ascii="Calibri" w:hAnsi="Calibri" w:cs="Arial"/>
        </w:rPr>
        <w:t>.</w:t>
      </w:r>
    </w:p>
    <w:p w14:paraId="6C12614B" w14:textId="77777777" w:rsidR="004F5CA1" w:rsidRDefault="004F5CA1">
      <w:pPr>
        <w:spacing w:after="200" w:line="276" w:lineRule="auto"/>
        <w:rPr>
          <w:rFonts w:ascii="Calibri" w:hAnsi="Calibri" w:cs="Arial"/>
          <w:color w:val="000000"/>
        </w:rPr>
      </w:pPr>
      <w:r>
        <w:rPr>
          <w:rFonts w:ascii="Calibri" w:hAnsi="Calibri" w:cs="Arial"/>
          <w:color w:val="000000"/>
        </w:rPr>
        <w:br w:type="page"/>
      </w:r>
    </w:p>
    <w:p w14:paraId="182B6E2A" w14:textId="77777777" w:rsidR="00697BD5" w:rsidRDefault="00697BD5" w:rsidP="00E03D51">
      <w:pPr>
        <w:autoSpaceDE w:val="0"/>
        <w:autoSpaceDN w:val="0"/>
        <w:adjustRightInd w:val="0"/>
        <w:jc w:val="both"/>
        <w:rPr>
          <w:rFonts w:ascii="Calibri" w:hAnsi="Calibri" w:cs="Arial"/>
          <w:color w:val="000000"/>
        </w:rPr>
      </w:pPr>
    </w:p>
    <w:p w14:paraId="552DF4BC" w14:textId="77777777" w:rsidR="00626FEB" w:rsidRDefault="00626FEB" w:rsidP="00E03D51">
      <w:pPr>
        <w:numPr>
          <w:ilvl w:val="0"/>
          <w:numId w:val="8"/>
        </w:numPr>
        <w:autoSpaceDE w:val="0"/>
        <w:autoSpaceDN w:val="0"/>
        <w:adjustRightInd w:val="0"/>
        <w:jc w:val="both"/>
        <w:rPr>
          <w:rFonts w:ascii="Calibri" w:hAnsi="Calibri" w:cs="Arial"/>
          <w:color w:val="000000"/>
        </w:rPr>
      </w:pPr>
      <w:r>
        <w:rPr>
          <w:rFonts w:ascii="Calibri" w:hAnsi="Calibri" w:cs="Arial"/>
          <w:color w:val="000000"/>
        </w:rPr>
        <w:t xml:space="preserve">Developing an inclusive culture </w:t>
      </w:r>
    </w:p>
    <w:p w14:paraId="5F12A1F8" w14:textId="77777777" w:rsidR="00626FEB" w:rsidRDefault="00626FEB" w:rsidP="00E03D51">
      <w:pPr>
        <w:autoSpaceDE w:val="0"/>
        <w:autoSpaceDN w:val="0"/>
        <w:adjustRightInd w:val="0"/>
        <w:jc w:val="both"/>
        <w:rPr>
          <w:rFonts w:ascii="Calibri" w:hAnsi="Calibri" w:cs="Arial"/>
          <w:color w:val="000000"/>
        </w:rPr>
      </w:pPr>
      <w:r>
        <w:rPr>
          <w:rFonts w:ascii="Calibri" w:hAnsi="Calibri" w:cs="Arial"/>
          <w:color w:val="000000"/>
        </w:rPr>
        <w:t xml:space="preserve">Seeking to make a positive difference demands continuous commitment and reinforcement from all levels. It is essential that we work collaboratively with all students, staff and external stakeholders to ensure that they feel able to engage with and help shape our culture of inclusion. </w:t>
      </w:r>
    </w:p>
    <w:p w14:paraId="68DC807B" w14:textId="77777777" w:rsidR="00626FEB" w:rsidRDefault="00626FEB" w:rsidP="00E03D51">
      <w:pPr>
        <w:autoSpaceDE w:val="0"/>
        <w:autoSpaceDN w:val="0"/>
        <w:adjustRightInd w:val="0"/>
        <w:jc w:val="both"/>
        <w:rPr>
          <w:rFonts w:ascii="Calibri" w:hAnsi="Calibri" w:cs="Arial"/>
          <w:color w:val="000000"/>
        </w:rPr>
      </w:pPr>
      <w:r>
        <w:rPr>
          <w:rFonts w:ascii="Calibri" w:hAnsi="Calibri" w:cs="Arial"/>
          <w:color w:val="000000"/>
        </w:rPr>
        <w:t>We want all staff and students to understand what the vision “E</w:t>
      </w:r>
      <w:r w:rsidR="00E42F96">
        <w:rPr>
          <w:rFonts w:ascii="Calibri" w:hAnsi="Calibri" w:cs="Arial"/>
          <w:color w:val="000000"/>
        </w:rPr>
        <w:t>quality and Diversity</w:t>
      </w:r>
      <w:r>
        <w:rPr>
          <w:rFonts w:ascii="Calibri" w:hAnsi="Calibri" w:cs="Arial"/>
          <w:color w:val="000000"/>
        </w:rPr>
        <w:t xml:space="preserve">” means to them personally and what their responsibilities are. To enable them to do this, we need to help prepare them for the challenges that difference brings, and help them appreciate the benefits of diversity. </w:t>
      </w:r>
    </w:p>
    <w:p w14:paraId="6E39E345" w14:textId="77777777" w:rsidR="00626FEB" w:rsidRDefault="00626FEB" w:rsidP="00E03D51">
      <w:pPr>
        <w:autoSpaceDE w:val="0"/>
        <w:autoSpaceDN w:val="0"/>
        <w:adjustRightInd w:val="0"/>
        <w:jc w:val="both"/>
        <w:rPr>
          <w:rFonts w:ascii="Calibri" w:hAnsi="Calibri" w:cs="Arial"/>
          <w:color w:val="000000"/>
        </w:rPr>
      </w:pPr>
    </w:p>
    <w:p w14:paraId="3DD0C02F" w14:textId="77777777" w:rsidR="00626FEB" w:rsidRDefault="00626FEB" w:rsidP="00E03D51">
      <w:pPr>
        <w:numPr>
          <w:ilvl w:val="0"/>
          <w:numId w:val="8"/>
        </w:numPr>
        <w:autoSpaceDE w:val="0"/>
        <w:autoSpaceDN w:val="0"/>
        <w:adjustRightInd w:val="0"/>
        <w:jc w:val="both"/>
        <w:rPr>
          <w:rFonts w:ascii="Calibri" w:hAnsi="Calibri" w:cs="Arial"/>
          <w:color w:val="000000"/>
        </w:rPr>
      </w:pPr>
      <w:r>
        <w:rPr>
          <w:rFonts w:ascii="Calibri" w:hAnsi="Calibri" w:cs="Arial"/>
          <w:color w:val="000000"/>
        </w:rPr>
        <w:t xml:space="preserve">Engaging and Involving people </w:t>
      </w:r>
    </w:p>
    <w:p w14:paraId="0C699721" w14:textId="77777777" w:rsidR="00626FEB" w:rsidRDefault="00626FEB" w:rsidP="00E03D51">
      <w:pPr>
        <w:autoSpaceDE w:val="0"/>
        <w:autoSpaceDN w:val="0"/>
        <w:adjustRightInd w:val="0"/>
        <w:jc w:val="both"/>
        <w:rPr>
          <w:rFonts w:ascii="Calibri" w:hAnsi="Calibri" w:cs="Arial"/>
          <w:color w:val="000000"/>
        </w:rPr>
      </w:pPr>
      <w:r>
        <w:rPr>
          <w:rFonts w:ascii="Calibri" w:hAnsi="Calibri" w:cs="Arial"/>
          <w:color w:val="000000"/>
        </w:rPr>
        <w:t xml:space="preserve">We will ensure staff, students and other stakeholders can share their stories and experiences of good practice and areas for improvement with us. We will engage managers at all levels to forge a common culture and vision </w:t>
      </w:r>
      <w:r w:rsidRPr="00E12029">
        <w:rPr>
          <w:rFonts w:ascii="Calibri" w:hAnsi="Calibri" w:cs="Arial"/>
        </w:rPr>
        <w:t>which</w:t>
      </w:r>
      <w:r w:rsidR="00E4740B">
        <w:rPr>
          <w:rFonts w:ascii="Calibri" w:hAnsi="Calibri" w:cs="Arial"/>
        </w:rPr>
        <w:t xml:space="preserve"> </w:t>
      </w:r>
      <w:r w:rsidRPr="00E12029">
        <w:rPr>
          <w:rFonts w:ascii="Calibri" w:hAnsi="Calibri" w:cs="Arial"/>
        </w:rPr>
        <w:t>embraces</w:t>
      </w:r>
      <w:r>
        <w:rPr>
          <w:rFonts w:ascii="Calibri" w:hAnsi="Calibri" w:cs="Arial"/>
        </w:rPr>
        <w:t xml:space="preserve"> </w:t>
      </w:r>
      <w:r w:rsidR="0048763F">
        <w:rPr>
          <w:rFonts w:ascii="Calibri" w:hAnsi="Calibri" w:cs="Arial"/>
          <w:color w:val="000000"/>
        </w:rPr>
        <w:t xml:space="preserve">a community that if </w:t>
      </w:r>
      <w:r w:rsidR="005008E9">
        <w:rPr>
          <w:rFonts w:ascii="Calibri" w:hAnsi="Calibri" w:cs="Arial"/>
          <w:color w:val="000000"/>
        </w:rPr>
        <w:t>fully inclusive to all</w:t>
      </w:r>
      <w:r>
        <w:rPr>
          <w:rFonts w:ascii="Calibri" w:hAnsi="Calibri" w:cs="Arial"/>
          <w:color w:val="000000"/>
        </w:rPr>
        <w:t>.</w:t>
      </w:r>
    </w:p>
    <w:p w14:paraId="49D78E7A" w14:textId="77777777" w:rsidR="00626FEB" w:rsidRDefault="00626FEB" w:rsidP="00E03D51">
      <w:pPr>
        <w:autoSpaceDE w:val="0"/>
        <w:autoSpaceDN w:val="0"/>
        <w:adjustRightInd w:val="0"/>
        <w:jc w:val="both"/>
        <w:rPr>
          <w:rFonts w:ascii="Calibri" w:hAnsi="Calibri" w:cs="Arial"/>
          <w:color w:val="000000"/>
        </w:rPr>
      </w:pPr>
      <w:r>
        <w:rPr>
          <w:rFonts w:ascii="Calibri" w:hAnsi="Calibri" w:cs="Arial"/>
          <w:color w:val="000000"/>
        </w:rPr>
        <w:t>We will support staff, students and other stakeholder representatives of those with protected characteristics to act as consultation groups for College. Training will be necessary to raise awareness and opportunities for involvement will be provided. We will involve the</w:t>
      </w:r>
      <w:r w:rsidR="00996386">
        <w:rPr>
          <w:rFonts w:ascii="Calibri" w:hAnsi="Calibri" w:cs="Arial"/>
          <w:color w:val="000000"/>
        </w:rPr>
        <w:t>se</w:t>
      </w:r>
      <w:r>
        <w:rPr>
          <w:rFonts w:ascii="Calibri" w:hAnsi="Calibri" w:cs="Arial"/>
          <w:color w:val="000000"/>
        </w:rPr>
        <w:t xml:space="preserve"> groups in reviewing progress and setting further objectives.</w:t>
      </w:r>
    </w:p>
    <w:p w14:paraId="6D81AEB7" w14:textId="77777777" w:rsidR="00626FEB" w:rsidRDefault="00626FEB" w:rsidP="00E03D51">
      <w:pPr>
        <w:autoSpaceDE w:val="0"/>
        <w:autoSpaceDN w:val="0"/>
        <w:adjustRightInd w:val="0"/>
        <w:jc w:val="both"/>
        <w:rPr>
          <w:rFonts w:ascii="Calibri" w:hAnsi="Calibri" w:cs="Arial"/>
          <w:color w:val="000000"/>
        </w:rPr>
      </w:pPr>
    </w:p>
    <w:p w14:paraId="23189EDD" w14:textId="77777777" w:rsidR="00626FEB" w:rsidRDefault="00626FEB" w:rsidP="00E03D51">
      <w:pPr>
        <w:numPr>
          <w:ilvl w:val="0"/>
          <w:numId w:val="8"/>
        </w:numPr>
        <w:autoSpaceDE w:val="0"/>
        <w:autoSpaceDN w:val="0"/>
        <w:adjustRightInd w:val="0"/>
        <w:jc w:val="both"/>
        <w:rPr>
          <w:rFonts w:ascii="Calibri" w:hAnsi="Calibri" w:cs="Arial"/>
          <w:color w:val="000000"/>
        </w:rPr>
      </w:pPr>
      <w:r>
        <w:rPr>
          <w:rFonts w:ascii="Calibri" w:hAnsi="Calibri" w:cs="Arial"/>
          <w:color w:val="000000"/>
        </w:rPr>
        <w:t xml:space="preserve">Ownership of Equality Data </w:t>
      </w:r>
    </w:p>
    <w:p w14:paraId="02934BD9" w14:textId="77777777" w:rsidR="00626FEB" w:rsidRDefault="00626FEB" w:rsidP="00E03D51">
      <w:pPr>
        <w:autoSpaceDE w:val="0"/>
        <w:autoSpaceDN w:val="0"/>
        <w:adjustRightInd w:val="0"/>
        <w:jc w:val="both"/>
        <w:rPr>
          <w:rFonts w:ascii="Calibri" w:hAnsi="Calibri" w:cs="Arial"/>
          <w:strike/>
          <w:color w:val="000000"/>
        </w:rPr>
      </w:pPr>
      <w:r>
        <w:rPr>
          <w:rFonts w:ascii="Calibri" w:hAnsi="Calibri" w:cs="Arial"/>
          <w:color w:val="000000"/>
        </w:rPr>
        <w:t xml:space="preserve">Measuring and analysing data is a catalyst for action and will guide the Equality and Diversity Group, managers and Governors to identify areas of strength and vulnerability. </w:t>
      </w:r>
    </w:p>
    <w:p w14:paraId="67D162DA" w14:textId="77777777" w:rsidR="00626FEB" w:rsidRDefault="00626FEB" w:rsidP="00E03D51">
      <w:pPr>
        <w:autoSpaceDE w:val="0"/>
        <w:autoSpaceDN w:val="0"/>
        <w:adjustRightInd w:val="0"/>
        <w:jc w:val="both"/>
        <w:rPr>
          <w:rFonts w:ascii="Calibri" w:hAnsi="Calibri" w:cs="Arial"/>
          <w:color w:val="000000"/>
        </w:rPr>
      </w:pPr>
      <w:r>
        <w:rPr>
          <w:rFonts w:ascii="Calibri" w:hAnsi="Calibri" w:cs="Arial"/>
          <w:color w:val="000000"/>
        </w:rPr>
        <w:t>We will extend our staff monitorin</w:t>
      </w:r>
      <w:r w:rsidR="00DB7FC9">
        <w:rPr>
          <w:rFonts w:ascii="Calibri" w:hAnsi="Calibri" w:cs="Arial"/>
          <w:color w:val="000000"/>
        </w:rPr>
        <w:t>g via the staff and recruitment</w:t>
      </w:r>
      <w:r w:rsidR="00DB7FC9" w:rsidRPr="00DB7FC9">
        <w:rPr>
          <w:rFonts w:ascii="Calibri" w:hAnsi="Calibri" w:cs="Arial"/>
        </w:rPr>
        <w:t xml:space="preserve"> </w:t>
      </w:r>
      <w:r w:rsidR="00C037DA" w:rsidRPr="00DB7FC9">
        <w:rPr>
          <w:rFonts w:ascii="Calibri" w:hAnsi="Calibri" w:cs="Arial"/>
        </w:rPr>
        <w:t xml:space="preserve">analysis </w:t>
      </w:r>
      <w:r>
        <w:rPr>
          <w:rFonts w:ascii="Calibri" w:hAnsi="Calibri" w:cs="Arial"/>
          <w:color w:val="000000"/>
        </w:rPr>
        <w:t xml:space="preserve">to include all equality characteristics covered by the Equality Act, to encourage staff to share information with the College and we will consider ways of gathering wider student equality information. This will help us to develop future actions. </w:t>
      </w:r>
    </w:p>
    <w:p w14:paraId="66CA26AD" w14:textId="77777777" w:rsidR="00626FEB" w:rsidRDefault="00626FEB" w:rsidP="00E03D51">
      <w:pPr>
        <w:autoSpaceDE w:val="0"/>
        <w:autoSpaceDN w:val="0"/>
        <w:adjustRightInd w:val="0"/>
        <w:jc w:val="both"/>
        <w:rPr>
          <w:rFonts w:ascii="Calibri" w:hAnsi="Calibri" w:cs="Arial"/>
          <w:color w:val="000000"/>
        </w:rPr>
      </w:pPr>
      <w:r>
        <w:rPr>
          <w:rFonts w:ascii="Calibri" w:hAnsi="Calibri" w:cs="Arial"/>
          <w:color w:val="000000"/>
        </w:rPr>
        <w:t>The Equality and Diversity Group wi</w:t>
      </w:r>
      <w:r w:rsidR="000114D9">
        <w:rPr>
          <w:rFonts w:ascii="Calibri" w:hAnsi="Calibri" w:cs="Arial"/>
          <w:color w:val="000000"/>
        </w:rPr>
        <w:t>ll review</w:t>
      </w:r>
      <w:r>
        <w:rPr>
          <w:rFonts w:ascii="Calibri" w:hAnsi="Calibri" w:cs="Arial"/>
          <w:color w:val="000000"/>
        </w:rPr>
        <w:t xml:space="preserve"> data annually to assess progress and help set new objectives in our action plans. </w:t>
      </w:r>
    </w:p>
    <w:p w14:paraId="743AB7C0" w14:textId="77777777" w:rsidR="00626FEB" w:rsidRDefault="00626FEB" w:rsidP="00E03D51">
      <w:pPr>
        <w:autoSpaceDE w:val="0"/>
        <w:autoSpaceDN w:val="0"/>
        <w:adjustRightInd w:val="0"/>
        <w:jc w:val="both"/>
        <w:rPr>
          <w:rFonts w:ascii="Calibri" w:hAnsi="Calibri" w:cs="Arial"/>
          <w:color w:val="000000"/>
        </w:rPr>
      </w:pPr>
    </w:p>
    <w:p w14:paraId="0BA83917" w14:textId="77777777" w:rsidR="00A0721E" w:rsidRDefault="00A0721E" w:rsidP="00E03D51">
      <w:pPr>
        <w:autoSpaceDE w:val="0"/>
        <w:autoSpaceDN w:val="0"/>
        <w:adjustRightInd w:val="0"/>
        <w:jc w:val="both"/>
        <w:rPr>
          <w:rFonts w:ascii="Calibri" w:hAnsi="Calibri" w:cs="Arial"/>
          <w:color w:val="000000"/>
        </w:rPr>
      </w:pPr>
    </w:p>
    <w:p w14:paraId="4FA2D00A" w14:textId="77777777" w:rsidR="006F5CCD" w:rsidRDefault="006F5CCD" w:rsidP="006F5CCD">
      <w:pPr>
        <w:spacing w:after="160" w:line="259" w:lineRule="auto"/>
        <w:jc w:val="both"/>
        <w:rPr>
          <w:rFonts w:ascii="Calibri" w:eastAsia="Calibri" w:hAnsi="Calibri"/>
          <w:b/>
          <w:sz w:val="22"/>
          <w:szCs w:val="22"/>
          <w:lang w:eastAsia="en-US"/>
        </w:rPr>
      </w:pPr>
      <w:r w:rsidRPr="006F5CCD">
        <w:rPr>
          <w:rFonts w:ascii="Calibri" w:eastAsia="Calibri" w:hAnsi="Calibri"/>
          <w:b/>
          <w:sz w:val="22"/>
          <w:szCs w:val="22"/>
          <w:lang w:eastAsia="en-US"/>
        </w:rPr>
        <w:t>Related Policies:</w:t>
      </w:r>
    </w:p>
    <w:p w14:paraId="341401AD"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Data Protection Policy</w:t>
      </w:r>
    </w:p>
    <w:p w14:paraId="7E910EDA"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Exams Policy</w:t>
      </w:r>
    </w:p>
    <w:p w14:paraId="1DF3CC90"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Learning Support Handbook</w:t>
      </w:r>
    </w:p>
    <w:p w14:paraId="2CFB8475"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Safeguarding and Child Protection Policy</w:t>
      </w:r>
    </w:p>
    <w:p w14:paraId="481555AB"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SEMH Policy</w:t>
      </w:r>
    </w:p>
    <w:p w14:paraId="758460CD"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Staff Code of Conduct</w:t>
      </w:r>
    </w:p>
    <w:p w14:paraId="728296F3"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Staff Disability Policy and Procedures</w:t>
      </w:r>
    </w:p>
    <w:p w14:paraId="16E5D97F"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Staff Disciplinary Procedures</w:t>
      </w:r>
    </w:p>
    <w:p w14:paraId="0AD5A24D"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Staff Wellbeing Policy</w:t>
      </w:r>
    </w:p>
    <w:p w14:paraId="40C00A30"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Student Admission Policy</w:t>
      </w:r>
    </w:p>
    <w:p w14:paraId="22539F58"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Student Charter</w:t>
      </w:r>
    </w:p>
    <w:p w14:paraId="7D14A684" w14:textId="77777777" w:rsidR="00803BD9" w:rsidRPr="00803BD9" w:rsidRDefault="00803BD9" w:rsidP="00382EF7">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 xml:space="preserve">Student Disability Policy </w:t>
      </w:r>
    </w:p>
    <w:p w14:paraId="1C4514F6" w14:textId="77777777" w:rsidR="00626FEB" w:rsidRPr="00A0721E" w:rsidRDefault="00803BD9" w:rsidP="00A0721E">
      <w:pPr>
        <w:spacing w:after="120" w:line="259" w:lineRule="auto"/>
        <w:jc w:val="both"/>
        <w:rPr>
          <w:rFonts w:ascii="Calibri" w:eastAsia="Calibri" w:hAnsi="Calibri"/>
          <w:sz w:val="22"/>
          <w:szCs w:val="22"/>
          <w:lang w:eastAsia="en-US"/>
        </w:rPr>
      </w:pPr>
      <w:r w:rsidRPr="00803BD9">
        <w:rPr>
          <w:rFonts w:ascii="Calibri" w:eastAsia="Calibri" w:hAnsi="Calibri"/>
          <w:sz w:val="22"/>
          <w:szCs w:val="22"/>
          <w:lang w:eastAsia="en-US"/>
        </w:rPr>
        <w:t>Teaching, Learning and Assessment Policy</w:t>
      </w:r>
    </w:p>
    <w:p w14:paraId="2141D059" w14:textId="77777777" w:rsidR="003D67A0" w:rsidRDefault="003D67A0" w:rsidP="00E03D51">
      <w:pPr>
        <w:jc w:val="both"/>
      </w:pPr>
    </w:p>
    <w:sectPr w:rsidR="003D67A0" w:rsidSect="0067490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99112" w14:textId="77777777" w:rsidR="00291D79" w:rsidRDefault="00291D79" w:rsidP="00626FEB">
      <w:r>
        <w:separator/>
      </w:r>
    </w:p>
  </w:endnote>
  <w:endnote w:type="continuationSeparator" w:id="0">
    <w:p w14:paraId="660F0FDE" w14:textId="77777777" w:rsidR="00291D79" w:rsidRDefault="00291D79" w:rsidP="0062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5107" w14:textId="77777777" w:rsidR="003B4B9A" w:rsidRPr="0020795B" w:rsidRDefault="00626FEB">
    <w:pPr>
      <w:pStyle w:val="Footer"/>
      <w:pBdr>
        <w:top w:val="thinThickSmallGap" w:sz="24" w:space="1" w:color="622423" w:themeColor="accent2" w:themeShade="7F"/>
      </w:pBdr>
      <w:rPr>
        <w:rFonts w:asciiTheme="majorHAnsi" w:eastAsiaTheme="majorEastAsia" w:hAnsiTheme="majorHAnsi" w:cstheme="majorBidi"/>
        <w:sz w:val="20"/>
        <w:szCs w:val="20"/>
      </w:rPr>
    </w:pPr>
    <w:r w:rsidRPr="0020795B">
      <w:rPr>
        <w:rFonts w:asciiTheme="majorHAnsi" w:eastAsiaTheme="majorEastAsia" w:hAnsiTheme="majorHAnsi" w:cstheme="majorBidi"/>
        <w:sz w:val="20"/>
        <w:szCs w:val="20"/>
      </w:rPr>
      <w:t xml:space="preserve">Reviewed </w:t>
    </w:r>
    <w:r w:rsidR="00D93DFA">
      <w:rPr>
        <w:rFonts w:asciiTheme="majorHAnsi" w:eastAsiaTheme="majorEastAsia" w:hAnsiTheme="majorHAnsi" w:cstheme="majorBidi"/>
        <w:sz w:val="20"/>
        <w:szCs w:val="20"/>
      </w:rPr>
      <w:t>by Vice Principal</w:t>
    </w:r>
    <w:r w:rsidR="008E6762" w:rsidRPr="0020795B">
      <w:rPr>
        <w:rFonts w:asciiTheme="majorHAnsi" w:eastAsiaTheme="majorEastAsia" w:hAnsiTheme="majorHAnsi" w:cstheme="majorBidi"/>
        <w:sz w:val="20"/>
        <w:szCs w:val="20"/>
      </w:rPr>
      <w:t xml:space="preserve"> Students</w:t>
    </w:r>
    <w:r w:rsidR="0020795B" w:rsidRPr="0020795B">
      <w:rPr>
        <w:rFonts w:asciiTheme="majorHAnsi" w:eastAsiaTheme="majorEastAsia" w:hAnsiTheme="majorHAnsi" w:cstheme="majorBidi"/>
        <w:sz w:val="20"/>
        <w:szCs w:val="20"/>
      </w:rPr>
      <w:t xml:space="preserve"> -</w:t>
    </w:r>
    <w:r w:rsidR="009C33BB">
      <w:rPr>
        <w:rFonts w:asciiTheme="majorHAnsi" w:eastAsiaTheme="majorEastAsia" w:hAnsiTheme="majorHAnsi" w:cstheme="majorBidi"/>
        <w:sz w:val="20"/>
        <w:szCs w:val="20"/>
      </w:rPr>
      <w:t xml:space="preserve"> </w:t>
    </w:r>
    <w:r w:rsidR="006F7C32">
      <w:rPr>
        <w:rFonts w:asciiTheme="majorHAnsi" w:eastAsiaTheme="majorEastAsia" w:hAnsiTheme="majorHAnsi" w:cstheme="majorBidi"/>
        <w:sz w:val="20"/>
        <w:szCs w:val="20"/>
      </w:rPr>
      <w:t>Jan</w:t>
    </w:r>
    <w:r w:rsidRPr="0020795B">
      <w:rPr>
        <w:rFonts w:asciiTheme="majorHAnsi" w:eastAsiaTheme="majorEastAsia" w:hAnsiTheme="majorHAnsi" w:cstheme="majorBidi"/>
        <w:sz w:val="20"/>
        <w:szCs w:val="20"/>
      </w:rPr>
      <w:t xml:space="preserve"> 20</w:t>
    </w:r>
    <w:r w:rsidR="006F7C32">
      <w:rPr>
        <w:rFonts w:asciiTheme="majorHAnsi" w:eastAsiaTheme="majorEastAsia" w:hAnsiTheme="majorHAnsi" w:cstheme="majorBidi"/>
        <w:sz w:val="20"/>
        <w:szCs w:val="20"/>
      </w:rPr>
      <w:t>20</w:t>
    </w:r>
    <w:r w:rsidR="009C33BB">
      <w:rPr>
        <w:rFonts w:asciiTheme="majorHAnsi" w:eastAsiaTheme="majorEastAsia" w:hAnsiTheme="majorHAnsi" w:cstheme="majorBidi"/>
        <w:sz w:val="20"/>
        <w:szCs w:val="20"/>
      </w:rPr>
      <w:t>; Next review Jan</w:t>
    </w:r>
    <w:r w:rsidR="009471BD">
      <w:rPr>
        <w:rFonts w:asciiTheme="majorHAnsi" w:eastAsiaTheme="majorEastAsia" w:hAnsiTheme="majorHAnsi" w:cstheme="majorBidi"/>
        <w:sz w:val="20"/>
        <w:szCs w:val="20"/>
      </w:rPr>
      <w:t xml:space="preserve"> </w:t>
    </w:r>
    <w:r w:rsidR="00C11290">
      <w:rPr>
        <w:rFonts w:asciiTheme="majorHAnsi" w:eastAsiaTheme="majorEastAsia" w:hAnsiTheme="majorHAnsi" w:cstheme="majorBidi"/>
        <w:sz w:val="20"/>
        <w:szCs w:val="20"/>
      </w:rPr>
      <w:t>202</w:t>
    </w:r>
    <w:r w:rsidR="006F7C32">
      <w:rPr>
        <w:rFonts w:asciiTheme="majorHAnsi" w:eastAsiaTheme="majorEastAsia" w:hAnsiTheme="majorHAnsi" w:cstheme="majorBidi"/>
        <w:sz w:val="20"/>
        <w:szCs w:val="20"/>
      </w:rPr>
      <w:t>2</w:t>
    </w:r>
    <w:r w:rsidRPr="0020795B">
      <w:rPr>
        <w:rFonts w:asciiTheme="majorHAnsi" w:eastAsiaTheme="majorEastAsia" w:hAnsiTheme="majorHAnsi" w:cstheme="majorBidi"/>
        <w:sz w:val="20"/>
        <w:szCs w:val="20"/>
      </w:rPr>
      <w:ptab w:relativeTo="margin" w:alignment="right" w:leader="none"/>
    </w:r>
    <w:r w:rsidRPr="0020795B">
      <w:rPr>
        <w:rFonts w:asciiTheme="majorHAnsi" w:eastAsiaTheme="majorEastAsia" w:hAnsiTheme="majorHAnsi" w:cstheme="majorBidi"/>
        <w:sz w:val="20"/>
        <w:szCs w:val="20"/>
      </w:rPr>
      <w:t xml:space="preserve">Page </w:t>
    </w:r>
    <w:r w:rsidRPr="0020795B">
      <w:rPr>
        <w:rFonts w:asciiTheme="minorHAnsi" w:eastAsiaTheme="minorEastAsia" w:hAnsiTheme="minorHAnsi" w:cstheme="minorBidi"/>
        <w:sz w:val="20"/>
        <w:szCs w:val="20"/>
      </w:rPr>
      <w:fldChar w:fldCharType="begin"/>
    </w:r>
    <w:r w:rsidRPr="0020795B">
      <w:rPr>
        <w:sz w:val="20"/>
        <w:szCs w:val="20"/>
      </w:rPr>
      <w:instrText xml:space="preserve"> PAGE   \* MERGEFORMAT </w:instrText>
    </w:r>
    <w:r w:rsidRPr="0020795B">
      <w:rPr>
        <w:rFonts w:asciiTheme="minorHAnsi" w:eastAsiaTheme="minorEastAsia" w:hAnsiTheme="minorHAnsi" w:cstheme="minorBidi"/>
        <w:sz w:val="20"/>
        <w:szCs w:val="20"/>
      </w:rPr>
      <w:fldChar w:fldCharType="separate"/>
    </w:r>
    <w:r w:rsidR="00C11290" w:rsidRPr="00C11290">
      <w:rPr>
        <w:rFonts w:asciiTheme="majorHAnsi" w:eastAsiaTheme="majorEastAsia" w:hAnsiTheme="majorHAnsi" w:cstheme="majorBidi"/>
        <w:noProof/>
        <w:sz w:val="20"/>
        <w:szCs w:val="20"/>
      </w:rPr>
      <w:t>5</w:t>
    </w:r>
    <w:r w:rsidRPr="0020795B">
      <w:rPr>
        <w:rFonts w:asciiTheme="majorHAnsi" w:eastAsiaTheme="majorEastAsia" w:hAnsiTheme="majorHAnsi" w:cstheme="majorBidi"/>
        <w:noProof/>
        <w:sz w:val="20"/>
        <w:szCs w:val="20"/>
      </w:rPr>
      <w:fldChar w:fldCharType="end"/>
    </w:r>
  </w:p>
  <w:p w14:paraId="32E457BB" w14:textId="77777777" w:rsidR="003B4B9A" w:rsidRDefault="00DF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660C5" w14:textId="77777777" w:rsidR="00291D79" w:rsidRDefault="00291D79" w:rsidP="00626FEB">
      <w:r>
        <w:separator/>
      </w:r>
    </w:p>
  </w:footnote>
  <w:footnote w:type="continuationSeparator" w:id="0">
    <w:p w14:paraId="78BB5C79" w14:textId="77777777" w:rsidR="00291D79" w:rsidRDefault="00291D79" w:rsidP="00626FEB">
      <w:r>
        <w:continuationSeparator/>
      </w:r>
    </w:p>
  </w:footnote>
  <w:footnote w:id="1">
    <w:p w14:paraId="46D79859" w14:textId="77777777" w:rsidR="00626FEB" w:rsidRDefault="00626FEB" w:rsidP="00626FEB">
      <w:pPr>
        <w:pStyle w:val="FootnoteText"/>
      </w:pPr>
      <w:r>
        <w:rPr>
          <w:rStyle w:val="FootnoteReference"/>
        </w:rPr>
        <w:footnoteRef/>
      </w:r>
      <w:r>
        <w:t xml:space="preserve"> The term ‘advance’ replaces ‘promote’ – the intention is to move forward, to get somewhere and to achieve improved outcomes.</w:t>
      </w:r>
    </w:p>
  </w:footnote>
  <w:footnote w:id="2">
    <w:p w14:paraId="57FC7B0D" w14:textId="77777777" w:rsidR="00626FEB" w:rsidRDefault="00626FEB" w:rsidP="00626FEB">
      <w:pPr>
        <w:pStyle w:val="FootnoteText"/>
      </w:pPr>
      <w:r>
        <w:rPr>
          <w:rStyle w:val="FootnoteReference"/>
        </w:rPr>
        <w:footnoteRef/>
      </w:r>
      <w:r>
        <w:t xml:space="preserve"> ‘Foster good relations’ includes having due regard to tackle prejudice and promote understanding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56E1"/>
    <w:multiLevelType w:val="hybridMultilevel"/>
    <w:tmpl w:val="F8044F3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1AF7193"/>
    <w:multiLevelType w:val="hybridMultilevel"/>
    <w:tmpl w:val="B9D0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557C1"/>
    <w:multiLevelType w:val="hybridMultilevel"/>
    <w:tmpl w:val="FC8057D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73B0FCC"/>
    <w:multiLevelType w:val="hybridMultilevel"/>
    <w:tmpl w:val="55CE317A"/>
    <w:lvl w:ilvl="0" w:tplc="D9BA6F36">
      <w:start w:val="1"/>
      <w:numFmt w:val="bullet"/>
      <w:lvlText w:val=""/>
      <w:lvlJc w:val="left"/>
      <w:pPr>
        <w:tabs>
          <w:tab w:val="num" w:pos="320"/>
        </w:tabs>
        <w:ind w:left="320" w:hanging="32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D1195E"/>
    <w:multiLevelType w:val="hybridMultilevel"/>
    <w:tmpl w:val="5C7EB2BC"/>
    <w:lvl w:ilvl="0" w:tplc="870C4D6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DBA58CB"/>
    <w:multiLevelType w:val="hybridMultilevel"/>
    <w:tmpl w:val="80ACE860"/>
    <w:lvl w:ilvl="0" w:tplc="2AC2BF8C">
      <w:start w:val="1"/>
      <w:numFmt w:val="decimal"/>
      <w:lvlText w:val="%1."/>
      <w:lvlJc w:val="left"/>
      <w:pPr>
        <w:tabs>
          <w:tab w:val="num" w:pos="720"/>
        </w:tabs>
        <w:ind w:left="720" w:hanging="360"/>
      </w:pPr>
      <w:rPr>
        <w:b w:val="0"/>
        <w:i w:val="0"/>
      </w:rPr>
    </w:lvl>
    <w:lvl w:ilvl="1" w:tplc="300ED6DE">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53E8201E"/>
    <w:multiLevelType w:val="hybridMultilevel"/>
    <w:tmpl w:val="D1809B18"/>
    <w:lvl w:ilvl="0" w:tplc="B072B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4A1813"/>
    <w:multiLevelType w:val="hybridMultilevel"/>
    <w:tmpl w:val="F6A6D760"/>
    <w:lvl w:ilvl="0" w:tplc="AC34EC26">
      <w:start w:val="1"/>
      <w:numFmt w:val="decimal"/>
      <w:lvlText w:val="%1."/>
      <w:lvlJc w:val="left"/>
      <w:pPr>
        <w:tabs>
          <w:tab w:val="num" w:pos="720"/>
        </w:tabs>
        <w:ind w:left="720" w:hanging="360"/>
      </w:pPr>
      <w:rPr>
        <w:strike w:val="0"/>
        <w:dstrike w:val="0"/>
        <w:u w:val="none"/>
        <w:effect w:val="no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5E884F8D"/>
    <w:multiLevelType w:val="hybridMultilevel"/>
    <w:tmpl w:val="8A58C68E"/>
    <w:lvl w:ilvl="0" w:tplc="08090005">
      <w:start w:val="1"/>
      <w:numFmt w:val="bullet"/>
      <w:lvlText w:val=""/>
      <w:lvlJc w:val="left"/>
      <w:pPr>
        <w:ind w:left="720" w:hanging="360"/>
      </w:pPr>
      <w:rPr>
        <w:rFonts w:ascii="Wingdings" w:hAnsi="Wingdings" w:hint="default"/>
      </w:rPr>
    </w:lvl>
    <w:lvl w:ilvl="1" w:tplc="204C74C0">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1566F"/>
    <w:multiLevelType w:val="hybridMultilevel"/>
    <w:tmpl w:val="57A6068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75F74BAE"/>
    <w:multiLevelType w:val="hybridMultilevel"/>
    <w:tmpl w:val="161E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5C6A68"/>
    <w:multiLevelType w:val="hybridMultilevel"/>
    <w:tmpl w:val="D242E75C"/>
    <w:lvl w:ilvl="0" w:tplc="D9BA6F36">
      <w:start w:val="1"/>
      <w:numFmt w:val="bullet"/>
      <w:lvlText w:val=""/>
      <w:lvlJc w:val="left"/>
      <w:pPr>
        <w:tabs>
          <w:tab w:val="num" w:pos="320"/>
        </w:tabs>
        <w:ind w:left="320" w:hanging="32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0"/>
  </w:num>
  <w:num w:numId="12">
    <w:abstractNumId w:val="5"/>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EB"/>
    <w:rsid w:val="000114D9"/>
    <w:rsid w:val="00013D12"/>
    <w:rsid w:val="00015F46"/>
    <w:rsid w:val="00104F1A"/>
    <w:rsid w:val="001431BE"/>
    <w:rsid w:val="001B355B"/>
    <w:rsid w:val="001D14F2"/>
    <w:rsid w:val="001F0B68"/>
    <w:rsid w:val="00207730"/>
    <w:rsid w:val="0020795B"/>
    <w:rsid w:val="00207B94"/>
    <w:rsid w:val="002119F4"/>
    <w:rsid w:val="00225F58"/>
    <w:rsid w:val="00230C39"/>
    <w:rsid w:val="0029133B"/>
    <w:rsid w:val="002918B6"/>
    <w:rsid w:val="00291D79"/>
    <w:rsid w:val="002E64F1"/>
    <w:rsid w:val="0037031F"/>
    <w:rsid w:val="003763D6"/>
    <w:rsid w:val="00376B7B"/>
    <w:rsid w:val="00382EF7"/>
    <w:rsid w:val="003934FD"/>
    <w:rsid w:val="003C4EF4"/>
    <w:rsid w:val="003D67A0"/>
    <w:rsid w:val="00431ABC"/>
    <w:rsid w:val="00437F3E"/>
    <w:rsid w:val="00446F07"/>
    <w:rsid w:val="004579D4"/>
    <w:rsid w:val="0048763F"/>
    <w:rsid w:val="004F2A16"/>
    <w:rsid w:val="004F5CA1"/>
    <w:rsid w:val="005008E9"/>
    <w:rsid w:val="00501DAD"/>
    <w:rsid w:val="0053470D"/>
    <w:rsid w:val="00573270"/>
    <w:rsid w:val="005B4356"/>
    <w:rsid w:val="005D7F9B"/>
    <w:rsid w:val="00626FEB"/>
    <w:rsid w:val="00670F6F"/>
    <w:rsid w:val="00697BD5"/>
    <w:rsid w:val="006E268E"/>
    <w:rsid w:val="006F5CCD"/>
    <w:rsid w:val="006F7C32"/>
    <w:rsid w:val="00721E5A"/>
    <w:rsid w:val="007D498A"/>
    <w:rsid w:val="007F3117"/>
    <w:rsid w:val="00803BD9"/>
    <w:rsid w:val="00870036"/>
    <w:rsid w:val="008C72C3"/>
    <w:rsid w:val="008E6762"/>
    <w:rsid w:val="00911D4D"/>
    <w:rsid w:val="00925ADC"/>
    <w:rsid w:val="009471BD"/>
    <w:rsid w:val="00994FF6"/>
    <w:rsid w:val="00996386"/>
    <w:rsid w:val="009A3712"/>
    <w:rsid w:val="009B47EA"/>
    <w:rsid w:val="009C33BB"/>
    <w:rsid w:val="00A0721E"/>
    <w:rsid w:val="00A225E0"/>
    <w:rsid w:val="00B34114"/>
    <w:rsid w:val="00B53221"/>
    <w:rsid w:val="00B82E2E"/>
    <w:rsid w:val="00B85FA5"/>
    <w:rsid w:val="00BB25C0"/>
    <w:rsid w:val="00BD30D0"/>
    <w:rsid w:val="00BE041D"/>
    <w:rsid w:val="00C037DA"/>
    <w:rsid w:val="00C07ACB"/>
    <w:rsid w:val="00C11290"/>
    <w:rsid w:val="00C34B0E"/>
    <w:rsid w:val="00C54C7A"/>
    <w:rsid w:val="00C803C3"/>
    <w:rsid w:val="00C83D8E"/>
    <w:rsid w:val="00CE7A8B"/>
    <w:rsid w:val="00D073B4"/>
    <w:rsid w:val="00D411EB"/>
    <w:rsid w:val="00D45A1E"/>
    <w:rsid w:val="00D61CB1"/>
    <w:rsid w:val="00D93DFA"/>
    <w:rsid w:val="00DB7FC9"/>
    <w:rsid w:val="00DD4F3A"/>
    <w:rsid w:val="00DD72DD"/>
    <w:rsid w:val="00DF4522"/>
    <w:rsid w:val="00E03D51"/>
    <w:rsid w:val="00E42F96"/>
    <w:rsid w:val="00E4740B"/>
    <w:rsid w:val="00E97DAE"/>
    <w:rsid w:val="00EB5EE7"/>
    <w:rsid w:val="00EC71CD"/>
    <w:rsid w:val="00F3404D"/>
    <w:rsid w:val="00F65B42"/>
    <w:rsid w:val="00F76626"/>
    <w:rsid w:val="00F84488"/>
    <w:rsid w:val="00F97C7B"/>
    <w:rsid w:val="00FD3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ECCD6"/>
  <w15:docId w15:val="{FDE45FE9-0F0B-4A65-B33D-C4C05E47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FE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26FEB"/>
    <w:rPr>
      <w:sz w:val="20"/>
      <w:szCs w:val="20"/>
    </w:rPr>
  </w:style>
  <w:style w:type="character" w:customStyle="1" w:styleId="FootnoteTextChar">
    <w:name w:val="Footnote Text Char"/>
    <w:basedOn w:val="DefaultParagraphFont"/>
    <w:link w:val="FootnoteText"/>
    <w:semiHidden/>
    <w:rsid w:val="00626FEB"/>
    <w:rPr>
      <w:rFonts w:ascii="Times New Roman" w:eastAsia="Times New Roman" w:hAnsi="Times New Roman" w:cs="Times New Roman"/>
      <w:sz w:val="20"/>
      <w:szCs w:val="20"/>
      <w:lang w:eastAsia="en-GB"/>
    </w:rPr>
  </w:style>
  <w:style w:type="paragraph" w:customStyle="1" w:styleId="Default">
    <w:name w:val="Default"/>
    <w:rsid w:val="00626FE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otnoteReference">
    <w:name w:val="footnote reference"/>
    <w:semiHidden/>
    <w:unhideWhenUsed/>
    <w:rsid w:val="00626FEB"/>
    <w:rPr>
      <w:vertAlign w:val="superscript"/>
    </w:rPr>
  </w:style>
  <w:style w:type="paragraph" w:styleId="Footer">
    <w:name w:val="footer"/>
    <w:basedOn w:val="Normal"/>
    <w:link w:val="FooterChar"/>
    <w:uiPriority w:val="99"/>
    <w:unhideWhenUsed/>
    <w:rsid w:val="00626FEB"/>
    <w:pPr>
      <w:tabs>
        <w:tab w:val="center" w:pos="4513"/>
        <w:tab w:val="right" w:pos="9026"/>
      </w:tabs>
    </w:pPr>
  </w:style>
  <w:style w:type="character" w:customStyle="1" w:styleId="FooterChar">
    <w:name w:val="Footer Char"/>
    <w:basedOn w:val="DefaultParagraphFont"/>
    <w:link w:val="Footer"/>
    <w:uiPriority w:val="99"/>
    <w:rsid w:val="00626FE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26FEB"/>
    <w:rPr>
      <w:rFonts w:ascii="Tahoma" w:hAnsi="Tahoma" w:cs="Tahoma"/>
      <w:sz w:val="16"/>
      <w:szCs w:val="16"/>
    </w:rPr>
  </w:style>
  <w:style w:type="character" w:customStyle="1" w:styleId="BalloonTextChar">
    <w:name w:val="Balloon Text Char"/>
    <w:basedOn w:val="DefaultParagraphFont"/>
    <w:link w:val="BalloonText"/>
    <w:uiPriority w:val="99"/>
    <w:semiHidden/>
    <w:rsid w:val="00626FEB"/>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B34114"/>
    <w:rPr>
      <w:sz w:val="16"/>
      <w:szCs w:val="16"/>
    </w:rPr>
  </w:style>
  <w:style w:type="paragraph" w:styleId="CommentText">
    <w:name w:val="annotation text"/>
    <w:basedOn w:val="Normal"/>
    <w:link w:val="CommentTextChar"/>
    <w:uiPriority w:val="99"/>
    <w:semiHidden/>
    <w:unhideWhenUsed/>
    <w:rsid w:val="00B34114"/>
    <w:rPr>
      <w:sz w:val="20"/>
      <w:szCs w:val="20"/>
    </w:rPr>
  </w:style>
  <w:style w:type="character" w:customStyle="1" w:styleId="CommentTextChar">
    <w:name w:val="Comment Text Char"/>
    <w:basedOn w:val="DefaultParagraphFont"/>
    <w:link w:val="CommentText"/>
    <w:uiPriority w:val="99"/>
    <w:semiHidden/>
    <w:rsid w:val="00B3411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34114"/>
    <w:rPr>
      <w:b/>
      <w:bCs/>
    </w:rPr>
  </w:style>
  <w:style w:type="character" w:customStyle="1" w:styleId="CommentSubjectChar">
    <w:name w:val="Comment Subject Char"/>
    <w:basedOn w:val="CommentTextChar"/>
    <w:link w:val="CommentSubject"/>
    <w:uiPriority w:val="99"/>
    <w:semiHidden/>
    <w:rsid w:val="00B34114"/>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CE7A8B"/>
    <w:pPr>
      <w:tabs>
        <w:tab w:val="center" w:pos="4513"/>
        <w:tab w:val="right" w:pos="9026"/>
      </w:tabs>
    </w:pPr>
  </w:style>
  <w:style w:type="character" w:customStyle="1" w:styleId="HeaderChar">
    <w:name w:val="Header Char"/>
    <w:basedOn w:val="DefaultParagraphFont"/>
    <w:link w:val="Header"/>
    <w:uiPriority w:val="99"/>
    <w:rsid w:val="00CE7A8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C4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B9AE10FFCCA41B143859E06CD678C" ma:contentTypeVersion="11" ma:contentTypeDescription="Create a new document." ma:contentTypeScope="" ma:versionID="fe64a59b61fb4b1a17ea9764e0ada87d">
  <xsd:schema xmlns:xsd="http://www.w3.org/2001/XMLSchema" xmlns:xs="http://www.w3.org/2001/XMLSchema" xmlns:p="http://schemas.microsoft.com/office/2006/metadata/properties" xmlns:ns1="http://schemas.microsoft.com/sharepoint/v3" xmlns:ns2="9fde0598-5803-4a59-a646-6a4457e47576" targetNamespace="http://schemas.microsoft.com/office/2006/metadata/properties" ma:root="true" ma:fieldsID="9905d44f46b3f1e4d4e950288ca14826" ns1:_="" ns2:_="">
    <xsd:import namespace="http://schemas.microsoft.com/sharepoint/v3"/>
    <xsd:import namespace="9fde0598-5803-4a59-a646-6a4457e475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e0598-5803-4a59-a646-6a4457e475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Audit all actions for items in library.</p:Description>
  <p:Statement>Audit all actions for items in library.</p:Statement>
  <p:PolicyItems>
    <p:PolicyItem featureId="Microsoft.Office.RecordsManagement.PolicyFeatures.PolicyAudit" staticId="0x010100E3AB9AE10FFCCA41B143859E06CD678C|8138272" UniqueId="cd601a5d-c934-4bb3-93a9-8146d61779d2">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_dlc_DocId xmlns="9fde0598-5803-4a59-a646-6a4457e47576">FE2RYRUKR4SD-498208547-7943</_dlc_DocId>
    <_dlc_DocIdUrl xmlns="9fde0598-5803-4a59-a646-6a4457e47576">
      <Url>http://intranet-server/_layouts/15/DocIdRedir.aspx?ID=FE2RYRUKR4SD-498208547-7943</Url>
      <Description>FE2RYRUKR4SD-498208547-7943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C2CC-5935-4B69-A04C-F65A46912F81}">
  <ds:schemaRefs>
    <ds:schemaRef ds:uri="http://schemas.microsoft.com/sharepoint/v3/contenttype/forms"/>
  </ds:schemaRefs>
</ds:datastoreItem>
</file>

<file path=customXml/itemProps2.xml><?xml version="1.0" encoding="utf-8"?>
<ds:datastoreItem xmlns:ds="http://schemas.openxmlformats.org/officeDocument/2006/customXml" ds:itemID="{7F496AAF-D016-4382-8469-D32A4960A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e0598-5803-4a59-a646-6a4457e47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C51A8-1F7E-4E22-B7CA-E0B98E80C925}">
  <ds:schemaRefs>
    <ds:schemaRef ds:uri="http://schemas.microsoft.com/sharepoint/events"/>
  </ds:schemaRefs>
</ds:datastoreItem>
</file>

<file path=customXml/itemProps4.xml><?xml version="1.0" encoding="utf-8"?>
<ds:datastoreItem xmlns:ds="http://schemas.openxmlformats.org/officeDocument/2006/customXml" ds:itemID="{9AF8C03D-99B8-496A-80ED-AC1A658D3085}">
  <ds:schemaRefs>
    <ds:schemaRef ds:uri="office.server.policy"/>
  </ds:schemaRefs>
</ds:datastoreItem>
</file>

<file path=customXml/itemProps5.xml><?xml version="1.0" encoding="utf-8"?>
<ds:datastoreItem xmlns:ds="http://schemas.openxmlformats.org/officeDocument/2006/customXml" ds:itemID="{88B8B199-A824-4F6E-BFC8-559BE4303463}">
  <ds:schemaRefs>
    <ds:schemaRef ds:uri="http://purl.org/dc/dcmitype/"/>
    <ds:schemaRef ds:uri="http://schemas.microsoft.com/office/2006/documentManagement/types"/>
    <ds:schemaRef ds:uri="9fde0598-5803-4a59-a646-6a4457e47576"/>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customXml/itemProps6.xml><?xml version="1.0" encoding="utf-8"?>
<ds:datastoreItem xmlns:ds="http://schemas.openxmlformats.org/officeDocument/2006/customXml" ds:itemID="{87367C87-A4C3-48AC-A2C8-4C902B42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 John Rigby College</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White</dc:creator>
  <cp:lastModifiedBy>Yvonne Bimpson</cp:lastModifiedBy>
  <cp:revision>2</cp:revision>
  <cp:lastPrinted>2016-07-12T10:44:00Z</cp:lastPrinted>
  <dcterms:created xsi:type="dcterms:W3CDTF">2020-04-07T15:02:00Z</dcterms:created>
  <dcterms:modified xsi:type="dcterms:W3CDTF">2020-04-07T15:02:00Z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0x010100E3AB9AE10FFCCA41B143859E06CD678C</vt:lpwstr>
  </property>
  <property fmtid="{D5CDD505-2E9C-101B-9397-08002B2CF9AE}" pid="3" name="_dlc_DocIdItemGuid">
    <vt:lpwstr>5d478f3f-326e-4957-a8ea-69e9f0cc80c9</vt:lpwstr>
  </property>
</Properties>
</file>