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00"/>
        <w:tblW w:w="9242" w:type="dxa"/>
        <w:tblLayout w:type="fixed"/>
        <w:tblLook w:val="04A0" w:firstRow="1" w:lastRow="0" w:firstColumn="1" w:lastColumn="0" w:noHBand="0" w:noVBand="1"/>
      </w:tblPr>
      <w:tblGrid>
        <w:gridCol w:w="5446"/>
        <w:gridCol w:w="1183"/>
        <w:gridCol w:w="1276"/>
        <w:gridCol w:w="1337"/>
      </w:tblGrid>
      <w:tr w:rsidR="00AA7A36">
        <w:tc>
          <w:tcPr>
            <w:tcW w:w="5446" w:type="dxa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PERSON SPECIFICATION FOR THE ROLE OF CLASS TEACHER IN KS1</w:t>
            </w:r>
          </w:p>
        </w:tc>
        <w:tc>
          <w:tcPr>
            <w:tcW w:w="1183" w:type="dxa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276" w:type="dxa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1337" w:type="dxa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Evidence</w:t>
            </w:r>
          </w:p>
        </w:tc>
      </w:tr>
      <w:tr w:rsidR="00AA7A36">
        <w:tc>
          <w:tcPr>
            <w:tcW w:w="5446" w:type="dxa"/>
            <w:shd w:val="clear" w:color="auto" w:fill="BFBFBF" w:themeFill="background1" w:themeFillShade="BF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Qualifications and Experience</w:t>
            </w:r>
          </w:p>
        </w:tc>
        <w:tc>
          <w:tcPr>
            <w:tcW w:w="1183" w:type="dxa"/>
            <w:shd w:val="clear" w:color="auto" w:fill="BFBFBF" w:themeFill="background1" w:themeFillShade="BF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A36">
        <w:tc>
          <w:tcPr>
            <w:tcW w:w="5446" w:type="dxa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Qualified Teacher Status</w:t>
            </w:r>
          </w:p>
        </w:tc>
        <w:tc>
          <w:tcPr>
            <w:tcW w:w="1183" w:type="dxa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</w:tc>
      </w:tr>
      <w:tr w:rsidR="00AA7A36">
        <w:tc>
          <w:tcPr>
            <w:tcW w:w="5446" w:type="dxa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Recent experience in teaching KS1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through employment or teaching placement.</w:t>
            </w:r>
          </w:p>
        </w:tc>
        <w:tc>
          <w:tcPr>
            <w:tcW w:w="1183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</w:tc>
      </w:tr>
      <w:tr w:rsidR="00AA7A36">
        <w:tc>
          <w:tcPr>
            <w:tcW w:w="5446" w:type="dxa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Teaching judged to be consistently at a standard of good or better by a qualified practitioner and evidence available to substantiate this.</w:t>
            </w:r>
          </w:p>
        </w:tc>
        <w:tc>
          <w:tcPr>
            <w:tcW w:w="1183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</w:t>
            </w:r>
          </w:p>
        </w:tc>
      </w:tr>
      <w:tr w:rsidR="00AA7A36">
        <w:tc>
          <w:tcPr>
            <w:tcW w:w="5446" w:type="dxa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meet all of the requirements of</w:t>
            </w:r>
            <w:r>
              <w:rPr>
                <w:rFonts w:ascii="Arial" w:hAnsi="Arial" w:cs="Arial"/>
                <w:sz w:val="20"/>
                <w:szCs w:val="20"/>
              </w:rPr>
              <w:t xml:space="preserve"> the Teaching Standards consistently at a level of good or better.  Evidence available to substantiate this.</w:t>
            </w:r>
          </w:p>
        </w:tc>
        <w:tc>
          <w:tcPr>
            <w:tcW w:w="1183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</w:t>
            </w:r>
          </w:p>
        </w:tc>
      </w:tr>
      <w:tr w:rsidR="00AA7A36">
        <w:tc>
          <w:tcPr>
            <w:tcW w:w="5446" w:type="dxa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Evidence of ongoing CPD available and an ability to demonstrate a commitment to continuing </w:t>
            </w:r>
            <w:r>
              <w:rPr>
                <w:rFonts w:ascii="Arial" w:hAnsi="Arial" w:cs="Arial"/>
                <w:sz w:val="20"/>
                <w:szCs w:val="20"/>
              </w:rPr>
              <w:t>professional development.</w:t>
            </w:r>
          </w:p>
        </w:tc>
        <w:tc>
          <w:tcPr>
            <w:tcW w:w="1183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AA7A36">
        <w:tc>
          <w:tcPr>
            <w:tcW w:w="5446" w:type="dxa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Comprehensive knowledge of the curriculum, including the New Primary Curriculum and good understanding of planning to ensure good coverage and progression.</w:t>
            </w:r>
          </w:p>
        </w:tc>
        <w:tc>
          <w:tcPr>
            <w:tcW w:w="1183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</w:t>
            </w:r>
          </w:p>
        </w:tc>
      </w:tr>
      <w:tr w:rsidR="00AA7A36">
        <w:tc>
          <w:tcPr>
            <w:tcW w:w="5446" w:type="dxa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in working with and understanding the needs of children with a wide range of SEN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183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AA7A36">
        <w:tc>
          <w:tcPr>
            <w:tcW w:w="5446" w:type="dxa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in planning sequences of work for core subjects and across the curriculum based upon assessment for learning t</w:t>
            </w:r>
            <w:r>
              <w:rPr>
                <w:rFonts w:ascii="Arial" w:hAnsi="Arial" w:cs="Arial"/>
                <w:sz w:val="20"/>
                <w:szCs w:val="20"/>
              </w:rPr>
              <w:t>o ensure progress for individuals, groups and cohorts.</w:t>
            </w:r>
          </w:p>
        </w:tc>
        <w:tc>
          <w:tcPr>
            <w:tcW w:w="1183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</w:t>
            </w:r>
          </w:p>
        </w:tc>
      </w:tr>
      <w:tr w:rsidR="00AA7A36">
        <w:tc>
          <w:tcPr>
            <w:tcW w:w="5446" w:type="dxa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in planning motivating starting points for learning to inspire and engage learners.</w:t>
            </w:r>
          </w:p>
        </w:tc>
        <w:tc>
          <w:tcPr>
            <w:tcW w:w="1183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</w:t>
            </w:r>
          </w:p>
        </w:tc>
      </w:tr>
      <w:tr w:rsidR="00AA7A36">
        <w:tc>
          <w:tcPr>
            <w:tcW w:w="5446" w:type="dxa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in using data and </w:t>
            </w:r>
            <w:r>
              <w:rPr>
                <w:rFonts w:ascii="Arial" w:hAnsi="Arial" w:cs="Arial"/>
                <w:sz w:val="20"/>
                <w:szCs w:val="20"/>
              </w:rPr>
              <w:t>ongoing AFL to specifically target vulnerable groups within a cohort and ensure that progress is maximised for all learners.</w:t>
            </w:r>
          </w:p>
        </w:tc>
        <w:tc>
          <w:tcPr>
            <w:tcW w:w="1183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</w:t>
            </w:r>
          </w:p>
        </w:tc>
      </w:tr>
      <w:tr w:rsidR="00AA7A36">
        <w:tc>
          <w:tcPr>
            <w:tcW w:w="5446" w:type="dxa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familiarise yourself with and follow school policies and to be sympathetic to the ethos of the </w:t>
            </w:r>
            <w:r>
              <w:rPr>
                <w:rFonts w:ascii="Arial" w:hAnsi="Arial" w:cs="Arial"/>
                <w:sz w:val="20"/>
                <w:szCs w:val="20"/>
              </w:rPr>
              <w:t>school.</w:t>
            </w:r>
          </w:p>
        </w:tc>
        <w:tc>
          <w:tcPr>
            <w:tcW w:w="1183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</w:tc>
      </w:tr>
      <w:tr w:rsidR="00AA7A36">
        <w:tc>
          <w:tcPr>
            <w:tcW w:w="5446" w:type="dxa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in leading a curriculum subject</w:t>
            </w:r>
          </w:p>
        </w:tc>
        <w:tc>
          <w:tcPr>
            <w:tcW w:w="1183" w:type="dxa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37" w:type="dxa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AA7A36">
        <w:tc>
          <w:tcPr>
            <w:tcW w:w="5446" w:type="dxa"/>
            <w:shd w:val="clear" w:color="auto" w:fill="BFBFBF" w:themeFill="background1" w:themeFillShade="BF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Professional Skills and Attributes</w:t>
            </w:r>
          </w:p>
        </w:tc>
        <w:tc>
          <w:tcPr>
            <w:tcW w:w="1183" w:type="dxa"/>
            <w:shd w:val="clear" w:color="auto" w:fill="BFBFBF" w:themeFill="background1" w:themeFillShade="BF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positive approach to the role of class teacher and towards change</w:t>
            </w:r>
          </w:p>
        </w:tc>
        <w:tc>
          <w:tcPr>
            <w:tcW w:w="1183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</w:t>
            </w: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strong commitment to equality, diversity and relationships across the school community</w:t>
            </w:r>
          </w:p>
        </w:tc>
        <w:tc>
          <w:tcPr>
            <w:tcW w:w="1183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ability to communicate well with all stakeholders</w:t>
            </w:r>
          </w:p>
        </w:tc>
        <w:tc>
          <w:tcPr>
            <w:tcW w:w="1183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</w:t>
            </w: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good understanding of and commitment to </w:t>
            </w:r>
            <w:r>
              <w:rPr>
                <w:rFonts w:ascii="Arial" w:hAnsi="Arial" w:cs="Arial"/>
                <w:sz w:val="20"/>
                <w:szCs w:val="20"/>
              </w:rPr>
              <w:t xml:space="preserve">promoting the safeguarding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well being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all pupils and staff.</w:t>
            </w:r>
          </w:p>
        </w:tc>
        <w:tc>
          <w:tcPr>
            <w:tcW w:w="1183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ability to form a good relationship with and to line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manage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member of support staff, ensuring that they are utilised within the classroom to have maximum </w:t>
            </w:r>
            <w:r>
              <w:rPr>
                <w:rFonts w:ascii="Arial" w:hAnsi="Arial" w:cs="Arial"/>
                <w:sz w:val="20"/>
                <w:szCs w:val="20"/>
              </w:rPr>
              <w:t>impact upon learning.</w:t>
            </w:r>
          </w:p>
        </w:tc>
        <w:tc>
          <w:tcPr>
            <w:tcW w:w="1183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</w:t>
            </w: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 clear commitment and understanding of positive </w:t>
            </w:r>
          </w:p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behaviour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management and the importance of acting as a role model for colleagues and children.</w:t>
            </w:r>
          </w:p>
        </w:tc>
        <w:tc>
          <w:tcPr>
            <w:tcW w:w="1183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</w:t>
            </w: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</w:t>
            </w:r>
            <w:r>
              <w:rPr>
                <w:rFonts w:ascii="Arial" w:hAnsi="Arial" w:cs="Arial"/>
                <w:sz w:val="20"/>
                <w:szCs w:val="20"/>
              </w:rPr>
              <w:t>inspirational approach to a creative curriculum and an understanding of your role in designing the curriculum in your classroom as class teacher.</w:t>
            </w:r>
          </w:p>
        </w:tc>
        <w:tc>
          <w:tcPr>
            <w:tcW w:w="1183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</w:t>
            </w: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understand and analyse data, set strategic p</w:t>
            </w:r>
            <w:r>
              <w:rPr>
                <w:rFonts w:ascii="Arial" w:hAnsi="Arial" w:cs="Arial"/>
                <w:sz w:val="20"/>
                <w:szCs w:val="20"/>
              </w:rPr>
              <w:t>lans and monitor/evaluate progress towards these.</w:t>
            </w:r>
          </w:p>
        </w:tc>
        <w:tc>
          <w:tcPr>
            <w:tcW w:w="1183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</w:t>
            </w: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clear understanding of good practice and willingness to share this amongst colleagues.</w:t>
            </w:r>
          </w:p>
        </w:tc>
        <w:tc>
          <w:tcPr>
            <w:tcW w:w="1183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</w:t>
            </w: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develop and </w:t>
            </w:r>
            <w:r>
              <w:rPr>
                <w:rFonts w:ascii="Arial" w:hAnsi="Arial" w:cs="Arial"/>
                <w:sz w:val="20"/>
                <w:szCs w:val="20"/>
              </w:rPr>
              <w:t>sustain good relationships with parents – clear communication and empathy.</w:t>
            </w:r>
          </w:p>
        </w:tc>
        <w:tc>
          <w:tcPr>
            <w:tcW w:w="1183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have pride in both your own and the children’s achievements, high expectations and an ability to bring out the best in all children.</w:t>
            </w:r>
          </w:p>
        </w:tc>
        <w:tc>
          <w:tcPr>
            <w:tcW w:w="1183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</w:t>
            </w: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excellent understanding of that part to be played by a motivating and inspiring learning environment in terms of promoting learning and progress within your classroom and in terms of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it’s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use as a valuable teaching tool.</w:t>
            </w:r>
          </w:p>
        </w:tc>
        <w:tc>
          <w:tcPr>
            <w:tcW w:w="1183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</w:t>
            </w:r>
            <w:r>
              <w:rPr>
                <w:rFonts w:ascii="Arial" w:hAnsi="Arial" w:cs="Arial"/>
                <w:sz w:val="20"/>
                <w:szCs w:val="20"/>
              </w:rPr>
              <w:t>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</w:t>
            </w:r>
          </w:p>
        </w:tc>
      </w:tr>
      <w:tr w:rsidR="00AA7A36">
        <w:tc>
          <w:tcPr>
            <w:tcW w:w="5446" w:type="dxa"/>
            <w:shd w:val="clear" w:color="auto" w:fill="BFBFBF" w:themeFill="background1" w:themeFillShade="BF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Personal attributes</w:t>
            </w:r>
          </w:p>
        </w:tc>
        <w:tc>
          <w:tcPr>
            <w:tcW w:w="1183" w:type="dxa"/>
            <w:shd w:val="clear" w:color="auto" w:fill="BFBFBF" w:themeFill="background1" w:themeFillShade="BF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self-motivated, able to take the initiative and willing to be innovative and ‘think outside of the box’</w:t>
            </w:r>
          </w:p>
        </w:tc>
        <w:tc>
          <w:tcPr>
            <w:tcW w:w="1183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</w:t>
            </w: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have excellent interpersonal, </w:t>
            </w:r>
            <w:r>
              <w:rPr>
                <w:rFonts w:ascii="Arial" w:hAnsi="Arial" w:cs="Arial"/>
                <w:sz w:val="20"/>
                <w:szCs w:val="20"/>
              </w:rPr>
              <w:t>communication and networking skills with high levels of professionalism and integrity</w:t>
            </w:r>
          </w:p>
        </w:tc>
        <w:tc>
          <w:tcPr>
            <w:tcW w:w="1183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have excellent organisational skills and to understand the responsibility and accountability that you have in your role as class t</w:t>
            </w:r>
            <w:r>
              <w:rPr>
                <w:rFonts w:ascii="Arial" w:hAnsi="Arial" w:cs="Arial"/>
                <w:sz w:val="20"/>
                <w:szCs w:val="20"/>
              </w:rPr>
              <w:t>eacher.  To be tidy and a good role model for this with the children.</w:t>
            </w:r>
          </w:p>
        </w:tc>
        <w:tc>
          <w:tcPr>
            <w:tcW w:w="1183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</w:t>
            </w: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ability to remain positive and resilient when working under pressure and also to know when to ask for help.</w:t>
            </w:r>
          </w:p>
        </w:tc>
        <w:tc>
          <w:tcPr>
            <w:tcW w:w="1183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personable, approachable and trustworthy in manner at all times.</w:t>
            </w:r>
          </w:p>
        </w:tc>
        <w:tc>
          <w:tcPr>
            <w:tcW w:w="1183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respond robustly in times of challenge.</w:t>
            </w:r>
          </w:p>
        </w:tc>
        <w:tc>
          <w:tcPr>
            <w:tcW w:w="1183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inspire and motivate others.</w:t>
            </w:r>
          </w:p>
        </w:tc>
        <w:tc>
          <w:tcPr>
            <w:tcW w:w="1183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</w:t>
            </w: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an excellent professional role model who consistently leads by example in all aspects of school life.</w:t>
            </w:r>
          </w:p>
        </w:tc>
        <w:tc>
          <w:tcPr>
            <w:tcW w:w="1183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AA7A36">
        <w:tc>
          <w:tcPr>
            <w:tcW w:w="5446" w:type="dxa"/>
            <w:shd w:val="clear" w:color="auto" w:fill="auto"/>
          </w:tcPr>
          <w:p w:rsidR="00AA7A36" w:rsidRDefault="0034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have a sense of humour and ability to form strong relationships with colleagues and to understand the value </w:t>
            </w:r>
            <w:r>
              <w:rPr>
                <w:rFonts w:ascii="Arial" w:hAnsi="Arial" w:cs="Arial"/>
                <w:sz w:val="20"/>
                <w:szCs w:val="20"/>
              </w:rPr>
              <w:t>in shared responsibility and working as a team for the greater good.</w:t>
            </w:r>
          </w:p>
        </w:tc>
        <w:tc>
          <w:tcPr>
            <w:tcW w:w="1183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A7A36" w:rsidRDefault="00AA7A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A7A36" w:rsidRDefault="00346E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</w:t>
            </w:r>
          </w:p>
        </w:tc>
      </w:tr>
    </w:tbl>
    <w:p w:rsidR="00AA7A36" w:rsidRDefault="00AA7A36">
      <w:pPr>
        <w:jc w:val="center"/>
        <w:rPr>
          <w:rFonts w:ascii="Arial" w:hAnsi="Arial" w:cs="Arial"/>
        </w:rPr>
      </w:pPr>
    </w:p>
    <w:sectPr w:rsidR="00AA7A3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6EFD">
      <w:pPr>
        <w:spacing w:after="0" w:line="240" w:lineRule="auto"/>
      </w:pPr>
      <w:r>
        <w:separator/>
      </w:r>
    </w:p>
  </w:endnote>
  <w:endnote w:type="continuationSeparator" w:id="0">
    <w:p w:rsidR="00000000" w:rsidRDefault="0034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6EFD">
      <w:pPr>
        <w:spacing w:after="0" w:line="240" w:lineRule="auto"/>
      </w:pPr>
      <w:r>
        <w:separator/>
      </w:r>
    </w:p>
  </w:footnote>
  <w:footnote w:type="continuationSeparator" w:id="0">
    <w:p w:rsidR="00000000" w:rsidRDefault="0034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A36" w:rsidRDefault="00346EF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781050" cy="7727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697" cy="773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43"/>
    <w:rsid w:val="00346EFD"/>
    <w:rsid w:val="003962EF"/>
    <w:rsid w:val="00436EC9"/>
    <w:rsid w:val="004C3311"/>
    <w:rsid w:val="005B53C1"/>
    <w:rsid w:val="00855643"/>
    <w:rsid w:val="00902F2F"/>
    <w:rsid w:val="00A22D8D"/>
    <w:rsid w:val="00AA7A36"/>
    <w:rsid w:val="00AB485D"/>
    <w:rsid w:val="00E516BF"/>
    <w:rsid w:val="611C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4400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GHFOO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Haslehurst</dc:creator>
  <cp:lastModifiedBy>Alison Ward</cp:lastModifiedBy>
  <cp:revision>2</cp:revision>
  <cp:lastPrinted>2016-01-19T10:11:00Z</cp:lastPrinted>
  <dcterms:created xsi:type="dcterms:W3CDTF">2017-11-29T13:06:00Z</dcterms:created>
  <dcterms:modified xsi:type="dcterms:W3CDTF">2017-11-29T13:06:00Z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