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2B89" w14:textId="21F9CB10" w:rsidR="00E55BE2" w:rsidRPr="00A87457" w:rsidRDefault="006B6C2D" w:rsidP="00160282">
      <w:pPr>
        <w:spacing w:before="0" w:after="0" w:line="240" w:lineRule="auto"/>
        <w:jc w:val="center"/>
        <w:rPr>
          <w:rFonts w:ascii="Calibri" w:hAnsi="Calibri" w:cs="Calibri"/>
          <w:b/>
          <w:bCs/>
          <w:color w:val="FFFFFF" w:themeColor="background1"/>
          <w:sz w:val="24"/>
          <w:szCs w:val="24"/>
        </w:rPr>
      </w:pPr>
      <w:bookmarkStart w:id="0" w:name="_GoBack"/>
      <w:bookmarkEnd w:id="0"/>
      <w:r>
        <w:rPr>
          <w:rFonts w:ascii="Calibri" w:hAnsi="Calibri" w:cs="Calibri"/>
          <w:b/>
          <w:bCs/>
          <w:noProof/>
          <w:color w:val="FFFFFF" w:themeColor="background1"/>
          <w:sz w:val="24"/>
          <w:szCs w:val="24"/>
          <w:lang w:eastAsia="en-GB"/>
        </w:rPr>
        <w:drawing>
          <wp:anchor distT="0" distB="0" distL="114300" distR="114300" simplePos="0" relativeHeight="251672576" behindDoc="0" locked="0" layoutInCell="1" allowOverlap="1" wp14:anchorId="06EFEBD9" wp14:editId="642FFB58">
            <wp:simplePos x="0" y="0"/>
            <wp:positionH relativeFrom="column">
              <wp:posOffset>2388870</wp:posOffset>
            </wp:positionH>
            <wp:positionV relativeFrom="paragraph">
              <wp:posOffset>0</wp:posOffset>
            </wp:positionV>
            <wp:extent cx="1438275" cy="1514475"/>
            <wp:effectExtent l="0" t="0" r="9525" b="9525"/>
            <wp:wrapThrough wrapText="bothSides">
              <wp:wrapPolygon edited="0">
                <wp:start x="0" y="0"/>
                <wp:lineTo x="0" y="21464"/>
                <wp:lineTo x="21457" y="21464"/>
                <wp:lineTo x="214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cstate="print">
                      <a:extLst>
                        <a:ext uri="{28A0092B-C50C-407E-A947-70E740481C1C}">
                          <a14:useLocalDpi xmlns:a14="http://schemas.microsoft.com/office/drawing/2010/main" val="0"/>
                        </a:ext>
                      </a:extLst>
                    </a:blip>
                    <a:srcRect t="5425" b="8318"/>
                    <a:stretch/>
                  </pic:blipFill>
                  <pic:spPr bwMode="auto">
                    <a:xfrm>
                      <a:off x="0" y="0"/>
                      <a:ext cx="1438275"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C3823D" w14:textId="600B6F12" w:rsidR="00E55BE2" w:rsidRPr="00A87457" w:rsidRDefault="00E55BE2" w:rsidP="00160282">
      <w:pPr>
        <w:spacing w:before="0" w:after="0" w:line="240" w:lineRule="auto"/>
        <w:jc w:val="center"/>
        <w:rPr>
          <w:rFonts w:ascii="Calibri" w:hAnsi="Calibri" w:cs="Calibri"/>
          <w:b/>
          <w:bCs/>
          <w:color w:val="FFFFFF" w:themeColor="background1"/>
          <w:sz w:val="24"/>
          <w:szCs w:val="24"/>
        </w:rPr>
      </w:pPr>
    </w:p>
    <w:p w14:paraId="66A1AA13" w14:textId="2138E55B" w:rsidR="00E55BE2" w:rsidRPr="00A87457" w:rsidRDefault="00E55BE2" w:rsidP="00160282">
      <w:pPr>
        <w:spacing w:before="0" w:after="0" w:line="240" w:lineRule="auto"/>
        <w:jc w:val="center"/>
        <w:rPr>
          <w:rFonts w:ascii="Calibri" w:hAnsi="Calibri" w:cs="Calibri"/>
          <w:b/>
          <w:bCs/>
          <w:color w:val="FFFFFF" w:themeColor="background1"/>
          <w:sz w:val="24"/>
          <w:szCs w:val="24"/>
        </w:rPr>
      </w:pPr>
    </w:p>
    <w:p w14:paraId="0C824EA0" w14:textId="4A114E25" w:rsidR="00E55BE2" w:rsidRPr="00A87457" w:rsidRDefault="00E55BE2" w:rsidP="00160282">
      <w:pPr>
        <w:spacing w:before="0" w:after="0" w:line="240" w:lineRule="auto"/>
        <w:jc w:val="center"/>
        <w:rPr>
          <w:rFonts w:ascii="Calibri" w:hAnsi="Calibri" w:cs="Calibri"/>
          <w:b/>
          <w:bCs/>
          <w:color w:val="FFFFFF" w:themeColor="background1"/>
          <w:sz w:val="24"/>
          <w:szCs w:val="24"/>
        </w:rPr>
      </w:pPr>
    </w:p>
    <w:p w14:paraId="2309A599" w14:textId="7495E547" w:rsidR="00E55BE2" w:rsidRPr="00A87457" w:rsidRDefault="00E55BE2" w:rsidP="00160282">
      <w:pPr>
        <w:spacing w:before="0" w:after="0" w:line="240" w:lineRule="auto"/>
        <w:jc w:val="center"/>
        <w:rPr>
          <w:rFonts w:ascii="Calibri" w:hAnsi="Calibri" w:cs="Calibri"/>
          <w:b/>
          <w:bCs/>
          <w:color w:val="FFFFFF" w:themeColor="background1"/>
          <w:sz w:val="24"/>
          <w:szCs w:val="24"/>
        </w:rPr>
      </w:pPr>
    </w:p>
    <w:p w14:paraId="03DAF3CB" w14:textId="77777777" w:rsidR="00662B05" w:rsidRPr="00A87457" w:rsidRDefault="00662B05" w:rsidP="00160282">
      <w:pPr>
        <w:spacing w:before="0" w:after="0" w:line="240" w:lineRule="auto"/>
        <w:jc w:val="center"/>
        <w:rPr>
          <w:rFonts w:ascii="Calibri" w:hAnsi="Calibri" w:cs="Calibri"/>
          <w:b/>
          <w:bCs/>
          <w:color w:val="FFFFFF" w:themeColor="background1"/>
          <w:sz w:val="24"/>
          <w:szCs w:val="24"/>
        </w:rPr>
      </w:pPr>
    </w:p>
    <w:p w14:paraId="57846314" w14:textId="0A46092E" w:rsidR="00662B05" w:rsidRPr="00A87457" w:rsidRDefault="00662B05" w:rsidP="00160282">
      <w:pPr>
        <w:spacing w:before="0" w:after="0" w:line="240" w:lineRule="auto"/>
        <w:jc w:val="center"/>
        <w:rPr>
          <w:rFonts w:ascii="Calibri" w:hAnsi="Calibri" w:cs="Calibri"/>
          <w:b/>
          <w:bCs/>
          <w:color w:val="FFFFFF" w:themeColor="background1"/>
          <w:sz w:val="24"/>
          <w:szCs w:val="24"/>
        </w:rPr>
      </w:pPr>
      <w:r w:rsidRPr="00A87457">
        <w:rPr>
          <w:rFonts w:ascii="Calibri" w:hAnsi="Calibri" w:cs="Calibri"/>
          <w:b/>
          <w:bCs/>
          <w:noProof/>
          <w:color w:val="FFFFFF" w:themeColor="background1"/>
          <w:sz w:val="24"/>
          <w:szCs w:val="24"/>
          <w:lang w:eastAsia="en-GB"/>
        </w:rPr>
        <mc:AlternateContent>
          <mc:Choice Requires="wps">
            <w:drawing>
              <wp:anchor distT="91440" distB="91440" distL="114300" distR="114300" simplePos="0" relativeHeight="251665408" behindDoc="0" locked="0" layoutInCell="1" allowOverlap="1" wp14:anchorId="460BF5A4" wp14:editId="5C921BB0">
                <wp:simplePos x="0" y="0"/>
                <wp:positionH relativeFrom="page">
                  <wp:posOffset>523875</wp:posOffset>
                </wp:positionH>
                <wp:positionV relativeFrom="paragraph">
                  <wp:posOffset>391160</wp:posOffset>
                </wp:positionV>
                <wp:extent cx="6457950" cy="33813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81375"/>
                        </a:xfrm>
                        <a:prstGeom prst="rect">
                          <a:avLst/>
                        </a:prstGeom>
                        <a:noFill/>
                        <a:ln w="9525">
                          <a:noFill/>
                          <a:miter lim="800000"/>
                          <a:headEnd/>
                          <a:tailEnd/>
                        </a:ln>
                      </wps:spPr>
                      <wps:txbx>
                        <w:txbxContent>
                          <w:p w14:paraId="7A0BCB47" w14:textId="0BC9A743"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Teacher</w:t>
                            </w:r>
                          </w:p>
                          <w:p w14:paraId="52226D89" w14:textId="0BD53C77" w:rsidR="00E55BE2" w:rsidRPr="0040554E" w:rsidRDefault="00C54CB8"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Sir William Stanier</w:t>
                            </w:r>
                            <w:r w:rsidR="00E55BE2" w:rsidRPr="0040554E">
                              <w:rPr>
                                <w:b/>
                                <w:bCs/>
                                <w:color w:val="0E57C4" w:themeColor="background2" w:themeShade="80"/>
                                <w:sz w:val="36"/>
                                <w:szCs w:val="36"/>
                              </w:rPr>
                              <w:t xml:space="preserve"> School</w:t>
                            </w:r>
                          </w:p>
                          <w:p w14:paraId="7B1181EA" w14:textId="730E41D3"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NQT/MPS + Pension Scheme (TPS)</w:t>
                            </w:r>
                          </w:p>
                          <w:p w14:paraId="05002A53" w14:textId="72647091"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p>
                          <w:p w14:paraId="123F5048" w14:textId="1BF5FAF4"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 xml:space="preserve">For a confidential discussion about this post with the </w:t>
                            </w:r>
                            <w:r w:rsidR="008B3378" w:rsidRPr="0040554E">
                              <w:rPr>
                                <w:b/>
                                <w:bCs/>
                                <w:color w:val="0E57C4" w:themeColor="background2" w:themeShade="80"/>
                                <w:sz w:val="36"/>
                                <w:szCs w:val="36"/>
                              </w:rPr>
                              <w:t>Principal</w:t>
                            </w:r>
                            <w:r w:rsidRPr="0040554E">
                              <w:rPr>
                                <w:b/>
                                <w:bCs/>
                                <w:color w:val="0E57C4" w:themeColor="background2" w:themeShade="80"/>
                                <w:sz w:val="36"/>
                                <w:szCs w:val="36"/>
                              </w:rPr>
                              <w:t xml:space="preserve">, more information, or to arrange a visit, please contact the school on </w:t>
                            </w:r>
                            <w:r w:rsidR="00473427" w:rsidRPr="0040554E">
                              <w:rPr>
                                <w:b/>
                                <w:bCs/>
                                <w:color w:val="0E57C4" w:themeColor="background2" w:themeShade="80"/>
                                <w:sz w:val="36"/>
                                <w:szCs w:val="36"/>
                              </w:rPr>
                              <w:t>01270 660880</w:t>
                            </w:r>
                            <w:r w:rsidRPr="0040554E">
                              <w:rPr>
                                <w:b/>
                                <w:bCs/>
                                <w:color w:val="0E57C4" w:themeColor="background2" w:themeShade="80"/>
                                <w:sz w:val="36"/>
                                <w:szCs w:val="36"/>
                              </w:rPr>
                              <w:t xml:space="preserve"> or </w:t>
                            </w:r>
                            <w:r w:rsidR="007F7E33" w:rsidRPr="0040554E">
                              <w:rPr>
                                <w:b/>
                                <w:bCs/>
                                <w:color w:val="0E57C4" w:themeColor="background2" w:themeShade="80"/>
                                <w:sz w:val="36"/>
                                <w:szCs w:val="36"/>
                              </w:rPr>
                              <w:t>office@sws.cheshire.sch.uk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0BF5A4" id="_x0000_t202" coordsize="21600,21600" o:spt="202" path="m,l,21600r21600,l21600,xe">
                <v:stroke joinstyle="miter"/>
                <v:path gradientshapeok="t" o:connecttype="rect"/>
              </v:shapetype>
              <v:shape id="Text Box 2" o:spid="_x0000_s1026" type="#_x0000_t202" style="position:absolute;left:0;text-align:left;margin-left:41.25pt;margin-top:30.8pt;width:508.5pt;height:266.2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" filled="f" stroked="f">
                <v:textbox>
                  <w:txbxContent>
                    <w:p w14:paraId="7A0BCB47" w14:textId="0BC9A743"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Teacher</w:t>
                      </w:r>
                    </w:p>
                    <w:p w14:paraId="52226D89" w14:textId="0BD53C77" w:rsidR="00E55BE2" w:rsidRPr="0040554E" w:rsidRDefault="00C54CB8"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Sir William Stanier</w:t>
                      </w:r>
                      <w:r w:rsidR="00E55BE2" w:rsidRPr="0040554E">
                        <w:rPr>
                          <w:b/>
                          <w:bCs/>
                          <w:color w:val="0E57C4" w:themeColor="background2" w:themeShade="80"/>
                          <w:sz w:val="36"/>
                          <w:szCs w:val="36"/>
                        </w:rPr>
                        <w:t xml:space="preserve"> School</w:t>
                      </w:r>
                    </w:p>
                    <w:p w14:paraId="7B1181EA" w14:textId="730E41D3"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NQT/MPS + Pension Scheme (TPS)</w:t>
                      </w:r>
                    </w:p>
                    <w:p w14:paraId="05002A53" w14:textId="72647091"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p>
                    <w:p w14:paraId="123F5048" w14:textId="1BF5FAF4" w:rsidR="00E55BE2" w:rsidRPr="0040554E" w:rsidRDefault="00E55BE2" w:rsidP="00662B05">
                      <w:pPr>
                        <w:pBdr>
                          <w:top w:val="single" w:sz="24" w:space="8" w:color="4A66AC" w:themeColor="accent1"/>
                          <w:bottom w:val="single" w:sz="24" w:space="8" w:color="4A66AC" w:themeColor="accent1"/>
                        </w:pBdr>
                        <w:spacing w:after="0"/>
                        <w:jc w:val="center"/>
                        <w:rPr>
                          <w:b/>
                          <w:bCs/>
                          <w:color w:val="0E57C4" w:themeColor="background2" w:themeShade="80"/>
                          <w:sz w:val="36"/>
                          <w:szCs w:val="36"/>
                        </w:rPr>
                      </w:pPr>
                      <w:r w:rsidRPr="0040554E">
                        <w:rPr>
                          <w:b/>
                          <w:bCs/>
                          <w:color w:val="0E57C4" w:themeColor="background2" w:themeShade="80"/>
                          <w:sz w:val="36"/>
                          <w:szCs w:val="36"/>
                        </w:rPr>
                        <w:t xml:space="preserve">For a confidential discussion about this post with the </w:t>
                      </w:r>
                      <w:r w:rsidR="008B3378" w:rsidRPr="0040554E">
                        <w:rPr>
                          <w:b/>
                          <w:bCs/>
                          <w:color w:val="0E57C4" w:themeColor="background2" w:themeShade="80"/>
                          <w:sz w:val="36"/>
                          <w:szCs w:val="36"/>
                        </w:rPr>
                        <w:t>Principal</w:t>
                      </w:r>
                      <w:r w:rsidRPr="0040554E">
                        <w:rPr>
                          <w:b/>
                          <w:bCs/>
                          <w:color w:val="0E57C4" w:themeColor="background2" w:themeShade="80"/>
                          <w:sz w:val="36"/>
                          <w:szCs w:val="36"/>
                        </w:rPr>
                        <w:t xml:space="preserve">, more information, or to arrange a visit, please contact the school on </w:t>
                      </w:r>
                      <w:r w:rsidR="00473427" w:rsidRPr="0040554E">
                        <w:rPr>
                          <w:b/>
                          <w:bCs/>
                          <w:color w:val="0E57C4" w:themeColor="background2" w:themeShade="80"/>
                          <w:sz w:val="36"/>
                          <w:szCs w:val="36"/>
                        </w:rPr>
                        <w:t>01270 660880</w:t>
                      </w:r>
                      <w:r w:rsidRPr="0040554E">
                        <w:rPr>
                          <w:b/>
                          <w:bCs/>
                          <w:color w:val="0E57C4" w:themeColor="background2" w:themeShade="80"/>
                          <w:sz w:val="36"/>
                          <w:szCs w:val="36"/>
                        </w:rPr>
                        <w:t xml:space="preserve"> or </w:t>
                      </w:r>
                      <w:r w:rsidR="007F7E33" w:rsidRPr="0040554E">
                        <w:rPr>
                          <w:b/>
                          <w:bCs/>
                          <w:color w:val="0E57C4" w:themeColor="background2" w:themeShade="80"/>
                          <w:sz w:val="36"/>
                          <w:szCs w:val="36"/>
                        </w:rPr>
                        <w:t>office@sws.cheshire.sch.uk</w:t>
                      </w:r>
                    </w:p>
                  </w:txbxContent>
                </v:textbox>
                <w10:wrap type="topAndBottom" anchorx="page"/>
              </v:shape>
            </w:pict>
          </mc:Fallback>
        </mc:AlternateContent>
      </w:r>
    </w:p>
    <w:p w14:paraId="7BADE7EC" w14:textId="0CD9E384" w:rsidR="00E55BE2" w:rsidRPr="00A87457" w:rsidRDefault="00E55BE2" w:rsidP="00160282">
      <w:pPr>
        <w:spacing w:before="0" w:after="0" w:line="240" w:lineRule="auto"/>
        <w:jc w:val="center"/>
        <w:rPr>
          <w:rFonts w:ascii="Calibri" w:hAnsi="Calibri" w:cs="Calibri"/>
          <w:b/>
          <w:bCs/>
          <w:color w:val="FFFFFF" w:themeColor="background1"/>
          <w:sz w:val="24"/>
          <w:szCs w:val="24"/>
        </w:rPr>
      </w:pPr>
    </w:p>
    <w:p w14:paraId="535A68A0" w14:textId="1BE74F3B" w:rsidR="00662B05" w:rsidRPr="00A87457" w:rsidRDefault="00457A50" w:rsidP="00160282">
      <w:pPr>
        <w:spacing w:before="0" w:after="0" w:line="240" w:lineRule="auto"/>
        <w:jc w:val="center"/>
        <w:rPr>
          <w:rFonts w:ascii="Calibri" w:hAnsi="Calibri" w:cs="Calibri"/>
          <w:b/>
          <w:bCs/>
          <w:color w:val="FFFFFF" w:themeColor="background1"/>
          <w:sz w:val="24"/>
          <w:szCs w:val="24"/>
        </w:rPr>
      </w:pPr>
      <w:r w:rsidRPr="00A87457">
        <w:rPr>
          <w:rFonts w:ascii="Calibri" w:hAnsi="Calibri" w:cs="Calibri"/>
          <w:noProof/>
          <w:sz w:val="24"/>
          <w:szCs w:val="24"/>
          <w:lang w:eastAsia="en-GB"/>
        </w:rPr>
        <w:drawing>
          <wp:inline distT="0" distB="0" distL="0" distR="0" wp14:anchorId="1BC083AE" wp14:editId="43885D63">
            <wp:extent cx="5172963" cy="31464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879" cy="3156714"/>
                    </a:xfrm>
                    <a:prstGeom prst="rect">
                      <a:avLst/>
                    </a:prstGeom>
                    <a:noFill/>
                    <a:ln>
                      <a:noFill/>
                    </a:ln>
                  </pic:spPr>
                </pic:pic>
              </a:graphicData>
            </a:graphic>
          </wp:inline>
        </w:drawing>
      </w:r>
    </w:p>
    <w:p w14:paraId="7AA3C4BC" w14:textId="2495FFEE" w:rsidR="00092A08" w:rsidRPr="00A87457" w:rsidRDefault="00092A08" w:rsidP="00160282">
      <w:pPr>
        <w:spacing w:before="0" w:after="0" w:line="240" w:lineRule="auto"/>
        <w:rPr>
          <w:rFonts w:ascii="Calibri" w:hAnsi="Calibri" w:cs="Calibri"/>
          <w:color w:val="FFFFFF" w:themeColor="background1"/>
          <w:sz w:val="24"/>
          <w:szCs w:val="24"/>
        </w:rPr>
      </w:pPr>
      <w:r w:rsidRPr="00A87457">
        <w:rPr>
          <w:rFonts w:ascii="Calibri" w:hAnsi="Calibri" w:cs="Calibri"/>
          <w:color w:val="FFFFFF" w:themeColor="background1"/>
          <w:sz w:val="24"/>
          <w:szCs w:val="24"/>
        </w:rPr>
        <w:br w:type="page"/>
      </w:r>
    </w:p>
    <w:p w14:paraId="1644E4D1" w14:textId="44C67E3A" w:rsidR="00D52DE6" w:rsidRPr="00A87457" w:rsidRDefault="006B6C2D" w:rsidP="00160282">
      <w:pPr>
        <w:widowControl w:val="0"/>
        <w:spacing w:before="0" w:after="0" w:line="240" w:lineRule="auto"/>
        <w:rPr>
          <w:rFonts w:ascii="Calibri" w:hAnsi="Calibri" w:cs="Calibri"/>
          <w:sz w:val="24"/>
          <w:szCs w:val="24"/>
        </w:rPr>
      </w:pPr>
      <w:r>
        <w:rPr>
          <w:rFonts w:ascii="Calibri" w:hAnsi="Calibri" w:cs="Calibri"/>
          <w:b/>
          <w:bCs/>
          <w:noProof/>
          <w:color w:val="FFFFFF" w:themeColor="background1"/>
          <w:sz w:val="24"/>
          <w:szCs w:val="24"/>
          <w:lang w:eastAsia="en-GB"/>
        </w:rPr>
        <w:lastRenderedPageBreak/>
        <w:drawing>
          <wp:anchor distT="0" distB="0" distL="114300" distR="114300" simplePos="0" relativeHeight="251674624" behindDoc="0" locked="0" layoutInCell="1" allowOverlap="1" wp14:anchorId="0DE560A6" wp14:editId="5C7C2100">
            <wp:simplePos x="0" y="0"/>
            <wp:positionH relativeFrom="column">
              <wp:posOffset>4772025</wp:posOffset>
            </wp:positionH>
            <wp:positionV relativeFrom="paragraph">
              <wp:posOffset>0</wp:posOffset>
            </wp:positionV>
            <wp:extent cx="1438275" cy="1514475"/>
            <wp:effectExtent l="0" t="0" r="9525" b="9525"/>
            <wp:wrapThrough wrapText="bothSides">
              <wp:wrapPolygon edited="0">
                <wp:start x="0" y="0"/>
                <wp:lineTo x="0" y="21464"/>
                <wp:lineTo x="21457" y="21464"/>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0" cstate="print">
                      <a:extLst>
                        <a:ext uri="{28A0092B-C50C-407E-A947-70E740481C1C}">
                          <a14:useLocalDpi xmlns:a14="http://schemas.microsoft.com/office/drawing/2010/main" val="0"/>
                        </a:ext>
                      </a:extLst>
                    </a:blip>
                    <a:srcRect t="5425" b="8318"/>
                    <a:stretch/>
                  </pic:blipFill>
                  <pic:spPr bwMode="auto">
                    <a:xfrm>
                      <a:off x="0" y="0"/>
                      <a:ext cx="1438275"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855E9F" w14:textId="77777777" w:rsidR="00D52DE6" w:rsidRPr="00A87457" w:rsidRDefault="00D52DE6" w:rsidP="00160282">
      <w:pPr>
        <w:widowControl w:val="0"/>
        <w:spacing w:before="0" w:after="0" w:line="240" w:lineRule="auto"/>
        <w:rPr>
          <w:rFonts w:ascii="Calibri" w:hAnsi="Calibri" w:cs="Calibri"/>
          <w:sz w:val="24"/>
          <w:szCs w:val="24"/>
        </w:rPr>
      </w:pPr>
    </w:p>
    <w:p w14:paraId="1674454F" w14:textId="77777777" w:rsidR="00D52DE6" w:rsidRPr="00A87457" w:rsidRDefault="00D52DE6" w:rsidP="00160282">
      <w:pPr>
        <w:widowControl w:val="0"/>
        <w:spacing w:before="0" w:after="0" w:line="240" w:lineRule="auto"/>
        <w:rPr>
          <w:rFonts w:ascii="Calibri" w:hAnsi="Calibri" w:cs="Calibri"/>
          <w:sz w:val="24"/>
          <w:szCs w:val="24"/>
        </w:rPr>
      </w:pPr>
    </w:p>
    <w:p w14:paraId="78F70208" w14:textId="77777777" w:rsidR="00A87457" w:rsidRPr="00A87457" w:rsidRDefault="00A87457" w:rsidP="00160282">
      <w:pPr>
        <w:widowControl w:val="0"/>
        <w:spacing w:before="0" w:after="0" w:line="240" w:lineRule="auto"/>
        <w:rPr>
          <w:rFonts w:ascii="Calibri" w:hAnsi="Calibri" w:cs="Calibri"/>
          <w:sz w:val="24"/>
          <w:szCs w:val="24"/>
        </w:rPr>
      </w:pPr>
    </w:p>
    <w:p w14:paraId="5E6451D2" w14:textId="77777777" w:rsidR="00A87457" w:rsidRPr="00A87457" w:rsidRDefault="00A87457" w:rsidP="00160282">
      <w:pPr>
        <w:widowControl w:val="0"/>
        <w:spacing w:before="0" w:after="0" w:line="240" w:lineRule="auto"/>
        <w:rPr>
          <w:rFonts w:ascii="Calibri" w:hAnsi="Calibri" w:cs="Calibri"/>
          <w:sz w:val="24"/>
          <w:szCs w:val="24"/>
        </w:rPr>
      </w:pPr>
    </w:p>
    <w:p w14:paraId="2E859182" w14:textId="77777777" w:rsidR="00A87457" w:rsidRPr="00A87457" w:rsidRDefault="00A87457" w:rsidP="00160282">
      <w:pPr>
        <w:widowControl w:val="0"/>
        <w:spacing w:before="0" w:after="0" w:line="240" w:lineRule="auto"/>
        <w:rPr>
          <w:rFonts w:ascii="Calibri" w:hAnsi="Calibri" w:cs="Calibri"/>
          <w:sz w:val="24"/>
          <w:szCs w:val="24"/>
        </w:rPr>
      </w:pPr>
    </w:p>
    <w:p w14:paraId="13698296" w14:textId="77777777" w:rsidR="00A87457" w:rsidRPr="00A87457" w:rsidRDefault="00A87457" w:rsidP="00160282">
      <w:pPr>
        <w:widowControl w:val="0"/>
        <w:spacing w:before="0" w:after="0" w:line="240" w:lineRule="auto"/>
        <w:rPr>
          <w:rFonts w:ascii="Calibri" w:hAnsi="Calibri" w:cs="Calibri"/>
          <w:sz w:val="24"/>
          <w:szCs w:val="24"/>
        </w:rPr>
      </w:pPr>
    </w:p>
    <w:p w14:paraId="3AE3AEFA" w14:textId="77777777" w:rsidR="00160282" w:rsidRDefault="00160282" w:rsidP="00160282">
      <w:pPr>
        <w:widowControl w:val="0"/>
        <w:spacing w:before="0" w:after="0" w:line="240" w:lineRule="auto"/>
        <w:rPr>
          <w:rFonts w:ascii="Calibri" w:hAnsi="Calibri" w:cs="Calibri"/>
          <w:sz w:val="24"/>
          <w:szCs w:val="24"/>
        </w:rPr>
      </w:pPr>
    </w:p>
    <w:p w14:paraId="0523EA1D" w14:textId="4BBC902D" w:rsidR="00D52DE6" w:rsidRPr="00A87457" w:rsidRDefault="00D52DE6" w:rsidP="00160282">
      <w:pPr>
        <w:widowControl w:val="0"/>
        <w:spacing w:before="0" w:after="0" w:line="240" w:lineRule="auto"/>
        <w:rPr>
          <w:rFonts w:ascii="Calibri" w:hAnsi="Calibri" w:cs="Calibri"/>
          <w:sz w:val="24"/>
          <w:szCs w:val="24"/>
        </w:rPr>
      </w:pPr>
      <w:r w:rsidRPr="00A87457">
        <w:rPr>
          <w:rFonts w:ascii="Calibri" w:hAnsi="Calibri" w:cs="Calibri"/>
          <w:sz w:val="24"/>
          <w:szCs w:val="24"/>
        </w:rPr>
        <w:t>Dear Applicant</w:t>
      </w:r>
    </w:p>
    <w:p w14:paraId="17C66B97" w14:textId="77777777" w:rsidR="00160282" w:rsidRDefault="00160282" w:rsidP="00160282">
      <w:pPr>
        <w:widowControl w:val="0"/>
        <w:spacing w:before="0" w:after="0" w:line="240" w:lineRule="auto"/>
        <w:jc w:val="both"/>
        <w:rPr>
          <w:rFonts w:ascii="Calibri" w:hAnsi="Calibri" w:cs="Calibri"/>
          <w:sz w:val="24"/>
          <w:szCs w:val="24"/>
        </w:rPr>
      </w:pPr>
    </w:p>
    <w:p w14:paraId="1B5476C1" w14:textId="3F7FCE84" w:rsidR="00D52DE6" w:rsidRDefault="00D52DE6" w:rsidP="00160282">
      <w:pPr>
        <w:widowControl w:val="0"/>
        <w:spacing w:before="0" w:after="0" w:line="240" w:lineRule="auto"/>
        <w:rPr>
          <w:rFonts w:ascii="Calibri" w:hAnsi="Calibri" w:cs="Calibri"/>
          <w:sz w:val="24"/>
          <w:szCs w:val="24"/>
        </w:rPr>
      </w:pPr>
      <w:r w:rsidRPr="00A87457">
        <w:rPr>
          <w:rFonts w:ascii="Calibri" w:hAnsi="Calibri" w:cs="Calibri"/>
          <w:sz w:val="24"/>
          <w:szCs w:val="24"/>
        </w:rPr>
        <w:t>Thank you for expressing an interest in this exciting opportunity to join the team at Sir William Stanier Community School. I am pleased to enclose an information pack/job description and person specification.</w:t>
      </w:r>
    </w:p>
    <w:p w14:paraId="252267AD" w14:textId="77777777" w:rsidR="00160282" w:rsidRPr="00A87457" w:rsidRDefault="00160282" w:rsidP="00160282">
      <w:pPr>
        <w:widowControl w:val="0"/>
        <w:spacing w:before="0" w:after="0" w:line="240" w:lineRule="auto"/>
        <w:rPr>
          <w:rFonts w:ascii="Calibri" w:hAnsi="Calibri" w:cs="Calibri"/>
          <w:sz w:val="24"/>
          <w:szCs w:val="24"/>
        </w:rPr>
      </w:pPr>
    </w:p>
    <w:p w14:paraId="125C96D8" w14:textId="611ACBD4" w:rsidR="00D52DE6" w:rsidRDefault="00C46D9B" w:rsidP="00160282">
      <w:pPr>
        <w:widowControl w:val="0"/>
        <w:spacing w:before="0" w:after="0" w:line="240" w:lineRule="auto"/>
        <w:rPr>
          <w:rFonts w:ascii="Calibri" w:hAnsi="Calibri" w:cs="Calibri"/>
          <w:sz w:val="24"/>
          <w:szCs w:val="24"/>
        </w:rPr>
      </w:pPr>
      <w:r>
        <w:rPr>
          <w:rFonts w:ascii="Calibri" w:hAnsi="Calibri" w:cs="Calibri"/>
          <w:sz w:val="24"/>
          <w:szCs w:val="24"/>
        </w:rPr>
        <w:t>I</w:t>
      </w:r>
      <w:r w:rsidR="00D52DE6" w:rsidRPr="00A87457">
        <w:rPr>
          <w:rFonts w:ascii="Calibri" w:hAnsi="Calibri" w:cs="Calibri"/>
          <w:sz w:val="24"/>
          <w:szCs w:val="24"/>
        </w:rPr>
        <w:t xml:space="preserve">n September 2020 we joined The Learning Alliance, following the merger of Congleton Multi-Academy and Knutsford Multi-Academy trusts. </w:t>
      </w:r>
      <w:r w:rsidRPr="00C46D9B">
        <w:rPr>
          <w:rFonts w:ascii="Calibri" w:hAnsi="Calibri" w:cs="Calibri"/>
          <w:sz w:val="24"/>
          <w:szCs w:val="24"/>
        </w:rPr>
        <w:t>The trust consists of eight schools</w:t>
      </w:r>
      <w:r>
        <w:rPr>
          <w:rFonts w:ascii="Calibri" w:hAnsi="Calibri" w:cs="Calibri"/>
          <w:sz w:val="24"/>
          <w:szCs w:val="24"/>
        </w:rPr>
        <w:t xml:space="preserve"> and a UTC </w:t>
      </w:r>
      <w:r w:rsidRPr="00C46D9B">
        <w:rPr>
          <w:rFonts w:ascii="Calibri" w:hAnsi="Calibri" w:cs="Calibri"/>
          <w:sz w:val="24"/>
          <w:szCs w:val="24"/>
        </w:rPr>
        <w:t>all based across Cheshire and north Staffordshire</w:t>
      </w:r>
      <w:r>
        <w:rPr>
          <w:rFonts w:ascii="Calibri" w:hAnsi="Calibri" w:cs="Calibri"/>
          <w:sz w:val="24"/>
          <w:szCs w:val="24"/>
        </w:rPr>
        <w:t xml:space="preserve"> we work together to </w:t>
      </w:r>
      <w:r w:rsidRPr="00C46D9B">
        <w:rPr>
          <w:rFonts w:ascii="Calibri" w:hAnsi="Calibri" w:cs="Calibri"/>
          <w:sz w:val="24"/>
          <w:szCs w:val="24"/>
        </w:rPr>
        <w:t>help children to reach their potential and benefit from the greater resources that partnership within the trust brings.  </w:t>
      </w:r>
    </w:p>
    <w:p w14:paraId="3136654F" w14:textId="77777777" w:rsidR="00BE64C4" w:rsidRPr="00A87457" w:rsidRDefault="00BE64C4" w:rsidP="00160282">
      <w:pPr>
        <w:widowControl w:val="0"/>
        <w:spacing w:before="0" w:after="0" w:line="240" w:lineRule="auto"/>
        <w:rPr>
          <w:rFonts w:ascii="Calibri" w:hAnsi="Calibri" w:cs="Calibri"/>
          <w:sz w:val="24"/>
          <w:szCs w:val="24"/>
        </w:rPr>
      </w:pPr>
    </w:p>
    <w:p w14:paraId="05138FF3" w14:textId="0ED94A77" w:rsidR="00D52DE6" w:rsidRDefault="00D52DE6" w:rsidP="00160282">
      <w:pPr>
        <w:widowControl w:val="0"/>
        <w:spacing w:before="0" w:after="0" w:line="240" w:lineRule="auto"/>
        <w:rPr>
          <w:rFonts w:ascii="Calibri" w:hAnsi="Calibri" w:cs="Calibri"/>
          <w:color w:val="333333"/>
          <w:sz w:val="24"/>
          <w:szCs w:val="24"/>
        </w:rPr>
      </w:pPr>
      <w:r w:rsidRPr="00A87457">
        <w:rPr>
          <w:rFonts w:ascii="Calibri" w:hAnsi="Calibri" w:cs="Calibri"/>
          <w:color w:val="333333"/>
          <w:sz w:val="24"/>
          <w:szCs w:val="24"/>
        </w:rPr>
        <w:t>We are a values-led school, centred on helping our children achieve to the highest standards in all aspects of their lives. Our values of Opportunity, Community and Courage shape our everyday experience. We create and take our opportunities, we support and look after our community and we show courage in all things.</w:t>
      </w:r>
    </w:p>
    <w:p w14:paraId="410A64A3" w14:textId="77777777" w:rsidR="00BE64C4" w:rsidRPr="00A87457" w:rsidRDefault="00BE64C4" w:rsidP="00160282">
      <w:pPr>
        <w:widowControl w:val="0"/>
        <w:spacing w:before="0" w:after="0" w:line="240" w:lineRule="auto"/>
        <w:rPr>
          <w:rFonts w:ascii="Calibri" w:hAnsi="Calibri" w:cs="Calibri"/>
          <w:color w:val="333333"/>
          <w:sz w:val="24"/>
          <w:szCs w:val="24"/>
        </w:rPr>
      </w:pPr>
    </w:p>
    <w:p w14:paraId="5A860896" w14:textId="22C858B7" w:rsidR="00D52DE6" w:rsidRDefault="00D52DE6" w:rsidP="00160282">
      <w:pPr>
        <w:widowControl w:val="0"/>
        <w:spacing w:before="0" w:after="0" w:line="240" w:lineRule="auto"/>
        <w:rPr>
          <w:rFonts w:ascii="Calibri" w:hAnsi="Calibri" w:cs="Calibri"/>
          <w:color w:val="333333"/>
          <w:sz w:val="24"/>
          <w:szCs w:val="24"/>
        </w:rPr>
      </w:pPr>
      <w:r w:rsidRPr="00A87457">
        <w:rPr>
          <w:rFonts w:ascii="Calibri" w:hAnsi="Calibri" w:cs="Calibri"/>
          <w:color w:val="333333"/>
          <w:sz w:val="24"/>
          <w:szCs w:val="24"/>
        </w:rPr>
        <w:t>There are many strengths, specialisms and successes at Sir William Stanier School. We have a unique and very successful Year 7 Foundation curriculum that supports a seamless transition between      primary and secondary school. We get to know our children in Y6: we find their talent, know what they need and help them shape their ambition</w:t>
      </w:r>
      <w:r w:rsidR="00BE64C4">
        <w:rPr>
          <w:rFonts w:ascii="Calibri" w:hAnsi="Calibri" w:cs="Calibri"/>
          <w:color w:val="333333"/>
          <w:sz w:val="24"/>
          <w:szCs w:val="24"/>
        </w:rPr>
        <w:t>.</w:t>
      </w:r>
    </w:p>
    <w:p w14:paraId="598D74D8" w14:textId="77777777" w:rsidR="00BE64C4" w:rsidRPr="00A87457" w:rsidRDefault="00BE64C4" w:rsidP="00160282">
      <w:pPr>
        <w:widowControl w:val="0"/>
        <w:spacing w:before="0" w:after="0" w:line="240" w:lineRule="auto"/>
        <w:rPr>
          <w:rFonts w:ascii="Calibri" w:hAnsi="Calibri" w:cs="Calibri"/>
          <w:color w:val="333333"/>
          <w:sz w:val="24"/>
          <w:szCs w:val="24"/>
        </w:rPr>
      </w:pPr>
    </w:p>
    <w:p w14:paraId="63043BE1" w14:textId="77777777" w:rsidR="00D52DE6" w:rsidRPr="00A87457" w:rsidRDefault="00D52DE6" w:rsidP="00160282">
      <w:pPr>
        <w:widowControl w:val="0"/>
        <w:spacing w:before="0" w:after="0" w:line="240" w:lineRule="auto"/>
        <w:rPr>
          <w:rFonts w:ascii="Calibri" w:hAnsi="Calibri" w:cs="Calibri"/>
          <w:color w:val="333333"/>
          <w:sz w:val="24"/>
          <w:szCs w:val="24"/>
        </w:rPr>
      </w:pPr>
      <w:r w:rsidRPr="00A87457">
        <w:rPr>
          <w:rFonts w:ascii="Calibri" w:hAnsi="Calibri" w:cs="Calibri"/>
          <w:color w:val="333333"/>
          <w:sz w:val="24"/>
          <w:szCs w:val="24"/>
        </w:rPr>
        <w:t>We teach a personal development curriculum from 11-16 that helps us prepare our young people for life outside of school. Our PD curriculum is designed to shape the whole child, to extend their knowledge and experience outside of the classroom and to prepare them for future challenges</w:t>
      </w:r>
    </w:p>
    <w:p w14:paraId="236B9F7A" w14:textId="77777777" w:rsidR="00C46D9B" w:rsidRDefault="00C46D9B" w:rsidP="00160282">
      <w:pPr>
        <w:widowControl w:val="0"/>
        <w:spacing w:before="0" w:after="0" w:line="240" w:lineRule="auto"/>
        <w:rPr>
          <w:rFonts w:ascii="Calibri" w:hAnsi="Calibri" w:cs="Calibri"/>
          <w:color w:val="333333"/>
          <w:sz w:val="24"/>
          <w:szCs w:val="24"/>
        </w:rPr>
      </w:pPr>
    </w:p>
    <w:p w14:paraId="347A1B54" w14:textId="34EA8135" w:rsidR="00D52DE6" w:rsidRPr="00A87457" w:rsidRDefault="00D52DE6" w:rsidP="00160282">
      <w:pPr>
        <w:widowControl w:val="0"/>
        <w:spacing w:before="0" w:after="0" w:line="240" w:lineRule="auto"/>
        <w:rPr>
          <w:rFonts w:ascii="Calibri" w:hAnsi="Calibri" w:cs="Calibri"/>
          <w:color w:val="333333"/>
          <w:sz w:val="24"/>
          <w:szCs w:val="24"/>
        </w:rPr>
      </w:pPr>
      <w:r w:rsidRPr="00A87457">
        <w:rPr>
          <w:rFonts w:ascii="Calibri" w:hAnsi="Calibri" w:cs="Calibri"/>
          <w:color w:val="333333"/>
          <w:sz w:val="24"/>
          <w:szCs w:val="24"/>
        </w:rPr>
        <w:t>We are a leader in the teaching and development of Science. Science is our flagship subject. A        research rich T+L environment that helps all our children build up skills, knowledge and                                   understanding in the most dynamic and exciting subject</w:t>
      </w:r>
      <w:r w:rsidR="0018538C">
        <w:rPr>
          <w:rFonts w:ascii="Calibri" w:hAnsi="Calibri" w:cs="Calibri"/>
          <w:color w:val="333333"/>
          <w:sz w:val="24"/>
          <w:szCs w:val="24"/>
        </w:rPr>
        <w:t>.</w:t>
      </w:r>
    </w:p>
    <w:p w14:paraId="4B773145" w14:textId="77777777" w:rsidR="00D52DE6" w:rsidRPr="00A87457" w:rsidRDefault="00D52DE6" w:rsidP="00160282">
      <w:pPr>
        <w:widowControl w:val="0"/>
        <w:spacing w:before="0" w:after="0" w:line="240" w:lineRule="auto"/>
        <w:rPr>
          <w:rFonts w:ascii="Calibri" w:hAnsi="Calibri" w:cs="Calibri"/>
          <w:color w:val="333333"/>
          <w:sz w:val="24"/>
          <w:szCs w:val="24"/>
        </w:rPr>
      </w:pPr>
      <w:r w:rsidRPr="00A87457">
        <w:rPr>
          <w:rFonts w:ascii="Calibri" w:hAnsi="Calibri" w:cs="Calibri"/>
          <w:color w:val="333333"/>
          <w:sz w:val="24"/>
          <w:szCs w:val="24"/>
        </w:rPr>
        <w:t> </w:t>
      </w:r>
    </w:p>
    <w:p w14:paraId="36A9F00B" w14:textId="77777777" w:rsidR="00D52DE6" w:rsidRPr="00A87457" w:rsidRDefault="00D52DE6" w:rsidP="00160282">
      <w:pPr>
        <w:widowControl w:val="0"/>
        <w:spacing w:before="0" w:after="0" w:line="240" w:lineRule="auto"/>
        <w:rPr>
          <w:rFonts w:ascii="Calibri" w:hAnsi="Calibri" w:cs="Calibri"/>
          <w:color w:val="000000"/>
          <w:sz w:val="24"/>
          <w:szCs w:val="24"/>
        </w:rPr>
      </w:pPr>
      <w:r w:rsidRPr="00A87457">
        <w:rPr>
          <w:rFonts w:ascii="Calibri" w:hAnsi="Calibri" w:cs="Calibri"/>
          <w:color w:val="333333"/>
          <w:sz w:val="24"/>
          <w:szCs w:val="24"/>
        </w:rPr>
        <w:t>If you are interested in this vacancy</w:t>
      </w:r>
      <w:r w:rsidRPr="00A87457">
        <w:rPr>
          <w:rFonts w:ascii="Calibri" w:hAnsi="Calibri" w:cs="Calibri"/>
          <w:sz w:val="24"/>
          <w:szCs w:val="24"/>
        </w:rPr>
        <w:t xml:space="preserve"> and would like to visit the School, I am very proud of our students and their achievements and we would be delighted to show you around.  Contact via email to   </w:t>
      </w:r>
      <w:hyperlink r:id="rId12" w:history="1">
        <w:r w:rsidRPr="00A87457">
          <w:rPr>
            <w:rStyle w:val="Hyperlink"/>
            <w:rFonts w:ascii="Calibri" w:hAnsi="Calibri" w:cs="Calibri"/>
            <w:sz w:val="24"/>
            <w:szCs w:val="24"/>
          </w:rPr>
          <w:t>admin@sws.cheshire.sch.uk</w:t>
        </w:r>
      </w:hyperlink>
    </w:p>
    <w:p w14:paraId="57C3B494" w14:textId="77777777" w:rsidR="0018538C" w:rsidRDefault="0018538C" w:rsidP="00160282">
      <w:pPr>
        <w:widowControl w:val="0"/>
        <w:spacing w:before="0" w:after="0" w:line="240" w:lineRule="auto"/>
        <w:rPr>
          <w:rFonts w:ascii="Calibri" w:hAnsi="Calibri" w:cs="Calibri"/>
          <w:sz w:val="24"/>
          <w:szCs w:val="24"/>
        </w:rPr>
      </w:pPr>
    </w:p>
    <w:p w14:paraId="306AB6E1" w14:textId="5F4BA62C" w:rsidR="00D52DE6" w:rsidRPr="00A87457" w:rsidRDefault="00C46D9B" w:rsidP="00160282">
      <w:pPr>
        <w:widowControl w:val="0"/>
        <w:spacing w:before="0" w:after="0" w:line="240" w:lineRule="auto"/>
        <w:rPr>
          <w:rFonts w:ascii="Calibri" w:hAnsi="Calibri" w:cs="Calibri"/>
          <w:sz w:val="24"/>
          <w:szCs w:val="24"/>
        </w:rPr>
      </w:pPr>
      <w:r w:rsidRPr="00FB0899">
        <w:rPr>
          <w:rFonts w:cstheme="minorHAnsi"/>
          <w:noProof/>
          <w:lang w:eastAsia="en-GB"/>
        </w:rPr>
        <w:drawing>
          <wp:anchor distT="0" distB="0" distL="114300" distR="114300" simplePos="0" relativeHeight="251676672" behindDoc="0" locked="0" layoutInCell="1" allowOverlap="1" wp14:anchorId="73FD34C2" wp14:editId="7432C511">
            <wp:simplePos x="0" y="0"/>
            <wp:positionH relativeFrom="margin">
              <wp:align>left</wp:align>
            </wp:positionH>
            <wp:positionV relativeFrom="paragraph">
              <wp:posOffset>183515</wp:posOffset>
            </wp:positionV>
            <wp:extent cx="1716535" cy="673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6535" cy="673100"/>
                    </a:xfrm>
                    <a:prstGeom prst="rect">
                      <a:avLst/>
                    </a:prstGeom>
                    <a:noFill/>
                  </pic:spPr>
                </pic:pic>
              </a:graphicData>
            </a:graphic>
            <wp14:sizeRelH relativeFrom="margin">
              <wp14:pctWidth>0</wp14:pctWidth>
            </wp14:sizeRelH>
            <wp14:sizeRelV relativeFrom="margin">
              <wp14:pctHeight>0</wp14:pctHeight>
            </wp14:sizeRelV>
          </wp:anchor>
        </w:drawing>
      </w:r>
      <w:r w:rsidR="00D52DE6" w:rsidRPr="00A87457">
        <w:rPr>
          <w:rFonts w:ascii="Calibri" w:hAnsi="Calibri" w:cs="Calibri"/>
          <w:sz w:val="24"/>
          <w:szCs w:val="24"/>
        </w:rPr>
        <w:t>Yours faithfully</w:t>
      </w:r>
    </w:p>
    <w:p w14:paraId="5D7EE7EF" w14:textId="741185EC" w:rsidR="0018538C" w:rsidRDefault="0018538C" w:rsidP="00160282">
      <w:pPr>
        <w:spacing w:before="0" w:after="0" w:line="240" w:lineRule="auto"/>
        <w:rPr>
          <w:rFonts w:ascii="Calibri" w:hAnsi="Calibri" w:cs="Calibri"/>
          <w:sz w:val="24"/>
          <w:szCs w:val="24"/>
        </w:rPr>
      </w:pPr>
    </w:p>
    <w:p w14:paraId="26895494" w14:textId="4732DA8F" w:rsidR="0018538C" w:rsidRDefault="0018538C" w:rsidP="00160282">
      <w:pPr>
        <w:spacing w:before="0" w:after="0" w:line="240" w:lineRule="auto"/>
        <w:rPr>
          <w:rFonts w:ascii="Calibri" w:hAnsi="Calibri" w:cs="Calibri"/>
          <w:sz w:val="24"/>
          <w:szCs w:val="24"/>
        </w:rPr>
      </w:pPr>
    </w:p>
    <w:p w14:paraId="79573B25" w14:textId="77777777" w:rsidR="0018538C" w:rsidRDefault="0018538C" w:rsidP="00160282">
      <w:pPr>
        <w:spacing w:before="0" w:after="0" w:line="240" w:lineRule="auto"/>
        <w:rPr>
          <w:rFonts w:ascii="Calibri" w:hAnsi="Calibri" w:cs="Calibri"/>
          <w:sz w:val="24"/>
          <w:szCs w:val="24"/>
        </w:rPr>
      </w:pPr>
    </w:p>
    <w:p w14:paraId="5F37C43A" w14:textId="77777777" w:rsidR="0018538C" w:rsidRDefault="0018538C" w:rsidP="00160282">
      <w:pPr>
        <w:spacing w:before="0" w:after="0" w:line="240" w:lineRule="auto"/>
        <w:rPr>
          <w:rFonts w:ascii="Calibri" w:hAnsi="Calibri" w:cs="Calibri"/>
          <w:sz w:val="24"/>
          <w:szCs w:val="24"/>
        </w:rPr>
      </w:pPr>
    </w:p>
    <w:p w14:paraId="08F6AA43" w14:textId="6F2A44B3" w:rsidR="00D52DE6" w:rsidRPr="00A87457" w:rsidRDefault="00C46D9B" w:rsidP="00160282">
      <w:pPr>
        <w:spacing w:before="0" w:after="0" w:line="240" w:lineRule="auto"/>
        <w:rPr>
          <w:rFonts w:ascii="Calibri" w:hAnsi="Calibri" w:cs="Calibri"/>
          <w:sz w:val="24"/>
          <w:szCs w:val="24"/>
        </w:rPr>
      </w:pPr>
      <w:r>
        <w:rPr>
          <w:rFonts w:ascii="Calibri" w:hAnsi="Calibri" w:cs="Calibri"/>
          <w:sz w:val="24"/>
          <w:szCs w:val="24"/>
        </w:rPr>
        <w:t xml:space="preserve">Mr Liam McDaid </w:t>
      </w:r>
    </w:p>
    <w:p w14:paraId="4D094DD7" w14:textId="77777777" w:rsidR="00D52DE6" w:rsidRPr="00A87457" w:rsidRDefault="00D52DE6" w:rsidP="00160282">
      <w:pPr>
        <w:spacing w:before="0" w:after="0" w:line="240" w:lineRule="auto"/>
        <w:rPr>
          <w:rFonts w:ascii="Calibri" w:hAnsi="Calibri" w:cs="Calibri"/>
          <w:sz w:val="24"/>
          <w:szCs w:val="24"/>
        </w:rPr>
      </w:pPr>
      <w:r w:rsidRPr="00A87457">
        <w:rPr>
          <w:rFonts w:ascii="Calibri" w:hAnsi="Calibri" w:cs="Calibri"/>
          <w:sz w:val="24"/>
          <w:szCs w:val="24"/>
        </w:rPr>
        <w:t>Principal</w:t>
      </w:r>
    </w:p>
    <w:p w14:paraId="78FC0B3E" w14:textId="2283C652" w:rsidR="00D52DE6" w:rsidRPr="00A87457" w:rsidRDefault="0018538C" w:rsidP="00160282">
      <w:pPr>
        <w:widowControl w:val="0"/>
        <w:spacing w:before="0" w:after="0" w:line="240" w:lineRule="auto"/>
        <w:rPr>
          <w:rFonts w:ascii="Calibri" w:hAnsi="Calibri" w:cs="Calibri"/>
          <w:sz w:val="24"/>
          <w:szCs w:val="24"/>
        </w:rPr>
      </w:pPr>
      <w:r>
        <w:rPr>
          <w:rFonts w:ascii="Calibri" w:hAnsi="Calibri" w:cs="Calibri"/>
          <w:sz w:val="24"/>
          <w:szCs w:val="24"/>
        </w:rPr>
        <w:t>Sir William Stanier School</w:t>
      </w:r>
    </w:p>
    <w:p w14:paraId="3DDA1536" w14:textId="77777777" w:rsidR="00D52DE6" w:rsidRPr="00A87457" w:rsidRDefault="00D52DE6" w:rsidP="00160282">
      <w:pPr>
        <w:spacing w:before="0" w:after="0" w:line="240" w:lineRule="auto"/>
        <w:rPr>
          <w:rFonts w:ascii="Calibri" w:hAnsi="Calibri" w:cs="Calibri"/>
          <w:color w:val="FFFFFF" w:themeColor="background1"/>
          <w:sz w:val="24"/>
          <w:szCs w:val="24"/>
        </w:rPr>
      </w:pPr>
    </w:p>
    <w:p w14:paraId="298810C0" w14:textId="5C0A6C2A" w:rsidR="00D52DE6" w:rsidRPr="00A87457" w:rsidRDefault="00D52DE6" w:rsidP="00160282">
      <w:pPr>
        <w:spacing w:before="0" w:after="0" w:line="240" w:lineRule="auto"/>
        <w:rPr>
          <w:rFonts w:ascii="Calibri" w:hAnsi="Calibri" w:cs="Calibri"/>
          <w:color w:val="FFFFFF" w:themeColor="background1"/>
          <w:sz w:val="24"/>
          <w:szCs w:val="24"/>
        </w:rPr>
      </w:pPr>
    </w:p>
    <w:p w14:paraId="3D1BE915" w14:textId="313C8AC0" w:rsidR="00092A08" w:rsidRPr="00A87457" w:rsidRDefault="00092A08" w:rsidP="00160282">
      <w:pPr>
        <w:pStyle w:val="Heading1"/>
        <w:pBdr>
          <w:top w:val="single" w:sz="24" w:space="0" w:color="0E57C4" w:themeColor="background2" w:themeShade="80"/>
          <w:left w:val="single" w:sz="24" w:space="0" w:color="0E57C4" w:themeColor="background2" w:themeShade="80"/>
          <w:bottom w:val="single" w:sz="24" w:space="0" w:color="0E57C4" w:themeColor="background2" w:themeShade="80"/>
          <w:right w:val="single" w:sz="24" w:space="0" w:color="0E57C4" w:themeColor="background2" w:themeShade="80"/>
        </w:pBdr>
        <w:shd w:val="clear" w:color="auto" w:fill="0E57C4" w:themeFill="background2" w:themeFillShade="80"/>
        <w:spacing w:before="0" w:line="240" w:lineRule="auto"/>
        <w:rPr>
          <w:rFonts w:ascii="Calibri" w:hAnsi="Calibri" w:cs="Calibri"/>
          <w:b/>
          <w:bCs/>
          <w:sz w:val="24"/>
          <w:szCs w:val="24"/>
        </w:rPr>
      </w:pPr>
      <w:r w:rsidRPr="00A87457">
        <w:rPr>
          <w:rFonts w:ascii="Calibri" w:hAnsi="Calibri" w:cs="Calibri"/>
          <w:b/>
          <w:bCs/>
          <w:sz w:val="24"/>
          <w:szCs w:val="24"/>
        </w:rPr>
        <w:lastRenderedPageBreak/>
        <w:t>Job Purpose</w:t>
      </w:r>
    </w:p>
    <w:p w14:paraId="1EF00D81" w14:textId="77777777" w:rsidR="00092A08" w:rsidRPr="00A87457" w:rsidRDefault="00092A08"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implement and deliver an appropriately broad, balanced, relevant and differentiated curriculum for students and to support a designated curriculum area as appropriate.</w:t>
      </w:r>
    </w:p>
    <w:p w14:paraId="16372DAD" w14:textId="77777777" w:rsidR="00092A08" w:rsidRPr="00A87457" w:rsidRDefault="00092A08"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monitor and support the overall progress and development of students as a teacher/form tutor.</w:t>
      </w:r>
    </w:p>
    <w:p w14:paraId="36F9AEAA" w14:textId="77777777" w:rsidR="00092A08" w:rsidRPr="00A87457" w:rsidRDefault="00092A08"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facilitate and encourage a learning experience which provides students with the opportunity to achieve their individual potential.</w:t>
      </w:r>
    </w:p>
    <w:p w14:paraId="1777578B" w14:textId="77777777" w:rsidR="00092A08" w:rsidRPr="00A87457" w:rsidRDefault="00092A08"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contribute to raising standards of student attainment.</w:t>
      </w:r>
    </w:p>
    <w:p w14:paraId="304051C4" w14:textId="07233375" w:rsidR="00092A08" w:rsidRDefault="00092A08"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share and support the academy’s responsibility to provide and monitor opportunities for personal and academic growth.</w:t>
      </w:r>
    </w:p>
    <w:p w14:paraId="6C79C4A0" w14:textId="77777777" w:rsidR="006B6C2D" w:rsidRPr="00A87457" w:rsidRDefault="006B6C2D" w:rsidP="006B6C2D">
      <w:pPr>
        <w:pStyle w:val="ListParagraph"/>
        <w:spacing w:before="0" w:after="0" w:line="240" w:lineRule="auto"/>
        <w:contextualSpacing w:val="0"/>
        <w:rPr>
          <w:rFonts w:ascii="Calibri" w:hAnsi="Calibri" w:cs="Calibri"/>
          <w:sz w:val="24"/>
          <w:szCs w:val="24"/>
        </w:rPr>
      </w:pPr>
    </w:p>
    <w:p w14:paraId="34480E5F" w14:textId="77777777" w:rsidR="00655295" w:rsidRPr="00A87457" w:rsidRDefault="00655295" w:rsidP="00160282">
      <w:pPr>
        <w:pStyle w:val="Heading1"/>
        <w:pBdr>
          <w:top w:val="single" w:sz="24" w:space="0" w:color="0E57C4" w:themeColor="background2" w:themeShade="80"/>
          <w:left w:val="single" w:sz="24" w:space="0" w:color="0E57C4" w:themeColor="background2" w:themeShade="80"/>
          <w:bottom w:val="single" w:sz="24" w:space="0" w:color="0E57C4" w:themeColor="background2" w:themeShade="80"/>
          <w:right w:val="single" w:sz="24" w:space="0" w:color="0E57C4" w:themeColor="background2" w:themeShade="80"/>
        </w:pBdr>
        <w:shd w:val="clear" w:color="auto" w:fill="0E57C4" w:themeFill="background2" w:themeFillShade="80"/>
        <w:spacing w:before="0" w:line="240" w:lineRule="auto"/>
        <w:rPr>
          <w:rFonts w:ascii="Calibri" w:hAnsi="Calibri" w:cs="Calibri"/>
          <w:b/>
          <w:bCs/>
          <w:sz w:val="24"/>
          <w:szCs w:val="24"/>
        </w:rPr>
      </w:pPr>
      <w:r w:rsidRPr="00A87457">
        <w:rPr>
          <w:rFonts w:ascii="Calibri" w:hAnsi="Calibri" w:cs="Calibri"/>
          <w:b/>
          <w:bCs/>
          <w:sz w:val="24"/>
          <w:szCs w:val="24"/>
        </w:rPr>
        <w:t>Main Areas of responsibility</w:t>
      </w:r>
    </w:p>
    <w:p w14:paraId="106F331A" w14:textId="77777777" w:rsidR="00323796" w:rsidRDefault="00323796" w:rsidP="00160282">
      <w:pPr>
        <w:spacing w:before="0" w:after="0" w:line="240" w:lineRule="auto"/>
        <w:rPr>
          <w:rFonts w:ascii="Calibri" w:hAnsi="Calibri" w:cs="Calibri"/>
          <w:b/>
          <w:bCs/>
          <w:sz w:val="24"/>
          <w:szCs w:val="24"/>
        </w:rPr>
      </w:pPr>
    </w:p>
    <w:p w14:paraId="747B3ED9" w14:textId="1C9B649A" w:rsidR="00531570" w:rsidRPr="00A87457" w:rsidRDefault="00531570" w:rsidP="00160282">
      <w:pPr>
        <w:spacing w:before="0" w:after="0" w:line="240" w:lineRule="auto"/>
        <w:rPr>
          <w:rFonts w:ascii="Calibri" w:hAnsi="Calibri" w:cs="Calibri"/>
          <w:b/>
          <w:bCs/>
          <w:sz w:val="24"/>
          <w:szCs w:val="24"/>
        </w:rPr>
      </w:pPr>
      <w:r w:rsidRPr="00A87457">
        <w:rPr>
          <w:rFonts w:ascii="Calibri" w:hAnsi="Calibri" w:cs="Calibri"/>
          <w:b/>
          <w:bCs/>
          <w:sz w:val="24"/>
          <w:szCs w:val="24"/>
        </w:rPr>
        <w:t>Teaching</w:t>
      </w:r>
    </w:p>
    <w:p w14:paraId="3726F5FB"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teach students according to their educational needs, including the setting and marking of work to be carried out by the student in the academy and elsewhere.</w:t>
      </w:r>
    </w:p>
    <w:p w14:paraId="6CB76E6E"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assess, record and report on the attendance, progress, development and attainment of students and to keep such records as are required.</w:t>
      </w:r>
    </w:p>
    <w:p w14:paraId="54146068"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provide, or contribute to, oral and written assessments, reports and references relating to individual students and groups of students.</w:t>
      </w:r>
    </w:p>
    <w:p w14:paraId="2CC345BB"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ensure that ICT, Literacy, Numeracy and academy subject specialism(s) are reflected in the teaching/learning experience of students.</w:t>
      </w:r>
    </w:p>
    <w:p w14:paraId="5A56E981"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undertake a designated programme of teaching.</w:t>
      </w:r>
    </w:p>
    <w:p w14:paraId="5348DA25"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ensure a high quality learning experience for students which meets internal and external quality standards.</w:t>
      </w:r>
    </w:p>
    <w:p w14:paraId="2CE5A6F1"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prepare and update subject materials.</w:t>
      </w:r>
    </w:p>
    <w:p w14:paraId="01423BCE"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use a variety of delivery methods which will stimulate learning appropriate to student needs and demands of the syllabus.</w:t>
      </w:r>
    </w:p>
    <w:p w14:paraId="64FCEF8D"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maintain discipline in accordance with the academy’s procedures and to encourage good practice with regard to punctuality, behaviour, standards of work and homework.</w:t>
      </w:r>
    </w:p>
    <w:p w14:paraId="567EEA62"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undertake assessment of students as requested by external examination bodies, the subject area and academy procedures.</w:t>
      </w:r>
    </w:p>
    <w:p w14:paraId="5DF2A810" w14:textId="77777777" w:rsidR="00531570" w:rsidRPr="00A87457" w:rsidRDefault="00531570"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 xml:space="preserve">To mark, grade and give written/verbal and diagnostic feedback as required. </w:t>
      </w:r>
    </w:p>
    <w:p w14:paraId="74CE861E" w14:textId="77777777" w:rsidR="00323796" w:rsidRDefault="00323796" w:rsidP="00160282">
      <w:pPr>
        <w:spacing w:before="0" w:after="0" w:line="240" w:lineRule="auto"/>
        <w:rPr>
          <w:rFonts w:ascii="Calibri" w:hAnsi="Calibri" w:cs="Calibri"/>
          <w:b/>
          <w:bCs/>
          <w:sz w:val="24"/>
          <w:szCs w:val="24"/>
        </w:rPr>
      </w:pPr>
    </w:p>
    <w:p w14:paraId="2645DE98" w14:textId="1508270B" w:rsidR="00DC0C13" w:rsidRPr="00A87457" w:rsidRDefault="00DC0C13" w:rsidP="00160282">
      <w:pPr>
        <w:spacing w:before="0" w:after="0" w:line="240" w:lineRule="auto"/>
        <w:rPr>
          <w:rFonts w:ascii="Calibri" w:hAnsi="Calibri" w:cs="Calibri"/>
          <w:b/>
          <w:bCs/>
          <w:sz w:val="24"/>
          <w:szCs w:val="24"/>
        </w:rPr>
      </w:pPr>
      <w:r w:rsidRPr="00A87457">
        <w:rPr>
          <w:rFonts w:ascii="Calibri" w:hAnsi="Calibri" w:cs="Calibri"/>
          <w:b/>
          <w:bCs/>
          <w:sz w:val="24"/>
          <w:szCs w:val="24"/>
        </w:rPr>
        <w:t>Pastoral System</w:t>
      </w:r>
    </w:p>
    <w:p w14:paraId="61793513"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be a form tutor to an assigned group of students.</w:t>
      </w:r>
    </w:p>
    <w:p w14:paraId="01F5FB2A"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promote the general progress and well-being of individual students and of the form tutor group as a whole.</w:t>
      </w:r>
    </w:p>
    <w:p w14:paraId="54B124E4"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liaise with the Head of Year to ensure the implementation of the academy’s Pastoral System.</w:t>
      </w:r>
    </w:p>
    <w:p w14:paraId="2AE1263C"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register students, accompany them to assemblies, encourage their full attendance at all lessons and their participation in other aspects of academy life.</w:t>
      </w:r>
    </w:p>
    <w:p w14:paraId="1A848964"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evaluate and monitor the progress of students and keep up-to-date student records as may be required.</w:t>
      </w:r>
    </w:p>
    <w:p w14:paraId="699780A4"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contribute to the preparation of Action Plans and progress files and other reports.</w:t>
      </w:r>
    </w:p>
    <w:p w14:paraId="742F0012"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alert the appropriate staff to problems experienced by students and to make recommendations as to how these may be resolved.</w:t>
      </w:r>
    </w:p>
    <w:p w14:paraId="4A22B357"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lastRenderedPageBreak/>
        <w:t>To communicate as appropriate, with the parents of students and with persons or bodies outside the academy concerned with the welfare of individual students, after consultation with the appropriate staff.</w:t>
      </w:r>
    </w:p>
    <w:p w14:paraId="3046F3BD"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contribute to PSHE and Citizenship and enterprise according to academy policy.</w:t>
      </w:r>
    </w:p>
    <w:p w14:paraId="2D01590D" w14:textId="77777777" w:rsidR="00DC0C13" w:rsidRPr="00A87457" w:rsidRDefault="00DC0C13"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apply the Behaviour Management systems so that effective learning can take place.</w:t>
      </w:r>
    </w:p>
    <w:p w14:paraId="311BFE79" w14:textId="77777777" w:rsidR="00323796" w:rsidRDefault="00323796" w:rsidP="00160282">
      <w:pPr>
        <w:spacing w:before="0" w:after="0" w:line="240" w:lineRule="auto"/>
        <w:rPr>
          <w:rFonts w:ascii="Calibri" w:hAnsi="Calibri" w:cs="Calibri"/>
          <w:b/>
          <w:bCs/>
          <w:sz w:val="24"/>
          <w:szCs w:val="24"/>
        </w:rPr>
      </w:pPr>
    </w:p>
    <w:p w14:paraId="68D4BDB0" w14:textId="31FC24C9" w:rsidR="00562F19" w:rsidRPr="00A87457" w:rsidRDefault="00C34BF2" w:rsidP="00160282">
      <w:pPr>
        <w:spacing w:before="0" w:after="0" w:line="240" w:lineRule="auto"/>
        <w:rPr>
          <w:rFonts w:ascii="Calibri" w:hAnsi="Calibri" w:cs="Calibri"/>
          <w:sz w:val="24"/>
          <w:szCs w:val="24"/>
        </w:rPr>
      </w:pPr>
      <w:r w:rsidRPr="00A87457">
        <w:rPr>
          <w:rFonts w:ascii="Calibri" w:hAnsi="Calibri" w:cs="Calibri"/>
          <w:b/>
          <w:bCs/>
          <w:sz w:val="24"/>
          <w:szCs w:val="24"/>
        </w:rPr>
        <w:t>Operational/Strategic Planning</w:t>
      </w:r>
    </w:p>
    <w:p w14:paraId="5C10306E" w14:textId="77777777" w:rsidR="00562F19"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assist in the development of appropriate syllabuses, resources, schemes of work, marking policies and teaching strategies in the subject area.</w:t>
      </w:r>
    </w:p>
    <w:p w14:paraId="7AF93479" w14:textId="77777777" w:rsidR="00AF3D2F"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contribute to the subject area’s Development Plan and its implementation.</w:t>
      </w:r>
    </w:p>
    <w:p w14:paraId="5ED98427" w14:textId="77777777" w:rsidR="00AF3D2F"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attend all appropriate meetings.</w:t>
      </w:r>
    </w:p>
    <w:p w14:paraId="177E999A" w14:textId="77777777" w:rsidR="00AF3D2F"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plan and prepare courses and lessons.</w:t>
      </w:r>
    </w:p>
    <w:p w14:paraId="4F5AB10A" w14:textId="77777777" w:rsidR="00AF3D2F"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contribute to the whole academy’s planning activities.</w:t>
      </w:r>
    </w:p>
    <w:p w14:paraId="71EC9E12" w14:textId="77777777" w:rsidR="00A63367"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 xml:space="preserve">To assist the </w:t>
      </w:r>
      <w:r w:rsidR="00BF1728" w:rsidRPr="00A87457">
        <w:rPr>
          <w:rFonts w:ascii="Calibri" w:hAnsi="Calibri" w:cs="Calibri"/>
          <w:sz w:val="24"/>
          <w:szCs w:val="24"/>
        </w:rPr>
        <w:t xml:space="preserve">Head of </w:t>
      </w:r>
      <w:r w:rsidRPr="00A87457">
        <w:rPr>
          <w:rFonts w:ascii="Calibri" w:hAnsi="Calibri" w:cs="Calibri"/>
          <w:sz w:val="24"/>
          <w:szCs w:val="24"/>
        </w:rPr>
        <w:t>Faculty to ensure that the curriculum area provides a range of teaching which complements the academy’s Strategic Objectives</w:t>
      </w:r>
      <w:r w:rsidR="00A63367" w:rsidRPr="00A87457">
        <w:rPr>
          <w:rFonts w:ascii="Calibri" w:hAnsi="Calibri" w:cs="Calibri"/>
          <w:sz w:val="24"/>
          <w:szCs w:val="24"/>
        </w:rPr>
        <w:t>.</w:t>
      </w:r>
    </w:p>
    <w:p w14:paraId="49ADA69A" w14:textId="77777777" w:rsidR="00323796" w:rsidRDefault="00323796" w:rsidP="00160282">
      <w:pPr>
        <w:spacing w:before="0" w:after="0" w:line="240" w:lineRule="auto"/>
        <w:rPr>
          <w:rFonts w:ascii="Calibri" w:hAnsi="Calibri" w:cs="Calibri"/>
          <w:b/>
          <w:bCs/>
          <w:sz w:val="24"/>
          <w:szCs w:val="24"/>
        </w:rPr>
      </w:pPr>
    </w:p>
    <w:p w14:paraId="53C291D5" w14:textId="19FE3E6D" w:rsidR="00A63367" w:rsidRPr="00A87457" w:rsidRDefault="00C34BF2" w:rsidP="00160282">
      <w:pPr>
        <w:spacing w:before="0" w:after="0" w:line="240" w:lineRule="auto"/>
        <w:rPr>
          <w:rFonts w:ascii="Calibri" w:hAnsi="Calibri" w:cs="Calibri"/>
          <w:b/>
          <w:bCs/>
          <w:sz w:val="24"/>
          <w:szCs w:val="24"/>
        </w:rPr>
      </w:pPr>
      <w:r w:rsidRPr="00A87457">
        <w:rPr>
          <w:rFonts w:ascii="Calibri" w:hAnsi="Calibri" w:cs="Calibri"/>
          <w:b/>
          <w:bCs/>
          <w:sz w:val="24"/>
          <w:szCs w:val="24"/>
        </w:rPr>
        <w:t>Staff Development: Recruitment/Deployment of Staff</w:t>
      </w:r>
    </w:p>
    <w:p w14:paraId="5B7D8338" w14:textId="77777777" w:rsidR="00516660"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take part in the academy’s staff development programme by participating in arrangements for further training and professional development.</w:t>
      </w:r>
    </w:p>
    <w:p w14:paraId="2EB1F708" w14:textId="77777777" w:rsidR="00516660"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continue personal development in the relevant areas including subject knowledge and teaching methods.</w:t>
      </w:r>
    </w:p>
    <w:p w14:paraId="68A4C430" w14:textId="77777777" w:rsidR="00516660"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engage actively in the Performance Management Review process.</w:t>
      </w:r>
    </w:p>
    <w:p w14:paraId="47F0F764" w14:textId="77777777" w:rsidR="00516660"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ensure the effective/efficient deployment of classroom support.</w:t>
      </w:r>
    </w:p>
    <w:p w14:paraId="4224C8EC" w14:textId="77777777" w:rsidR="00516660"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 xml:space="preserve">To work as a member of a designated team and to contribute positively to effective working relations within the academy. </w:t>
      </w:r>
    </w:p>
    <w:p w14:paraId="3245CB76" w14:textId="77777777" w:rsidR="00323796" w:rsidRDefault="00323796" w:rsidP="00160282">
      <w:pPr>
        <w:spacing w:before="0" w:after="0" w:line="240" w:lineRule="auto"/>
        <w:rPr>
          <w:rFonts w:ascii="Calibri" w:hAnsi="Calibri" w:cs="Calibri"/>
          <w:b/>
          <w:bCs/>
          <w:sz w:val="24"/>
          <w:szCs w:val="24"/>
        </w:rPr>
      </w:pPr>
    </w:p>
    <w:p w14:paraId="672415C5" w14:textId="25DD34F8" w:rsidR="00FE5D35" w:rsidRPr="00A87457" w:rsidRDefault="00C34BF2" w:rsidP="00160282">
      <w:pPr>
        <w:spacing w:before="0" w:after="0" w:line="240" w:lineRule="auto"/>
        <w:rPr>
          <w:rFonts w:ascii="Calibri" w:hAnsi="Calibri" w:cs="Calibri"/>
          <w:b/>
          <w:bCs/>
          <w:sz w:val="24"/>
          <w:szCs w:val="24"/>
        </w:rPr>
      </w:pPr>
      <w:r w:rsidRPr="00A87457">
        <w:rPr>
          <w:rFonts w:ascii="Calibri" w:hAnsi="Calibri" w:cs="Calibri"/>
          <w:b/>
          <w:bCs/>
          <w:sz w:val="24"/>
          <w:szCs w:val="24"/>
        </w:rPr>
        <w:t>Quality Assurance</w:t>
      </w:r>
    </w:p>
    <w:p w14:paraId="329DD3D6" w14:textId="77777777" w:rsidR="00FE5D35"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 xml:space="preserve">To contribute to the process of monitoring and evaluation of the subject area in line with agreed academy procedures, including evaluation against quality standards and performance criteria. </w:t>
      </w:r>
    </w:p>
    <w:p w14:paraId="178E3B40" w14:textId="77777777" w:rsidR="00172C62"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seek/implement modification and improvement where required.</w:t>
      </w:r>
    </w:p>
    <w:p w14:paraId="77638D74" w14:textId="77777777" w:rsidR="00172C62"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review from time to time methods of teaching and programmes of work.</w:t>
      </w:r>
    </w:p>
    <w:p w14:paraId="0BA96F01" w14:textId="09AAC566" w:rsidR="00655295" w:rsidRPr="00A87457" w:rsidRDefault="00C34BF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take part, as may be required, in the review, development and management of activities relating to the curriculum, organisation and pastoral functions of the academy.</w:t>
      </w:r>
    </w:p>
    <w:p w14:paraId="70BEEC12" w14:textId="77777777" w:rsidR="00323796" w:rsidRDefault="00323796" w:rsidP="00160282">
      <w:pPr>
        <w:spacing w:before="0" w:after="0" w:line="240" w:lineRule="auto"/>
        <w:rPr>
          <w:rFonts w:ascii="Calibri" w:hAnsi="Calibri" w:cs="Calibri"/>
          <w:b/>
          <w:bCs/>
          <w:sz w:val="24"/>
          <w:szCs w:val="24"/>
        </w:rPr>
      </w:pPr>
    </w:p>
    <w:p w14:paraId="6A4F45D5" w14:textId="3A9B3EA4" w:rsidR="009070F7" w:rsidRPr="00A87457" w:rsidRDefault="00B85F94" w:rsidP="00160282">
      <w:pPr>
        <w:spacing w:before="0" w:after="0" w:line="240" w:lineRule="auto"/>
        <w:rPr>
          <w:rFonts w:ascii="Calibri" w:hAnsi="Calibri" w:cs="Calibri"/>
          <w:b/>
          <w:bCs/>
          <w:sz w:val="24"/>
          <w:szCs w:val="24"/>
        </w:rPr>
      </w:pPr>
      <w:r w:rsidRPr="00A87457">
        <w:rPr>
          <w:rFonts w:ascii="Calibri" w:hAnsi="Calibri" w:cs="Calibri"/>
          <w:b/>
          <w:bCs/>
          <w:sz w:val="24"/>
          <w:szCs w:val="24"/>
        </w:rPr>
        <w:t>Management of Information</w:t>
      </w:r>
    </w:p>
    <w:p w14:paraId="41A06744" w14:textId="77777777" w:rsidR="009070F7"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maintain appropriate records and to provide relevant accurate and up-to-date information for Management Information Systems (MIS), registers etc.</w:t>
      </w:r>
    </w:p>
    <w:p w14:paraId="29E2C402" w14:textId="77777777" w:rsidR="009070F7"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complete the relevant documentation to assist in the tracking of students.</w:t>
      </w:r>
    </w:p>
    <w:p w14:paraId="56BFA399" w14:textId="5A60C8D8" w:rsidR="001D34D5"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 xml:space="preserve">To track student progress and use information to inform teaching and learning. </w:t>
      </w:r>
    </w:p>
    <w:p w14:paraId="5258219A" w14:textId="77777777" w:rsidR="00323796" w:rsidRDefault="00323796" w:rsidP="00160282">
      <w:pPr>
        <w:spacing w:before="0" w:after="0" w:line="240" w:lineRule="auto"/>
        <w:rPr>
          <w:rFonts w:ascii="Calibri" w:hAnsi="Calibri" w:cs="Calibri"/>
          <w:b/>
          <w:bCs/>
          <w:sz w:val="24"/>
          <w:szCs w:val="24"/>
        </w:rPr>
      </w:pPr>
    </w:p>
    <w:p w14:paraId="56F4CDEC" w14:textId="67736E37" w:rsidR="009070F7" w:rsidRPr="00A87457" w:rsidRDefault="00B85F94" w:rsidP="00160282">
      <w:pPr>
        <w:spacing w:before="0" w:after="0" w:line="240" w:lineRule="auto"/>
        <w:rPr>
          <w:rFonts w:ascii="Calibri" w:hAnsi="Calibri" w:cs="Calibri"/>
          <w:b/>
          <w:bCs/>
          <w:sz w:val="24"/>
          <w:szCs w:val="24"/>
        </w:rPr>
      </w:pPr>
      <w:r w:rsidRPr="00A87457">
        <w:rPr>
          <w:rFonts w:ascii="Calibri" w:hAnsi="Calibri" w:cs="Calibri"/>
          <w:b/>
          <w:bCs/>
          <w:sz w:val="24"/>
          <w:szCs w:val="24"/>
        </w:rPr>
        <w:t>Communications</w:t>
      </w:r>
    </w:p>
    <w:p w14:paraId="01D7A46F" w14:textId="77777777" w:rsidR="00354362"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communicate effectively with the parents of students as appropriate.</w:t>
      </w:r>
    </w:p>
    <w:p w14:paraId="50427922" w14:textId="77777777" w:rsidR="00354362"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Where appropriate, to communicate and co-operate with persons or bodies outside the academy.</w:t>
      </w:r>
    </w:p>
    <w:p w14:paraId="72DA5314" w14:textId="77777777" w:rsidR="00FC4870"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 xml:space="preserve">To follow agreed policies for communications in the academy. </w:t>
      </w:r>
    </w:p>
    <w:p w14:paraId="2176A3E5" w14:textId="77777777" w:rsidR="00323796" w:rsidRDefault="00323796" w:rsidP="00160282">
      <w:pPr>
        <w:spacing w:before="0" w:after="0" w:line="240" w:lineRule="auto"/>
        <w:rPr>
          <w:rFonts w:ascii="Calibri" w:hAnsi="Calibri" w:cs="Calibri"/>
          <w:b/>
          <w:bCs/>
          <w:sz w:val="24"/>
          <w:szCs w:val="24"/>
        </w:rPr>
      </w:pPr>
    </w:p>
    <w:p w14:paraId="2EC85891" w14:textId="1A0DE0D2" w:rsidR="00354362" w:rsidRPr="00A87457" w:rsidRDefault="00B85F94" w:rsidP="00160282">
      <w:pPr>
        <w:spacing w:before="0" w:after="0" w:line="240" w:lineRule="auto"/>
        <w:rPr>
          <w:rFonts w:ascii="Calibri" w:hAnsi="Calibri" w:cs="Calibri"/>
          <w:b/>
          <w:bCs/>
          <w:sz w:val="24"/>
          <w:szCs w:val="24"/>
        </w:rPr>
      </w:pPr>
      <w:r w:rsidRPr="00A87457">
        <w:rPr>
          <w:rFonts w:ascii="Calibri" w:hAnsi="Calibri" w:cs="Calibri"/>
          <w:b/>
          <w:bCs/>
          <w:sz w:val="24"/>
          <w:szCs w:val="24"/>
        </w:rPr>
        <w:t>Management of Resources</w:t>
      </w:r>
    </w:p>
    <w:p w14:paraId="1C43BF46" w14:textId="77777777" w:rsidR="00354362"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contribute to the process of the ordering and allocation of equipment and materials.</w:t>
      </w:r>
    </w:p>
    <w:p w14:paraId="6F026C90" w14:textId="700EA04A" w:rsidR="00354362" w:rsidRPr="00A87457" w:rsidRDefault="00B85F94"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lastRenderedPageBreak/>
        <w:t xml:space="preserve">To assist the </w:t>
      </w:r>
      <w:r w:rsidR="00614027" w:rsidRPr="00A87457">
        <w:rPr>
          <w:rFonts w:ascii="Calibri" w:hAnsi="Calibri" w:cs="Calibri"/>
          <w:sz w:val="24"/>
          <w:szCs w:val="24"/>
        </w:rPr>
        <w:t>Head of Faculty</w:t>
      </w:r>
      <w:r w:rsidRPr="00A87457">
        <w:rPr>
          <w:rFonts w:ascii="Calibri" w:hAnsi="Calibri" w:cs="Calibri"/>
          <w:sz w:val="24"/>
          <w:szCs w:val="24"/>
        </w:rPr>
        <w:t xml:space="preserve"> to identify resource needs and to contribute to the efficient/effective use of physical resources.</w:t>
      </w:r>
    </w:p>
    <w:p w14:paraId="39F20167" w14:textId="7C281A29" w:rsidR="00354362" w:rsidRPr="00A87457" w:rsidRDefault="00354362"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w:t>
      </w:r>
      <w:r w:rsidR="00B85F94" w:rsidRPr="00A87457">
        <w:rPr>
          <w:rFonts w:ascii="Calibri" w:hAnsi="Calibri" w:cs="Calibri"/>
          <w:sz w:val="24"/>
          <w:szCs w:val="24"/>
        </w:rPr>
        <w:t>o co-operate with other staff to ensure a sharing and effective usage of resources to the benefit of the academy, subject area and the students</w:t>
      </w:r>
      <w:r w:rsidR="00614027" w:rsidRPr="00A87457">
        <w:rPr>
          <w:rFonts w:ascii="Calibri" w:hAnsi="Calibri" w:cs="Calibri"/>
          <w:sz w:val="24"/>
          <w:szCs w:val="24"/>
        </w:rPr>
        <w:t>.</w:t>
      </w:r>
    </w:p>
    <w:p w14:paraId="72C324D9" w14:textId="77777777" w:rsidR="00E34318" w:rsidRPr="00A87457" w:rsidRDefault="00E34318" w:rsidP="00160282">
      <w:pPr>
        <w:spacing w:before="0" w:after="0" w:line="240" w:lineRule="auto"/>
        <w:rPr>
          <w:rFonts w:ascii="Calibri" w:hAnsi="Calibri" w:cs="Calibri"/>
          <w:b/>
          <w:bCs/>
          <w:sz w:val="24"/>
          <w:szCs w:val="24"/>
        </w:rPr>
      </w:pPr>
    </w:p>
    <w:p w14:paraId="7E097F32" w14:textId="3550AB29" w:rsidR="00A207F1" w:rsidRPr="00A87457" w:rsidRDefault="00EA209A" w:rsidP="00160282">
      <w:pPr>
        <w:spacing w:before="0" w:after="0" w:line="240" w:lineRule="auto"/>
        <w:rPr>
          <w:rFonts w:ascii="Calibri" w:hAnsi="Calibri" w:cs="Calibri"/>
          <w:b/>
          <w:bCs/>
          <w:sz w:val="24"/>
          <w:szCs w:val="24"/>
        </w:rPr>
      </w:pPr>
      <w:r w:rsidRPr="00A87457">
        <w:rPr>
          <w:rFonts w:ascii="Calibri" w:hAnsi="Calibri" w:cs="Calibri"/>
          <w:b/>
          <w:bCs/>
          <w:sz w:val="24"/>
          <w:szCs w:val="24"/>
        </w:rPr>
        <w:t>Other Specific Duties</w:t>
      </w:r>
    </w:p>
    <w:p w14:paraId="246211B7" w14:textId="77777777" w:rsidR="001142AA"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continue personal development as agreed at appraisal.</w:t>
      </w:r>
    </w:p>
    <w:p w14:paraId="5A9269AD" w14:textId="77777777" w:rsidR="001142AA"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engage actively in the performance review process.</w:t>
      </w:r>
    </w:p>
    <w:p w14:paraId="002E65FB" w14:textId="77777777" w:rsidR="001142AA"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address the appraisal targets set by the line manager each Autumn Term.</w:t>
      </w:r>
    </w:p>
    <w:p w14:paraId="5E8CAB50" w14:textId="77777777" w:rsidR="001142AA"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undertake any other duty as specified by School Teachers’ Pay and Conditions Body (STPCB) not mentioned in the above.</w:t>
      </w:r>
    </w:p>
    <w:p w14:paraId="60C45EC3" w14:textId="77777777" w:rsidR="001142AA"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play a full part in the life of the academy community, to support its distinctive aim and ethos and to encourage staff and students to follow this example.</w:t>
      </w:r>
    </w:p>
    <w:p w14:paraId="2CD4A044" w14:textId="77777777" w:rsidR="001142AA"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promote actively the academy’s corporate policies.</w:t>
      </w:r>
    </w:p>
    <w:p w14:paraId="3FFD8C80" w14:textId="77777777" w:rsidR="001142AA"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comply with the academy’s Health and Safety policy and undertake risk assessments as appropriate.</w:t>
      </w:r>
    </w:p>
    <w:p w14:paraId="7890988E" w14:textId="502767B0" w:rsidR="00427B81" w:rsidRPr="00A87457" w:rsidRDefault="00EA209A" w:rsidP="00160282">
      <w:pPr>
        <w:pStyle w:val="ListParagraph"/>
        <w:numPr>
          <w:ilvl w:val="0"/>
          <w:numId w:val="1"/>
        </w:numPr>
        <w:spacing w:before="0" w:after="0" w:line="240" w:lineRule="auto"/>
        <w:contextualSpacing w:val="0"/>
        <w:rPr>
          <w:rFonts w:ascii="Calibri" w:hAnsi="Calibri" w:cs="Calibri"/>
          <w:sz w:val="24"/>
          <w:szCs w:val="24"/>
        </w:rPr>
      </w:pPr>
      <w:r w:rsidRPr="00A87457">
        <w:rPr>
          <w:rFonts w:ascii="Calibri" w:hAnsi="Calibri" w:cs="Calibri"/>
          <w:sz w:val="24"/>
          <w:szCs w:val="24"/>
        </w:rPr>
        <w:t>To adhere to the academy’s Dress Code.</w:t>
      </w:r>
    </w:p>
    <w:p w14:paraId="70E52E8E" w14:textId="77777777" w:rsidR="00323796" w:rsidRDefault="00323796" w:rsidP="00160282">
      <w:pPr>
        <w:spacing w:before="0" w:after="0" w:line="240" w:lineRule="auto"/>
        <w:rPr>
          <w:rFonts w:ascii="Calibri" w:hAnsi="Calibri" w:cs="Calibri"/>
          <w:sz w:val="24"/>
          <w:szCs w:val="24"/>
        </w:rPr>
      </w:pPr>
    </w:p>
    <w:p w14:paraId="6EECF19E" w14:textId="2337F7B9" w:rsidR="00622370" w:rsidRDefault="00427B81" w:rsidP="00160282">
      <w:pPr>
        <w:spacing w:before="0" w:after="0" w:line="240" w:lineRule="auto"/>
        <w:rPr>
          <w:rFonts w:ascii="Calibri" w:hAnsi="Calibri" w:cs="Calibri"/>
          <w:sz w:val="24"/>
          <w:szCs w:val="24"/>
        </w:rPr>
      </w:pPr>
      <w:r w:rsidRPr="00A87457">
        <w:rPr>
          <w:rFonts w:ascii="Calibri" w:hAnsi="Calibri" w:cs="Calibri"/>
          <w:sz w:val="24"/>
          <w:szCs w:val="24"/>
        </w:rPr>
        <w:t>We will consider any reasonable adjustments under the terms of the Equality Act (2010) to enable an applicant with a disability (as defined under the Act) to meet the requirements of the post. The job-holder will ensure that academy policies are reflected in all aspect of his/her work, in particular those relating to:</w:t>
      </w:r>
    </w:p>
    <w:p w14:paraId="35272AAE" w14:textId="77777777" w:rsidR="00323796" w:rsidRPr="00A87457" w:rsidRDefault="00323796" w:rsidP="00160282">
      <w:pPr>
        <w:spacing w:before="0" w:after="0" w:line="240" w:lineRule="auto"/>
        <w:rPr>
          <w:rFonts w:ascii="Calibri" w:hAnsi="Calibri" w:cs="Calibri"/>
          <w:sz w:val="24"/>
          <w:szCs w:val="24"/>
        </w:rPr>
      </w:pPr>
    </w:p>
    <w:p w14:paraId="3E09B878" w14:textId="77777777" w:rsidR="00622370" w:rsidRPr="00A87457" w:rsidRDefault="00427B81" w:rsidP="00160282">
      <w:pPr>
        <w:spacing w:before="0" w:after="0" w:line="240" w:lineRule="auto"/>
        <w:rPr>
          <w:rFonts w:ascii="Calibri" w:hAnsi="Calibri" w:cs="Calibri"/>
          <w:sz w:val="24"/>
          <w:szCs w:val="24"/>
        </w:rPr>
      </w:pPr>
      <w:r w:rsidRPr="00A87457">
        <w:rPr>
          <w:rFonts w:ascii="Calibri" w:hAnsi="Calibri" w:cs="Calibri"/>
          <w:sz w:val="24"/>
          <w:szCs w:val="24"/>
        </w:rPr>
        <w:t xml:space="preserve">1) Equal Opportunities </w:t>
      </w:r>
    </w:p>
    <w:p w14:paraId="32573948" w14:textId="77777777" w:rsidR="00622370" w:rsidRPr="00A87457" w:rsidRDefault="00427B81" w:rsidP="00160282">
      <w:pPr>
        <w:spacing w:before="0" w:after="0" w:line="240" w:lineRule="auto"/>
        <w:rPr>
          <w:rFonts w:ascii="Calibri" w:hAnsi="Calibri" w:cs="Calibri"/>
          <w:sz w:val="24"/>
          <w:szCs w:val="24"/>
        </w:rPr>
      </w:pPr>
      <w:r w:rsidRPr="00A87457">
        <w:rPr>
          <w:rFonts w:ascii="Calibri" w:hAnsi="Calibri" w:cs="Calibri"/>
          <w:sz w:val="24"/>
          <w:szCs w:val="24"/>
        </w:rPr>
        <w:t xml:space="preserve">2) Health and Safety </w:t>
      </w:r>
    </w:p>
    <w:p w14:paraId="68A89381" w14:textId="77777777" w:rsidR="00622370" w:rsidRPr="00A87457" w:rsidRDefault="00427B81" w:rsidP="00160282">
      <w:pPr>
        <w:spacing w:before="0" w:after="0" w:line="240" w:lineRule="auto"/>
        <w:rPr>
          <w:rFonts w:ascii="Calibri" w:hAnsi="Calibri" w:cs="Calibri"/>
          <w:sz w:val="24"/>
          <w:szCs w:val="24"/>
        </w:rPr>
      </w:pPr>
      <w:r w:rsidRPr="00A87457">
        <w:rPr>
          <w:rFonts w:ascii="Calibri" w:hAnsi="Calibri" w:cs="Calibri"/>
          <w:sz w:val="24"/>
          <w:szCs w:val="24"/>
        </w:rPr>
        <w:t xml:space="preserve">3) General Data Protection Regulations (2018) and Data Protection Act (2018) </w:t>
      </w:r>
    </w:p>
    <w:p w14:paraId="12C1AEE5" w14:textId="3A9D3113" w:rsidR="00427B81" w:rsidRDefault="00427B81" w:rsidP="00160282">
      <w:pPr>
        <w:spacing w:before="0" w:after="0" w:line="240" w:lineRule="auto"/>
        <w:rPr>
          <w:rFonts w:ascii="Calibri" w:hAnsi="Calibri" w:cs="Calibri"/>
          <w:sz w:val="24"/>
          <w:szCs w:val="24"/>
        </w:rPr>
      </w:pPr>
      <w:r w:rsidRPr="00A87457">
        <w:rPr>
          <w:rFonts w:ascii="Calibri" w:hAnsi="Calibri" w:cs="Calibri"/>
          <w:sz w:val="24"/>
          <w:szCs w:val="24"/>
        </w:rPr>
        <w:t>4) Safeguarding children</w:t>
      </w:r>
    </w:p>
    <w:p w14:paraId="3B7073E7" w14:textId="77777777" w:rsidR="00323796" w:rsidRPr="00A87457" w:rsidRDefault="00323796" w:rsidP="00160282">
      <w:pPr>
        <w:spacing w:before="0" w:after="0" w:line="240" w:lineRule="auto"/>
        <w:rPr>
          <w:rFonts w:ascii="Calibri" w:hAnsi="Calibri" w:cs="Calibri"/>
          <w:sz w:val="24"/>
          <w:szCs w:val="24"/>
        </w:rPr>
      </w:pPr>
    </w:p>
    <w:p w14:paraId="2F6291A2" w14:textId="77777777" w:rsidR="00B526D3" w:rsidRPr="00A87457" w:rsidRDefault="00EA209A" w:rsidP="00160282">
      <w:pPr>
        <w:spacing w:before="0" w:after="0" w:line="240" w:lineRule="auto"/>
        <w:rPr>
          <w:rFonts w:ascii="Calibri" w:hAnsi="Calibri" w:cs="Calibri"/>
          <w:sz w:val="24"/>
          <w:szCs w:val="24"/>
        </w:rPr>
      </w:pPr>
      <w:r w:rsidRPr="00A87457">
        <w:rPr>
          <w:rFonts w:ascii="Calibri" w:hAnsi="Calibri" w:cs="Calibri"/>
          <w:sz w:val="24"/>
          <w:szCs w:val="24"/>
        </w:rPr>
        <w:t xml:space="preserve">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w:t>
      </w:r>
    </w:p>
    <w:p w14:paraId="5A1C687D" w14:textId="17104A0C" w:rsidR="00B526D3" w:rsidRDefault="00EA209A" w:rsidP="00160282">
      <w:pPr>
        <w:spacing w:before="0" w:after="0" w:line="240" w:lineRule="auto"/>
        <w:rPr>
          <w:rFonts w:ascii="Calibri" w:hAnsi="Calibri" w:cs="Calibri"/>
          <w:sz w:val="24"/>
          <w:szCs w:val="24"/>
        </w:rPr>
      </w:pPr>
      <w:r w:rsidRPr="00A87457">
        <w:rPr>
          <w:rFonts w:ascii="Calibri" w:hAnsi="Calibri" w:cs="Calibri"/>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 (as defined in the Equality Act 2010).</w:t>
      </w:r>
    </w:p>
    <w:p w14:paraId="66F57AA2" w14:textId="77777777" w:rsidR="00FB10F1" w:rsidRPr="00A87457" w:rsidRDefault="00FB10F1" w:rsidP="00160282">
      <w:pPr>
        <w:spacing w:before="0" w:after="0" w:line="240" w:lineRule="auto"/>
        <w:rPr>
          <w:rFonts w:ascii="Calibri" w:hAnsi="Calibri" w:cs="Calibri"/>
          <w:sz w:val="24"/>
          <w:szCs w:val="24"/>
        </w:rPr>
      </w:pPr>
    </w:p>
    <w:p w14:paraId="473953A4" w14:textId="41063BEA" w:rsidR="00EA209A" w:rsidRPr="00A87457" w:rsidRDefault="00EA209A" w:rsidP="00160282">
      <w:pPr>
        <w:spacing w:before="0" w:after="0" w:line="240" w:lineRule="auto"/>
        <w:rPr>
          <w:rFonts w:ascii="Calibri" w:hAnsi="Calibri" w:cs="Calibri"/>
          <w:sz w:val="24"/>
          <w:szCs w:val="24"/>
        </w:rPr>
      </w:pPr>
      <w:r w:rsidRPr="00A87457">
        <w:rPr>
          <w:rFonts w:ascii="Calibri" w:hAnsi="Calibri" w:cs="Calibri"/>
          <w:sz w:val="24"/>
          <w:szCs w:val="24"/>
        </w:rPr>
        <w:t xml:space="preserve">Following consultation with you this job description may be changed by management to reflect or anticipate changes in the job which are commensurate with the salary and job title. </w:t>
      </w:r>
    </w:p>
    <w:p w14:paraId="27356397" w14:textId="463A5AB1" w:rsidR="00B1512F" w:rsidRPr="00A87457" w:rsidRDefault="00B1512F" w:rsidP="00160282">
      <w:pPr>
        <w:spacing w:before="0" w:after="0" w:line="240" w:lineRule="auto"/>
        <w:rPr>
          <w:rFonts w:ascii="Calibri" w:hAnsi="Calibri" w:cs="Calibri"/>
          <w:sz w:val="24"/>
          <w:szCs w:val="24"/>
        </w:rPr>
      </w:pPr>
      <w:r w:rsidRPr="00A87457">
        <w:rPr>
          <w:rFonts w:ascii="Calibri" w:hAnsi="Calibri" w:cs="Calibri"/>
          <w:sz w:val="24"/>
          <w:szCs w:val="24"/>
        </w:rPr>
        <w:br w:type="page"/>
      </w:r>
    </w:p>
    <w:p w14:paraId="00D22A09" w14:textId="2DACCBB2" w:rsidR="00655295" w:rsidRPr="00A87457" w:rsidRDefault="00B1512F" w:rsidP="00160282">
      <w:pPr>
        <w:pStyle w:val="Heading1"/>
        <w:pBdr>
          <w:top w:val="single" w:sz="24" w:space="0" w:color="0E57C4" w:themeColor="background2" w:themeShade="80"/>
          <w:left w:val="single" w:sz="24" w:space="0" w:color="0E57C4" w:themeColor="background2" w:themeShade="80"/>
          <w:bottom w:val="single" w:sz="24" w:space="0" w:color="0E57C4" w:themeColor="background2" w:themeShade="80"/>
          <w:right w:val="single" w:sz="24" w:space="0" w:color="0E57C4" w:themeColor="background2" w:themeShade="80"/>
        </w:pBdr>
        <w:shd w:val="clear" w:color="auto" w:fill="0E57C4" w:themeFill="background2" w:themeFillShade="80"/>
        <w:spacing w:before="0" w:line="240" w:lineRule="auto"/>
        <w:rPr>
          <w:rFonts w:ascii="Calibri" w:hAnsi="Calibri" w:cs="Calibri"/>
          <w:b/>
          <w:bCs/>
          <w:sz w:val="24"/>
          <w:szCs w:val="24"/>
        </w:rPr>
      </w:pPr>
      <w:r w:rsidRPr="00A87457">
        <w:rPr>
          <w:rFonts w:ascii="Calibri" w:hAnsi="Calibri" w:cs="Calibri"/>
          <w:b/>
          <w:bCs/>
          <w:sz w:val="24"/>
          <w:szCs w:val="24"/>
        </w:rPr>
        <w:lastRenderedPageBreak/>
        <w:t>person specification</w:t>
      </w:r>
    </w:p>
    <w:p w14:paraId="0F92E285" w14:textId="0D24E739" w:rsidR="00B1512F" w:rsidRPr="00A87457" w:rsidRDefault="00B1512F" w:rsidP="00160282">
      <w:pPr>
        <w:spacing w:before="0"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63"/>
        <w:gridCol w:w="1548"/>
      </w:tblGrid>
      <w:tr w:rsidR="005B384D" w:rsidRPr="00A87457" w14:paraId="14399059" w14:textId="77777777" w:rsidTr="00FB10F1">
        <w:trPr>
          <w:trHeight w:val="397"/>
        </w:trPr>
        <w:tc>
          <w:tcPr>
            <w:tcW w:w="1701" w:type="dxa"/>
            <w:tcBorders>
              <w:right w:val="single" w:sz="24" w:space="0" w:color="FFFFFF" w:themeColor="background1"/>
            </w:tcBorders>
            <w:shd w:val="clear" w:color="auto" w:fill="0E57C4" w:themeFill="background2" w:themeFillShade="80"/>
            <w:vAlign w:val="center"/>
          </w:tcPr>
          <w:p w14:paraId="43D26CB2" w14:textId="536A7D69" w:rsidR="005B384D" w:rsidRPr="00A87457" w:rsidRDefault="005B384D" w:rsidP="00160282">
            <w:pPr>
              <w:rPr>
                <w:rFonts w:ascii="Calibri" w:hAnsi="Calibri" w:cs="Calibri"/>
                <w:color w:val="FFFFFF" w:themeColor="background1"/>
                <w:sz w:val="24"/>
                <w:szCs w:val="24"/>
              </w:rPr>
            </w:pPr>
            <w:r w:rsidRPr="00A87457">
              <w:rPr>
                <w:rFonts w:ascii="Calibri" w:hAnsi="Calibri" w:cs="Calibri"/>
                <w:color w:val="FFFFFF" w:themeColor="background1"/>
                <w:sz w:val="24"/>
                <w:szCs w:val="24"/>
              </w:rPr>
              <w:t>ATTRIBUTES</w:t>
            </w:r>
          </w:p>
        </w:tc>
        <w:tc>
          <w:tcPr>
            <w:tcW w:w="6663" w:type="dxa"/>
            <w:tcBorders>
              <w:left w:val="single" w:sz="24" w:space="0" w:color="FFFFFF" w:themeColor="background1"/>
              <w:right w:val="single" w:sz="24" w:space="0" w:color="FFFFFF" w:themeColor="background1"/>
            </w:tcBorders>
            <w:shd w:val="clear" w:color="auto" w:fill="0E57C4" w:themeFill="background2" w:themeFillShade="80"/>
            <w:vAlign w:val="center"/>
          </w:tcPr>
          <w:p w14:paraId="7AA0C738" w14:textId="2E05FD50" w:rsidR="005B384D" w:rsidRPr="00A87457" w:rsidRDefault="005B384D" w:rsidP="00160282">
            <w:pPr>
              <w:rPr>
                <w:rFonts w:ascii="Calibri" w:hAnsi="Calibri" w:cs="Calibri"/>
                <w:color w:val="FFFFFF" w:themeColor="background1"/>
                <w:sz w:val="24"/>
                <w:szCs w:val="24"/>
              </w:rPr>
            </w:pPr>
            <w:r w:rsidRPr="00A87457">
              <w:rPr>
                <w:rFonts w:ascii="Calibri" w:hAnsi="Calibri" w:cs="Calibri"/>
                <w:color w:val="FFFFFF" w:themeColor="background1"/>
                <w:sz w:val="24"/>
                <w:szCs w:val="24"/>
              </w:rPr>
              <w:t>DESCRIPTION</w:t>
            </w:r>
          </w:p>
        </w:tc>
        <w:tc>
          <w:tcPr>
            <w:tcW w:w="1548" w:type="dxa"/>
            <w:tcBorders>
              <w:left w:val="single" w:sz="24" w:space="0" w:color="FFFFFF" w:themeColor="background1"/>
            </w:tcBorders>
            <w:shd w:val="clear" w:color="auto" w:fill="0E57C4" w:themeFill="background2" w:themeFillShade="80"/>
            <w:vAlign w:val="center"/>
          </w:tcPr>
          <w:p w14:paraId="0507B864" w14:textId="2FFF28A4" w:rsidR="005B384D" w:rsidRPr="00A87457" w:rsidRDefault="005B384D" w:rsidP="00160282">
            <w:pPr>
              <w:rPr>
                <w:rFonts w:ascii="Calibri" w:hAnsi="Calibri" w:cs="Calibri"/>
                <w:color w:val="FFFFFF" w:themeColor="background1"/>
                <w:sz w:val="24"/>
                <w:szCs w:val="24"/>
              </w:rPr>
            </w:pPr>
            <w:r w:rsidRPr="00A87457">
              <w:rPr>
                <w:rFonts w:ascii="Calibri" w:hAnsi="Calibri" w:cs="Calibri"/>
                <w:color w:val="FFFFFF" w:themeColor="background1"/>
                <w:sz w:val="24"/>
                <w:szCs w:val="24"/>
              </w:rPr>
              <w:t>DESIRABLE</w:t>
            </w:r>
          </w:p>
        </w:tc>
      </w:tr>
      <w:tr w:rsidR="005B384D" w:rsidRPr="00A87457" w14:paraId="66E3EC4A" w14:textId="77777777" w:rsidTr="00FB10F1">
        <w:tc>
          <w:tcPr>
            <w:tcW w:w="1701" w:type="dxa"/>
            <w:tcBorders>
              <w:right w:val="single" w:sz="24" w:space="0" w:color="0E57C4" w:themeColor="background2" w:themeShade="80"/>
            </w:tcBorders>
          </w:tcPr>
          <w:p w14:paraId="48590936" w14:textId="578E5506" w:rsidR="00BE0DFD" w:rsidRPr="00A87457" w:rsidRDefault="00BE0DFD" w:rsidP="00160282">
            <w:pPr>
              <w:rPr>
                <w:rFonts w:ascii="Calibri" w:hAnsi="Calibri" w:cs="Calibri"/>
                <w:sz w:val="24"/>
                <w:szCs w:val="24"/>
              </w:rPr>
            </w:pPr>
            <w:r w:rsidRPr="00A87457">
              <w:rPr>
                <w:rFonts w:ascii="Calibri" w:hAnsi="Calibri" w:cs="Calibri"/>
                <w:sz w:val="24"/>
                <w:szCs w:val="24"/>
              </w:rPr>
              <w:t>Knowledge and Experience</w:t>
            </w:r>
          </w:p>
        </w:tc>
        <w:tc>
          <w:tcPr>
            <w:tcW w:w="6663" w:type="dxa"/>
            <w:tcBorders>
              <w:left w:val="single" w:sz="24" w:space="0" w:color="0E57C4" w:themeColor="background2" w:themeShade="80"/>
              <w:right w:val="single" w:sz="24" w:space="0" w:color="0E57C4" w:themeColor="background2" w:themeShade="80"/>
            </w:tcBorders>
          </w:tcPr>
          <w:p w14:paraId="29192C02" w14:textId="77777777" w:rsidR="00BB2D47" w:rsidRPr="00A87457" w:rsidRDefault="00BB2D47" w:rsidP="00160282">
            <w:pPr>
              <w:rPr>
                <w:rFonts w:ascii="Calibri" w:hAnsi="Calibri" w:cs="Calibri"/>
                <w:sz w:val="24"/>
                <w:szCs w:val="24"/>
              </w:rPr>
            </w:pPr>
            <w:r w:rsidRPr="00A87457">
              <w:rPr>
                <w:rFonts w:ascii="Calibri" w:hAnsi="Calibri" w:cs="Calibri"/>
                <w:sz w:val="24"/>
                <w:szCs w:val="24"/>
              </w:rPr>
              <w:t xml:space="preserve">Graduate in relevant subject and DfE recognised Qualified Teacher Status. </w:t>
            </w:r>
          </w:p>
          <w:p w14:paraId="0FF2702E" w14:textId="77777777" w:rsidR="00BB2D47" w:rsidRPr="00A87457" w:rsidRDefault="00BB2D47" w:rsidP="00160282">
            <w:pPr>
              <w:rPr>
                <w:rFonts w:ascii="Calibri" w:hAnsi="Calibri" w:cs="Calibri"/>
                <w:sz w:val="24"/>
                <w:szCs w:val="24"/>
              </w:rPr>
            </w:pPr>
            <w:r w:rsidRPr="00A87457">
              <w:rPr>
                <w:rFonts w:ascii="Calibri" w:hAnsi="Calibri" w:cs="Calibri"/>
                <w:sz w:val="24"/>
                <w:szCs w:val="24"/>
              </w:rPr>
              <w:t xml:space="preserve">Successful teaching experience at secondary level (can be teaching practice). </w:t>
            </w:r>
          </w:p>
          <w:p w14:paraId="6CAC6105" w14:textId="77777777" w:rsidR="00BB2D47" w:rsidRPr="00A87457" w:rsidRDefault="00BB2D47" w:rsidP="00160282">
            <w:pPr>
              <w:rPr>
                <w:rFonts w:ascii="Calibri" w:hAnsi="Calibri" w:cs="Calibri"/>
                <w:sz w:val="24"/>
                <w:szCs w:val="24"/>
              </w:rPr>
            </w:pPr>
            <w:r w:rsidRPr="00A87457">
              <w:rPr>
                <w:rFonts w:ascii="Calibri" w:hAnsi="Calibri" w:cs="Calibri"/>
                <w:sz w:val="24"/>
                <w:szCs w:val="24"/>
              </w:rPr>
              <w:t xml:space="preserve">Understanding of theory and practice of effective teaching and learning. </w:t>
            </w:r>
          </w:p>
          <w:p w14:paraId="6D42946D" w14:textId="77777777" w:rsidR="00BB2D47" w:rsidRPr="00A87457" w:rsidRDefault="00BB2D47" w:rsidP="00160282">
            <w:pPr>
              <w:rPr>
                <w:rFonts w:ascii="Calibri" w:hAnsi="Calibri" w:cs="Calibri"/>
                <w:sz w:val="24"/>
                <w:szCs w:val="24"/>
              </w:rPr>
            </w:pPr>
            <w:r w:rsidRPr="00A87457">
              <w:rPr>
                <w:rFonts w:ascii="Calibri" w:hAnsi="Calibri" w:cs="Calibri"/>
                <w:sz w:val="24"/>
                <w:szCs w:val="24"/>
              </w:rPr>
              <w:t xml:space="preserve">Knowledge of National curriculum requirements at KS3 and KS4. </w:t>
            </w:r>
          </w:p>
          <w:p w14:paraId="072AD017" w14:textId="77777777" w:rsidR="006B2E6E" w:rsidRPr="00A87457" w:rsidRDefault="00BB2D47" w:rsidP="00160282">
            <w:pPr>
              <w:rPr>
                <w:rFonts w:ascii="Calibri" w:hAnsi="Calibri" w:cs="Calibri"/>
                <w:sz w:val="24"/>
                <w:szCs w:val="24"/>
              </w:rPr>
            </w:pPr>
            <w:r w:rsidRPr="00A87457">
              <w:rPr>
                <w:rFonts w:ascii="Calibri" w:hAnsi="Calibri" w:cs="Calibri"/>
                <w:sz w:val="24"/>
                <w:szCs w:val="24"/>
              </w:rPr>
              <w:t xml:space="preserve">Understanding of the importance of having high expectations for all students, both of behaviour and academic achievement. </w:t>
            </w:r>
          </w:p>
          <w:p w14:paraId="44675F03" w14:textId="77777777" w:rsidR="006B2E6E" w:rsidRPr="00A87457" w:rsidRDefault="00BB2D47" w:rsidP="00160282">
            <w:pPr>
              <w:rPr>
                <w:rFonts w:ascii="Calibri" w:hAnsi="Calibri" w:cs="Calibri"/>
                <w:sz w:val="24"/>
                <w:szCs w:val="24"/>
              </w:rPr>
            </w:pPr>
            <w:r w:rsidRPr="00A87457">
              <w:rPr>
                <w:rFonts w:ascii="Calibri" w:hAnsi="Calibri" w:cs="Calibri"/>
                <w:sz w:val="24"/>
                <w:szCs w:val="24"/>
              </w:rPr>
              <w:t>Understanding of inclusive provision and practices which offer equality of access to the curriculum for all students, including special educational needs, English as an additional language and high achievers.</w:t>
            </w:r>
          </w:p>
          <w:p w14:paraId="6594B03D" w14:textId="77777777" w:rsidR="006B2E6E" w:rsidRPr="00A87457" w:rsidRDefault="006B2E6E" w:rsidP="00160282">
            <w:pPr>
              <w:rPr>
                <w:rFonts w:ascii="Calibri" w:hAnsi="Calibri" w:cs="Calibri"/>
                <w:sz w:val="24"/>
                <w:szCs w:val="24"/>
              </w:rPr>
            </w:pPr>
            <w:r w:rsidRPr="00A87457">
              <w:rPr>
                <w:rFonts w:ascii="Calibri" w:hAnsi="Calibri" w:cs="Calibri"/>
                <w:sz w:val="24"/>
                <w:szCs w:val="24"/>
              </w:rPr>
              <w:t>K</w:t>
            </w:r>
            <w:r w:rsidR="00BB2D47" w:rsidRPr="00A87457">
              <w:rPr>
                <w:rFonts w:ascii="Calibri" w:hAnsi="Calibri" w:cs="Calibri"/>
                <w:sz w:val="24"/>
                <w:szCs w:val="24"/>
              </w:rPr>
              <w:t>nowledge and experience of writing lesson plans, developing resources and assessing students work.</w:t>
            </w:r>
          </w:p>
          <w:p w14:paraId="0F4C6915" w14:textId="77777777" w:rsidR="001917AF" w:rsidRPr="00A87457" w:rsidRDefault="00BB2D47" w:rsidP="00160282">
            <w:pPr>
              <w:rPr>
                <w:rFonts w:ascii="Calibri" w:hAnsi="Calibri" w:cs="Calibri"/>
                <w:sz w:val="24"/>
                <w:szCs w:val="24"/>
              </w:rPr>
            </w:pPr>
            <w:r w:rsidRPr="00A87457">
              <w:rPr>
                <w:rFonts w:ascii="Calibri" w:hAnsi="Calibri" w:cs="Calibri"/>
                <w:sz w:val="24"/>
                <w:szCs w:val="24"/>
              </w:rPr>
              <w:t>Understanding the importance of being a Tutor.</w:t>
            </w:r>
          </w:p>
          <w:p w14:paraId="1AC3285F" w14:textId="1439FA84" w:rsidR="006B2E6E" w:rsidRPr="00A87457" w:rsidRDefault="006B2E6E" w:rsidP="00160282">
            <w:pPr>
              <w:rPr>
                <w:rFonts w:ascii="Calibri" w:hAnsi="Calibri" w:cs="Calibri"/>
                <w:sz w:val="24"/>
                <w:szCs w:val="24"/>
              </w:rPr>
            </w:pPr>
          </w:p>
        </w:tc>
        <w:tc>
          <w:tcPr>
            <w:tcW w:w="1548" w:type="dxa"/>
            <w:tcBorders>
              <w:left w:val="single" w:sz="24" w:space="0" w:color="0E57C4" w:themeColor="background2" w:themeShade="80"/>
            </w:tcBorders>
          </w:tcPr>
          <w:p w14:paraId="4BF0907D" w14:textId="2CF702D6" w:rsidR="001917AF" w:rsidRPr="00A87457" w:rsidRDefault="00D1135D" w:rsidP="00160282">
            <w:pPr>
              <w:rPr>
                <w:rFonts w:ascii="Calibri" w:hAnsi="Calibri" w:cs="Calibri"/>
                <w:sz w:val="24"/>
                <w:szCs w:val="24"/>
              </w:rPr>
            </w:pPr>
            <w:r w:rsidRPr="00A87457">
              <w:rPr>
                <w:rFonts w:ascii="Calibri" w:hAnsi="Calibri" w:cs="Calibri"/>
                <w:sz w:val="24"/>
                <w:szCs w:val="24"/>
              </w:rPr>
              <w:t>Experience of working in an 11-18 school.</w:t>
            </w:r>
          </w:p>
        </w:tc>
      </w:tr>
      <w:tr w:rsidR="005B384D" w:rsidRPr="00A87457" w14:paraId="08AE4CA3" w14:textId="77777777" w:rsidTr="00FB10F1">
        <w:tc>
          <w:tcPr>
            <w:tcW w:w="1701" w:type="dxa"/>
            <w:tcBorders>
              <w:right w:val="single" w:sz="24" w:space="0" w:color="0E57C4" w:themeColor="background2" w:themeShade="80"/>
            </w:tcBorders>
          </w:tcPr>
          <w:p w14:paraId="50ECCDC4" w14:textId="437AE224" w:rsidR="001917AF" w:rsidRPr="00A87457" w:rsidRDefault="00D1135D" w:rsidP="00160282">
            <w:pPr>
              <w:rPr>
                <w:rFonts w:ascii="Calibri" w:hAnsi="Calibri" w:cs="Calibri"/>
                <w:sz w:val="24"/>
                <w:szCs w:val="24"/>
              </w:rPr>
            </w:pPr>
            <w:r w:rsidRPr="00A87457">
              <w:rPr>
                <w:rFonts w:ascii="Calibri" w:hAnsi="Calibri" w:cs="Calibri"/>
                <w:sz w:val="24"/>
                <w:szCs w:val="24"/>
              </w:rPr>
              <w:t>Skills and Abilities</w:t>
            </w:r>
          </w:p>
        </w:tc>
        <w:tc>
          <w:tcPr>
            <w:tcW w:w="6663" w:type="dxa"/>
            <w:tcBorders>
              <w:left w:val="single" w:sz="24" w:space="0" w:color="0E57C4" w:themeColor="background2" w:themeShade="80"/>
              <w:right w:val="single" w:sz="24" w:space="0" w:color="0E57C4" w:themeColor="background2" w:themeShade="80"/>
            </w:tcBorders>
          </w:tcPr>
          <w:p w14:paraId="45D065FA" w14:textId="77777777" w:rsidR="001045E3" w:rsidRPr="00A87457" w:rsidRDefault="001045E3" w:rsidP="00160282">
            <w:pPr>
              <w:rPr>
                <w:rFonts w:ascii="Calibri" w:hAnsi="Calibri" w:cs="Calibri"/>
                <w:sz w:val="24"/>
                <w:szCs w:val="24"/>
              </w:rPr>
            </w:pPr>
            <w:r w:rsidRPr="00A87457">
              <w:rPr>
                <w:rFonts w:ascii="Calibri" w:hAnsi="Calibri" w:cs="Calibri"/>
                <w:sz w:val="24"/>
                <w:szCs w:val="24"/>
              </w:rPr>
              <w:t>The ability to work as part of a team and to develop and maintain positive relationships with teaching and other support staff.</w:t>
            </w:r>
          </w:p>
          <w:p w14:paraId="1ED0B113" w14:textId="77777777" w:rsidR="001045E3" w:rsidRPr="00A87457" w:rsidRDefault="001045E3" w:rsidP="00160282">
            <w:pPr>
              <w:rPr>
                <w:rFonts w:ascii="Calibri" w:hAnsi="Calibri" w:cs="Calibri"/>
                <w:sz w:val="24"/>
                <w:szCs w:val="24"/>
              </w:rPr>
            </w:pPr>
            <w:r w:rsidRPr="00A87457">
              <w:rPr>
                <w:rFonts w:ascii="Calibri" w:hAnsi="Calibri" w:cs="Calibri"/>
                <w:sz w:val="24"/>
                <w:szCs w:val="24"/>
              </w:rPr>
              <w:t>Good level of ICT skills</w:t>
            </w:r>
          </w:p>
          <w:p w14:paraId="15868815" w14:textId="77777777" w:rsidR="001045E3" w:rsidRPr="00A87457" w:rsidRDefault="001045E3" w:rsidP="00160282">
            <w:pPr>
              <w:rPr>
                <w:rFonts w:ascii="Calibri" w:hAnsi="Calibri" w:cs="Calibri"/>
                <w:sz w:val="24"/>
                <w:szCs w:val="24"/>
              </w:rPr>
            </w:pPr>
            <w:r w:rsidRPr="00A87457">
              <w:rPr>
                <w:rFonts w:ascii="Calibri" w:hAnsi="Calibri" w:cs="Calibri"/>
                <w:sz w:val="24"/>
                <w:szCs w:val="24"/>
              </w:rPr>
              <w:t xml:space="preserve">The ability to create a motivating and safe learning environment for all students. </w:t>
            </w:r>
          </w:p>
          <w:p w14:paraId="7A81C0F2" w14:textId="77777777" w:rsidR="001045E3" w:rsidRPr="00A87457" w:rsidRDefault="001045E3" w:rsidP="00160282">
            <w:pPr>
              <w:rPr>
                <w:rFonts w:ascii="Calibri" w:hAnsi="Calibri" w:cs="Calibri"/>
                <w:sz w:val="24"/>
                <w:szCs w:val="24"/>
              </w:rPr>
            </w:pPr>
            <w:r w:rsidRPr="00A87457">
              <w:rPr>
                <w:rFonts w:ascii="Calibri" w:hAnsi="Calibri" w:cs="Calibri"/>
                <w:sz w:val="24"/>
                <w:szCs w:val="24"/>
              </w:rPr>
              <w:t xml:space="preserve">The ability to communicate positively with parents/carers and where appropriate outside agencies in a way that facilitates effective links between home and school. </w:t>
            </w:r>
          </w:p>
          <w:p w14:paraId="02FFEF11" w14:textId="77777777" w:rsidR="001045E3" w:rsidRPr="00A87457" w:rsidRDefault="001045E3" w:rsidP="00160282">
            <w:pPr>
              <w:rPr>
                <w:rFonts w:ascii="Calibri" w:hAnsi="Calibri" w:cs="Calibri"/>
                <w:sz w:val="24"/>
                <w:szCs w:val="24"/>
              </w:rPr>
            </w:pPr>
            <w:r w:rsidRPr="00A87457">
              <w:rPr>
                <w:rFonts w:ascii="Calibri" w:hAnsi="Calibri" w:cs="Calibri"/>
                <w:sz w:val="24"/>
                <w:szCs w:val="24"/>
              </w:rPr>
              <w:t xml:space="preserve">Good communication skills both writing and speaking. </w:t>
            </w:r>
          </w:p>
          <w:p w14:paraId="54C26792" w14:textId="77777777" w:rsidR="001045E3" w:rsidRPr="00A87457" w:rsidRDefault="001045E3" w:rsidP="00160282">
            <w:pPr>
              <w:rPr>
                <w:rFonts w:ascii="Calibri" w:hAnsi="Calibri" w:cs="Calibri"/>
                <w:sz w:val="24"/>
                <w:szCs w:val="24"/>
              </w:rPr>
            </w:pPr>
            <w:r w:rsidRPr="00A87457">
              <w:rPr>
                <w:rFonts w:ascii="Calibri" w:hAnsi="Calibri" w:cs="Calibri"/>
                <w:sz w:val="24"/>
                <w:szCs w:val="24"/>
              </w:rPr>
              <w:t xml:space="preserve">Ability to lead and manage own work effectively and take responsibility for own professional development. </w:t>
            </w:r>
          </w:p>
          <w:p w14:paraId="0C1B6323" w14:textId="77777777" w:rsidR="001045E3" w:rsidRPr="00A87457" w:rsidRDefault="001045E3" w:rsidP="00160282">
            <w:pPr>
              <w:rPr>
                <w:rFonts w:ascii="Calibri" w:hAnsi="Calibri" w:cs="Calibri"/>
                <w:sz w:val="24"/>
                <w:szCs w:val="24"/>
              </w:rPr>
            </w:pPr>
            <w:r w:rsidRPr="00A87457">
              <w:rPr>
                <w:rFonts w:ascii="Calibri" w:hAnsi="Calibri" w:cs="Calibri"/>
                <w:sz w:val="24"/>
                <w:szCs w:val="24"/>
              </w:rPr>
              <w:t xml:space="preserve">Ability to carry out the job description. </w:t>
            </w:r>
          </w:p>
          <w:p w14:paraId="30254E06" w14:textId="77777777" w:rsidR="00344940" w:rsidRPr="00A87457" w:rsidRDefault="001045E3" w:rsidP="00160282">
            <w:pPr>
              <w:rPr>
                <w:rFonts w:ascii="Calibri" w:hAnsi="Calibri" w:cs="Calibri"/>
                <w:sz w:val="24"/>
                <w:szCs w:val="24"/>
              </w:rPr>
            </w:pPr>
            <w:r w:rsidRPr="00A87457">
              <w:rPr>
                <w:rFonts w:ascii="Calibri" w:hAnsi="Calibri" w:cs="Calibri"/>
                <w:sz w:val="24"/>
                <w:szCs w:val="24"/>
              </w:rPr>
              <w:t xml:space="preserve">Excellent time management skills and the ability to prioritise and meet deadlines under pressure. </w:t>
            </w:r>
          </w:p>
          <w:p w14:paraId="0081311E" w14:textId="77777777" w:rsidR="001917AF" w:rsidRPr="00A87457" w:rsidRDefault="001045E3" w:rsidP="00160282">
            <w:pPr>
              <w:rPr>
                <w:rFonts w:ascii="Calibri" w:hAnsi="Calibri" w:cs="Calibri"/>
                <w:sz w:val="24"/>
                <w:szCs w:val="24"/>
              </w:rPr>
            </w:pPr>
            <w:r w:rsidRPr="00A87457">
              <w:rPr>
                <w:rFonts w:ascii="Calibri" w:hAnsi="Calibri" w:cs="Calibri"/>
                <w:sz w:val="24"/>
                <w:szCs w:val="24"/>
              </w:rPr>
              <w:t>Ability to motivate students and raise their aspirations through a range of strategies e.g. assessment for learning</w:t>
            </w:r>
          </w:p>
          <w:p w14:paraId="279EADD9" w14:textId="222F028A" w:rsidR="00344940" w:rsidRPr="00A87457" w:rsidRDefault="00344940" w:rsidP="00160282">
            <w:pPr>
              <w:rPr>
                <w:rFonts w:ascii="Calibri" w:hAnsi="Calibri" w:cs="Calibri"/>
                <w:sz w:val="24"/>
                <w:szCs w:val="24"/>
              </w:rPr>
            </w:pPr>
          </w:p>
        </w:tc>
        <w:tc>
          <w:tcPr>
            <w:tcW w:w="1548" w:type="dxa"/>
            <w:tcBorders>
              <w:left w:val="single" w:sz="24" w:space="0" w:color="0E57C4" w:themeColor="background2" w:themeShade="80"/>
            </w:tcBorders>
          </w:tcPr>
          <w:p w14:paraId="0D8028EA" w14:textId="296100F6" w:rsidR="001917AF" w:rsidRPr="00A87457" w:rsidRDefault="00344940" w:rsidP="00160282">
            <w:pPr>
              <w:rPr>
                <w:rFonts w:ascii="Calibri" w:hAnsi="Calibri" w:cs="Calibri"/>
                <w:sz w:val="24"/>
                <w:szCs w:val="24"/>
              </w:rPr>
            </w:pPr>
            <w:r w:rsidRPr="00A87457">
              <w:rPr>
                <w:rFonts w:ascii="Calibri" w:hAnsi="Calibri" w:cs="Calibri"/>
                <w:sz w:val="24"/>
                <w:szCs w:val="24"/>
              </w:rPr>
              <w:t>Ability to use ICT incl. an interactive white board innovatively.</w:t>
            </w:r>
          </w:p>
        </w:tc>
      </w:tr>
      <w:tr w:rsidR="005B384D" w:rsidRPr="00A87457" w14:paraId="28B62F44" w14:textId="77777777" w:rsidTr="00FB10F1">
        <w:tc>
          <w:tcPr>
            <w:tcW w:w="1701" w:type="dxa"/>
            <w:tcBorders>
              <w:right w:val="single" w:sz="24" w:space="0" w:color="0E57C4" w:themeColor="background2" w:themeShade="80"/>
            </w:tcBorders>
          </w:tcPr>
          <w:p w14:paraId="3436CBF8" w14:textId="7941D0B3" w:rsidR="00344940" w:rsidRPr="00A87457" w:rsidRDefault="00DC6764" w:rsidP="00160282">
            <w:pPr>
              <w:rPr>
                <w:rFonts w:ascii="Calibri" w:hAnsi="Calibri" w:cs="Calibri"/>
                <w:sz w:val="24"/>
                <w:szCs w:val="24"/>
              </w:rPr>
            </w:pPr>
            <w:r w:rsidRPr="00A87457">
              <w:rPr>
                <w:rFonts w:ascii="Calibri" w:hAnsi="Calibri" w:cs="Calibri"/>
                <w:sz w:val="24"/>
                <w:szCs w:val="24"/>
              </w:rPr>
              <w:t>Personal Qualities</w:t>
            </w:r>
          </w:p>
        </w:tc>
        <w:tc>
          <w:tcPr>
            <w:tcW w:w="6663" w:type="dxa"/>
            <w:tcBorders>
              <w:left w:val="single" w:sz="24" w:space="0" w:color="0E57C4" w:themeColor="background2" w:themeShade="80"/>
              <w:right w:val="single" w:sz="24" w:space="0" w:color="0E57C4" w:themeColor="background2" w:themeShade="80"/>
            </w:tcBorders>
          </w:tcPr>
          <w:p w14:paraId="650F6791" w14:textId="77777777" w:rsidR="00F47272" w:rsidRPr="00A87457" w:rsidRDefault="00DC6764" w:rsidP="00160282">
            <w:pPr>
              <w:rPr>
                <w:rFonts w:ascii="Calibri" w:hAnsi="Calibri" w:cs="Calibri"/>
                <w:sz w:val="24"/>
                <w:szCs w:val="24"/>
              </w:rPr>
            </w:pPr>
            <w:r w:rsidRPr="00A87457">
              <w:rPr>
                <w:rFonts w:ascii="Calibri" w:hAnsi="Calibri" w:cs="Calibri"/>
                <w:sz w:val="24"/>
                <w:szCs w:val="24"/>
              </w:rPr>
              <w:t xml:space="preserve">Enthusiasm for and commitment to the achievement of the academy’s overall vision for success at all levels. </w:t>
            </w:r>
          </w:p>
          <w:p w14:paraId="34FB45CD" w14:textId="77777777" w:rsidR="00F47272" w:rsidRPr="00A87457" w:rsidRDefault="00DC6764" w:rsidP="00160282">
            <w:pPr>
              <w:rPr>
                <w:rFonts w:ascii="Calibri" w:hAnsi="Calibri" w:cs="Calibri"/>
                <w:sz w:val="24"/>
                <w:szCs w:val="24"/>
              </w:rPr>
            </w:pPr>
            <w:r w:rsidRPr="00A87457">
              <w:rPr>
                <w:rFonts w:ascii="Calibri" w:hAnsi="Calibri" w:cs="Calibri"/>
                <w:sz w:val="24"/>
                <w:szCs w:val="24"/>
              </w:rPr>
              <w:t>Commitment to contributing to academy life as a whole and willingness to be involved with clubs and community projects.</w:t>
            </w:r>
          </w:p>
          <w:p w14:paraId="03E4F301" w14:textId="77777777" w:rsidR="00F47272" w:rsidRPr="00A87457" w:rsidRDefault="00DC6764" w:rsidP="00160282">
            <w:pPr>
              <w:rPr>
                <w:rFonts w:ascii="Calibri" w:hAnsi="Calibri" w:cs="Calibri"/>
                <w:sz w:val="24"/>
                <w:szCs w:val="24"/>
              </w:rPr>
            </w:pPr>
            <w:r w:rsidRPr="00A87457">
              <w:rPr>
                <w:rFonts w:ascii="Calibri" w:hAnsi="Calibri" w:cs="Calibri"/>
                <w:sz w:val="24"/>
                <w:szCs w:val="24"/>
              </w:rPr>
              <w:t xml:space="preserve">A positive approach to hard work. </w:t>
            </w:r>
          </w:p>
          <w:p w14:paraId="37D64532" w14:textId="77777777" w:rsidR="00F47272" w:rsidRPr="00A87457" w:rsidRDefault="00DC6764" w:rsidP="00160282">
            <w:pPr>
              <w:rPr>
                <w:rFonts w:ascii="Calibri" w:hAnsi="Calibri" w:cs="Calibri"/>
                <w:sz w:val="24"/>
                <w:szCs w:val="24"/>
              </w:rPr>
            </w:pPr>
            <w:r w:rsidRPr="00A87457">
              <w:rPr>
                <w:rFonts w:ascii="Calibri" w:hAnsi="Calibri" w:cs="Calibri"/>
                <w:sz w:val="24"/>
                <w:szCs w:val="24"/>
              </w:rPr>
              <w:t xml:space="preserve">A positive role model for students. </w:t>
            </w:r>
          </w:p>
          <w:p w14:paraId="784F7846" w14:textId="77777777" w:rsidR="00F47272" w:rsidRPr="00A87457" w:rsidRDefault="00DC6764" w:rsidP="00160282">
            <w:pPr>
              <w:rPr>
                <w:rFonts w:ascii="Calibri" w:hAnsi="Calibri" w:cs="Calibri"/>
                <w:sz w:val="24"/>
                <w:szCs w:val="24"/>
              </w:rPr>
            </w:pPr>
            <w:r w:rsidRPr="00A87457">
              <w:rPr>
                <w:rFonts w:ascii="Calibri" w:hAnsi="Calibri" w:cs="Calibri"/>
                <w:sz w:val="24"/>
                <w:szCs w:val="24"/>
              </w:rPr>
              <w:t xml:space="preserve">Passion for teaching own subject specialism. </w:t>
            </w:r>
          </w:p>
          <w:p w14:paraId="188F2128" w14:textId="77777777" w:rsidR="00F47272" w:rsidRPr="00A87457" w:rsidRDefault="00DC6764" w:rsidP="00160282">
            <w:pPr>
              <w:rPr>
                <w:rFonts w:ascii="Calibri" w:hAnsi="Calibri" w:cs="Calibri"/>
                <w:sz w:val="24"/>
                <w:szCs w:val="24"/>
              </w:rPr>
            </w:pPr>
            <w:r w:rsidRPr="00A87457">
              <w:rPr>
                <w:rFonts w:ascii="Calibri" w:hAnsi="Calibri" w:cs="Calibri"/>
                <w:sz w:val="24"/>
                <w:szCs w:val="24"/>
              </w:rPr>
              <w:t xml:space="preserve">Flexible, adaptable, results orientated and able to prioritise, resilient under pressure. </w:t>
            </w:r>
          </w:p>
          <w:p w14:paraId="3840173C" w14:textId="77777777" w:rsidR="00344940" w:rsidRPr="00A87457" w:rsidRDefault="00DC6764" w:rsidP="00160282">
            <w:pPr>
              <w:rPr>
                <w:rFonts w:ascii="Calibri" w:hAnsi="Calibri" w:cs="Calibri"/>
                <w:sz w:val="24"/>
                <w:szCs w:val="24"/>
              </w:rPr>
            </w:pPr>
            <w:r w:rsidRPr="00A87457">
              <w:rPr>
                <w:rFonts w:ascii="Calibri" w:hAnsi="Calibri" w:cs="Calibri"/>
                <w:sz w:val="24"/>
                <w:szCs w:val="24"/>
              </w:rPr>
              <w:t>Awareness of and commitment to equal opportunities and valuing diversity.</w:t>
            </w:r>
          </w:p>
          <w:p w14:paraId="353BC5DB" w14:textId="4B207BF4" w:rsidR="00EE322B" w:rsidRPr="00A87457" w:rsidRDefault="00EE322B" w:rsidP="00160282">
            <w:pPr>
              <w:rPr>
                <w:rFonts w:ascii="Calibri" w:hAnsi="Calibri" w:cs="Calibri"/>
                <w:sz w:val="24"/>
                <w:szCs w:val="24"/>
              </w:rPr>
            </w:pPr>
          </w:p>
        </w:tc>
        <w:tc>
          <w:tcPr>
            <w:tcW w:w="1548" w:type="dxa"/>
            <w:tcBorders>
              <w:left w:val="single" w:sz="24" w:space="0" w:color="0E57C4" w:themeColor="background2" w:themeShade="80"/>
            </w:tcBorders>
          </w:tcPr>
          <w:p w14:paraId="51223774" w14:textId="77777777" w:rsidR="00344940" w:rsidRPr="00A87457" w:rsidRDefault="00344940" w:rsidP="00160282">
            <w:pPr>
              <w:rPr>
                <w:rFonts w:ascii="Calibri" w:hAnsi="Calibri" w:cs="Calibri"/>
                <w:sz w:val="24"/>
                <w:szCs w:val="24"/>
              </w:rPr>
            </w:pPr>
          </w:p>
        </w:tc>
      </w:tr>
    </w:tbl>
    <w:p w14:paraId="5BC723C9" w14:textId="77777777" w:rsidR="001917AF" w:rsidRPr="00A87457" w:rsidRDefault="001917AF" w:rsidP="00160282">
      <w:pPr>
        <w:spacing w:before="0" w:after="0" w:line="240" w:lineRule="auto"/>
        <w:rPr>
          <w:rFonts w:ascii="Calibri" w:hAnsi="Calibri" w:cs="Calibri"/>
          <w:color w:val="FFFFFF" w:themeColor="background1"/>
          <w:sz w:val="24"/>
          <w:szCs w:val="24"/>
        </w:rPr>
      </w:pPr>
    </w:p>
    <w:sectPr w:rsidR="001917AF" w:rsidRPr="00A87457" w:rsidSect="0040554E">
      <w:pgSz w:w="11906" w:h="16838"/>
      <w:pgMar w:top="709" w:right="991" w:bottom="993" w:left="993" w:header="708" w:footer="708" w:gutter="0"/>
      <w:pgBorders w:display="firstPage" w:offsetFrom="page">
        <w:top w:val="single" w:sz="24" w:space="24" w:color="0E57C4" w:themeColor="background2" w:themeShade="80"/>
        <w:left w:val="single" w:sz="24" w:space="24" w:color="0E57C4" w:themeColor="background2" w:themeShade="80"/>
        <w:bottom w:val="single" w:sz="24" w:space="24" w:color="0E57C4" w:themeColor="background2" w:themeShade="80"/>
        <w:right w:val="single" w:sz="24" w:space="24" w:color="0E57C4"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9435B" w14:textId="77777777" w:rsidR="00B97EA4" w:rsidRDefault="00B97EA4" w:rsidP="007518A9">
      <w:pPr>
        <w:spacing w:before="0" w:after="0" w:line="240" w:lineRule="auto"/>
      </w:pPr>
      <w:r>
        <w:separator/>
      </w:r>
    </w:p>
  </w:endnote>
  <w:endnote w:type="continuationSeparator" w:id="0">
    <w:p w14:paraId="57248678" w14:textId="77777777" w:rsidR="00B97EA4" w:rsidRDefault="00B97EA4" w:rsidP="007518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91B8" w14:textId="77777777" w:rsidR="00B97EA4" w:rsidRDefault="00B97EA4" w:rsidP="007518A9">
      <w:pPr>
        <w:spacing w:before="0" w:after="0" w:line="240" w:lineRule="auto"/>
      </w:pPr>
      <w:r>
        <w:separator/>
      </w:r>
    </w:p>
  </w:footnote>
  <w:footnote w:type="continuationSeparator" w:id="0">
    <w:p w14:paraId="14253F4A" w14:textId="77777777" w:rsidR="00B97EA4" w:rsidRDefault="00B97EA4" w:rsidP="007518A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0BAB"/>
    <w:multiLevelType w:val="hybridMultilevel"/>
    <w:tmpl w:val="D4C07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F03ED9"/>
    <w:multiLevelType w:val="hybridMultilevel"/>
    <w:tmpl w:val="BD68D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7D309B"/>
    <w:multiLevelType w:val="hybridMultilevel"/>
    <w:tmpl w:val="E53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03347"/>
    <w:multiLevelType w:val="hybridMultilevel"/>
    <w:tmpl w:val="CE3A0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65030F"/>
    <w:multiLevelType w:val="hybridMultilevel"/>
    <w:tmpl w:val="2232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92494"/>
    <w:multiLevelType w:val="hybridMultilevel"/>
    <w:tmpl w:val="E8F80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631205"/>
    <w:multiLevelType w:val="hybridMultilevel"/>
    <w:tmpl w:val="D8EA2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351AAA"/>
    <w:multiLevelType w:val="hybridMultilevel"/>
    <w:tmpl w:val="469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08"/>
    <w:rsid w:val="00071341"/>
    <w:rsid w:val="00092A08"/>
    <w:rsid w:val="001045E3"/>
    <w:rsid w:val="001142AA"/>
    <w:rsid w:val="00160282"/>
    <w:rsid w:val="00172C62"/>
    <w:rsid w:val="0018538C"/>
    <w:rsid w:val="001917AF"/>
    <w:rsid w:val="001C22C7"/>
    <w:rsid w:val="001D34D5"/>
    <w:rsid w:val="001D4043"/>
    <w:rsid w:val="001E7B84"/>
    <w:rsid w:val="00225227"/>
    <w:rsid w:val="00323796"/>
    <w:rsid w:val="00344940"/>
    <w:rsid w:val="00354362"/>
    <w:rsid w:val="003A68BA"/>
    <w:rsid w:val="003E4C86"/>
    <w:rsid w:val="0040554E"/>
    <w:rsid w:val="00427B81"/>
    <w:rsid w:val="00457A50"/>
    <w:rsid w:val="00473427"/>
    <w:rsid w:val="004F1108"/>
    <w:rsid w:val="00516660"/>
    <w:rsid w:val="005211BA"/>
    <w:rsid w:val="00531570"/>
    <w:rsid w:val="00536C86"/>
    <w:rsid w:val="00541456"/>
    <w:rsid w:val="00542504"/>
    <w:rsid w:val="00553307"/>
    <w:rsid w:val="00562F19"/>
    <w:rsid w:val="00590C2A"/>
    <w:rsid w:val="00591C20"/>
    <w:rsid w:val="005B384D"/>
    <w:rsid w:val="00614027"/>
    <w:rsid w:val="00622370"/>
    <w:rsid w:val="00655295"/>
    <w:rsid w:val="00662B05"/>
    <w:rsid w:val="006B2E6E"/>
    <w:rsid w:val="006B6C2D"/>
    <w:rsid w:val="00710EE0"/>
    <w:rsid w:val="007518A9"/>
    <w:rsid w:val="00763AEC"/>
    <w:rsid w:val="007E4331"/>
    <w:rsid w:val="007F7E33"/>
    <w:rsid w:val="00806C0B"/>
    <w:rsid w:val="00817375"/>
    <w:rsid w:val="008B3378"/>
    <w:rsid w:val="008D2E1B"/>
    <w:rsid w:val="008F7054"/>
    <w:rsid w:val="009070F7"/>
    <w:rsid w:val="009D50CA"/>
    <w:rsid w:val="00A207F1"/>
    <w:rsid w:val="00A531DB"/>
    <w:rsid w:val="00A63367"/>
    <w:rsid w:val="00A87457"/>
    <w:rsid w:val="00AB1D12"/>
    <w:rsid w:val="00AF3D2F"/>
    <w:rsid w:val="00B1512F"/>
    <w:rsid w:val="00B37329"/>
    <w:rsid w:val="00B40033"/>
    <w:rsid w:val="00B526D3"/>
    <w:rsid w:val="00B85F94"/>
    <w:rsid w:val="00B97EA4"/>
    <w:rsid w:val="00BB2D47"/>
    <w:rsid w:val="00BE0DFD"/>
    <w:rsid w:val="00BE64C4"/>
    <w:rsid w:val="00BF1728"/>
    <w:rsid w:val="00BF6EAB"/>
    <w:rsid w:val="00C34BF2"/>
    <w:rsid w:val="00C46D9B"/>
    <w:rsid w:val="00C54CB8"/>
    <w:rsid w:val="00CA00C3"/>
    <w:rsid w:val="00CB6A5F"/>
    <w:rsid w:val="00D1135D"/>
    <w:rsid w:val="00D52DE6"/>
    <w:rsid w:val="00DC0C13"/>
    <w:rsid w:val="00DC6764"/>
    <w:rsid w:val="00E34318"/>
    <w:rsid w:val="00E55BE2"/>
    <w:rsid w:val="00E7049A"/>
    <w:rsid w:val="00EA209A"/>
    <w:rsid w:val="00EE322B"/>
    <w:rsid w:val="00F32534"/>
    <w:rsid w:val="00F47272"/>
    <w:rsid w:val="00FB10F1"/>
    <w:rsid w:val="00FC4870"/>
    <w:rsid w:val="00FC54B8"/>
    <w:rsid w:val="00FE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1476"/>
  <w15:chartTrackingRefBased/>
  <w15:docId w15:val="{4891B691-5183-4832-8547-733834CB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08"/>
  </w:style>
  <w:style w:type="paragraph" w:styleId="Heading1">
    <w:name w:val="heading 1"/>
    <w:basedOn w:val="Normal"/>
    <w:next w:val="Normal"/>
    <w:link w:val="Heading1Char"/>
    <w:uiPriority w:val="9"/>
    <w:qFormat/>
    <w:rsid w:val="00092A0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92A0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2A08"/>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092A08"/>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92A08"/>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92A08"/>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92A08"/>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92A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2A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08"/>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092A08"/>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092A08"/>
    <w:rPr>
      <w:caps/>
      <w:color w:val="243255" w:themeColor="accent1" w:themeShade="7F"/>
      <w:spacing w:val="15"/>
    </w:rPr>
  </w:style>
  <w:style w:type="character" w:customStyle="1" w:styleId="Heading4Char">
    <w:name w:val="Heading 4 Char"/>
    <w:basedOn w:val="DefaultParagraphFont"/>
    <w:link w:val="Heading4"/>
    <w:uiPriority w:val="9"/>
    <w:semiHidden/>
    <w:rsid w:val="00092A08"/>
    <w:rPr>
      <w:caps/>
      <w:color w:val="374C80" w:themeColor="accent1" w:themeShade="BF"/>
      <w:spacing w:val="10"/>
    </w:rPr>
  </w:style>
  <w:style w:type="character" w:customStyle="1" w:styleId="Heading5Char">
    <w:name w:val="Heading 5 Char"/>
    <w:basedOn w:val="DefaultParagraphFont"/>
    <w:link w:val="Heading5"/>
    <w:uiPriority w:val="9"/>
    <w:semiHidden/>
    <w:rsid w:val="00092A08"/>
    <w:rPr>
      <w:caps/>
      <w:color w:val="374C80" w:themeColor="accent1" w:themeShade="BF"/>
      <w:spacing w:val="10"/>
    </w:rPr>
  </w:style>
  <w:style w:type="character" w:customStyle="1" w:styleId="Heading6Char">
    <w:name w:val="Heading 6 Char"/>
    <w:basedOn w:val="DefaultParagraphFont"/>
    <w:link w:val="Heading6"/>
    <w:uiPriority w:val="9"/>
    <w:semiHidden/>
    <w:rsid w:val="00092A08"/>
    <w:rPr>
      <w:caps/>
      <w:color w:val="374C80" w:themeColor="accent1" w:themeShade="BF"/>
      <w:spacing w:val="10"/>
    </w:rPr>
  </w:style>
  <w:style w:type="character" w:customStyle="1" w:styleId="Heading7Char">
    <w:name w:val="Heading 7 Char"/>
    <w:basedOn w:val="DefaultParagraphFont"/>
    <w:link w:val="Heading7"/>
    <w:uiPriority w:val="9"/>
    <w:semiHidden/>
    <w:rsid w:val="00092A08"/>
    <w:rPr>
      <w:caps/>
      <w:color w:val="374C80" w:themeColor="accent1" w:themeShade="BF"/>
      <w:spacing w:val="10"/>
    </w:rPr>
  </w:style>
  <w:style w:type="character" w:customStyle="1" w:styleId="Heading8Char">
    <w:name w:val="Heading 8 Char"/>
    <w:basedOn w:val="DefaultParagraphFont"/>
    <w:link w:val="Heading8"/>
    <w:uiPriority w:val="9"/>
    <w:semiHidden/>
    <w:rsid w:val="00092A08"/>
    <w:rPr>
      <w:caps/>
      <w:spacing w:val="10"/>
      <w:sz w:val="18"/>
      <w:szCs w:val="18"/>
    </w:rPr>
  </w:style>
  <w:style w:type="character" w:customStyle="1" w:styleId="Heading9Char">
    <w:name w:val="Heading 9 Char"/>
    <w:basedOn w:val="DefaultParagraphFont"/>
    <w:link w:val="Heading9"/>
    <w:uiPriority w:val="9"/>
    <w:semiHidden/>
    <w:rsid w:val="00092A08"/>
    <w:rPr>
      <w:i/>
      <w:iCs/>
      <w:caps/>
      <w:spacing w:val="10"/>
      <w:sz w:val="18"/>
      <w:szCs w:val="18"/>
    </w:rPr>
  </w:style>
  <w:style w:type="paragraph" w:styleId="Caption">
    <w:name w:val="caption"/>
    <w:basedOn w:val="Normal"/>
    <w:next w:val="Normal"/>
    <w:uiPriority w:val="35"/>
    <w:semiHidden/>
    <w:unhideWhenUsed/>
    <w:qFormat/>
    <w:rsid w:val="00092A08"/>
    <w:rPr>
      <w:b/>
      <w:bCs/>
      <w:color w:val="374C80" w:themeColor="accent1" w:themeShade="BF"/>
      <w:sz w:val="16"/>
      <w:szCs w:val="16"/>
    </w:rPr>
  </w:style>
  <w:style w:type="paragraph" w:styleId="Title">
    <w:name w:val="Title"/>
    <w:basedOn w:val="Normal"/>
    <w:next w:val="Normal"/>
    <w:link w:val="TitleChar"/>
    <w:uiPriority w:val="10"/>
    <w:qFormat/>
    <w:rsid w:val="00092A0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92A08"/>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92A0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2A08"/>
    <w:rPr>
      <w:caps/>
      <w:color w:val="595959" w:themeColor="text1" w:themeTint="A6"/>
      <w:spacing w:val="10"/>
      <w:sz w:val="21"/>
      <w:szCs w:val="21"/>
    </w:rPr>
  </w:style>
  <w:style w:type="character" w:styleId="Strong">
    <w:name w:val="Strong"/>
    <w:uiPriority w:val="22"/>
    <w:qFormat/>
    <w:rsid w:val="00092A08"/>
    <w:rPr>
      <w:b/>
      <w:bCs/>
    </w:rPr>
  </w:style>
  <w:style w:type="character" w:styleId="Emphasis">
    <w:name w:val="Emphasis"/>
    <w:uiPriority w:val="20"/>
    <w:qFormat/>
    <w:rsid w:val="00092A08"/>
    <w:rPr>
      <w:caps/>
      <w:color w:val="243255" w:themeColor="accent1" w:themeShade="7F"/>
      <w:spacing w:val="5"/>
    </w:rPr>
  </w:style>
  <w:style w:type="paragraph" w:styleId="NoSpacing">
    <w:name w:val="No Spacing"/>
    <w:uiPriority w:val="1"/>
    <w:qFormat/>
    <w:rsid w:val="00092A08"/>
    <w:pPr>
      <w:spacing w:after="0" w:line="240" w:lineRule="auto"/>
    </w:pPr>
  </w:style>
  <w:style w:type="paragraph" w:styleId="Quote">
    <w:name w:val="Quote"/>
    <w:basedOn w:val="Normal"/>
    <w:next w:val="Normal"/>
    <w:link w:val="QuoteChar"/>
    <w:uiPriority w:val="29"/>
    <w:qFormat/>
    <w:rsid w:val="00092A08"/>
    <w:rPr>
      <w:i/>
      <w:iCs/>
      <w:sz w:val="24"/>
      <w:szCs w:val="24"/>
    </w:rPr>
  </w:style>
  <w:style w:type="character" w:customStyle="1" w:styleId="QuoteChar">
    <w:name w:val="Quote Char"/>
    <w:basedOn w:val="DefaultParagraphFont"/>
    <w:link w:val="Quote"/>
    <w:uiPriority w:val="29"/>
    <w:rsid w:val="00092A08"/>
    <w:rPr>
      <w:i/>
      <w:iCs/>
      <w:sz w:val="24"/>
      <w:szCs w:val="24"/>
    </w:rPr>
  </w:style>
  <w:style w:type="paragraph" w:styleId="IntenseQuote">
    <w:name w:val="Intense Quote"/>
    <w:basedOn w:val="Normal"/>
    <w:next w:val="Normal"/>
    <w:link w:val="IntenseQuoteChar"/>
    <w:uiPriority w:val="30"/>
    <w:qFormat/>
    <w:rsid w:val="00092A08"/>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092A08"/>
    <w:rPr>
      <w:color w:val="4A66AC" w:themeColor="accent1"/>
      <w:sz w:val="24"/>
      <w:szCs w:val="24"/>
    </w:rPr>
  </w:style>
  <w:style w:type="character" w:styleId="SubtleEmphasis">
    <w:name w:val="Subtle Emphasis"/>
    <w:uiPriority w:val="19"/>
    <w:qFormat/>
    <w:rsid w:val="00092A08"/>
    <w:rPr>
      <w:i/>
      <w:iCs/>
      <w:color w:val="243255" w:themeColor="accent1" w:themeShade="7F"/>
    </w:rPr>
  </w:style>
  <w:style w:type="character" w:styleId="IntenseEmphasis">
    <w:name w:val="Intense Emphasis"/>
    <w:uiPriority w:val="21"/>
    <w:qFormat/>
    <w:rsid w:val="00092A08"/>
    <w:rPr>
      <w:b/>
      <w:bCs/>
      <w:caps/>
      <w:color w:val="243255" w:themeColor="accent1" w:themeShade="7F"/>
      <w:spacing w:val="10"/>
    </w:rPr>
  </w:style>
  <w:style w:type="character" w:styleId="SubtleReference">
    <w:name w:val="Subtle Reference"/>
    <w:uiPriority w:val="31"/>
    <w:qFormat/>
    <w:rsid w:val="00092A08"/>
    <w:rPr>
      <w:b/>
      <w:bCs/>
      <w:color w:val="4A66AC" w:themeColor="accent1"/>
    </w:rPr>
  </w:style>
  <w:style w:type="character" w:styleId="IntenseReference">
    <w:name w:val="Intense Reference"/>
    <w:uiPriority w:val="32"/>
    <w:qFormat/>
    <w:rsid w:val="00092A08"/>
    <w:rPr>
      <w:b/>
      <w:bCs/>
      <w:i/>
      <w:iCs/>
      <w:caps/>
      <w:color w:val="4A66AC" w:themeColor="accent1"/>
    </w:rPr>
  </w:style>
  <w:style w:type="character" w:styleId="BookTitle">
    <w:name w:val="Book Title"/>
    <w:uiPriority w:val="33"/>
    <w:qFormat/>
    <w:rsid w:val="00092A08"/>
    <w:rPr>
      <w:b/>
      <w:bCs/>
      <w:i/>
      <w:iCs/>
      <w:spacing w:val="0"/>
    </w:rPr>
  </w:style>
  <w:style w:type="paragraph" w:styleId="TOCHeading">
    <w:name w:val="TOC Heading"/>
    <w:basedOn w:val="Heading1"/>
    <w:next w:val="Normal"/>
    <w:uiPriority w:val="39"/>
    <w:semiHidden/>
    <w:unhideWhenUsed/>
    <w:qFormat/>
    <w:rsid w:val="00092A08"/>
    <w:pPr>
      <w:outlineLvl w:val="9"/>
    </w:pPr>
  </w:style>
  <w:style w:type="paragraph" w:styleId="ListParagraph">
    <w:name w:val="List Paragraph"/>
    <w:basedOn w:val="Normal"/>
    <w:uiPriority w:val="34"/>
    <w:qFormat/>
    <w:rsid w:val="00092A08"/>
    <w:pPr>
      <w:ind w:left="720"/>
      <w:contextualSpacing/>
    </w:pPr>
  </w:style>
  <w:style w:type="table" w:styleId="TableGrid">
    <w:name w:val="Table Grid"/>
    <w:basedOn w:val="TableNormal"/>
    <w:uiPriority w:val="39"/>
    <w:rsid w:val="001917A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8A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518A9"/>
  </w:style>
  <w:style w:type="paragraph" w:styleId="Footer">
    <w:name w:val="footer"/>
    <w:basedOn w:val="Normal"/>
    <w:link w:val="FooterChar"/>
    <w:uiPriority w:val="99"/>
    <w:unhideWhenUsed/>
    <w:rsid w:val="007518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18A9"/>
  </w:style>
  <w:style w:type="character" w:styleId="Hyperlink">
    <w:name w:val="Hyperlink"/>
    <w:basedOn w:val="DefaultParagraphFont"/>
    <w:uiPriority w:val="99"/>
    <w:semiHidden/>
    <w:unhideWhenUsed/>
    <w:rsid w:val="00D52DE6"/>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ws.che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A8BDB5ABB4346A947C158EB4F4633" ma:contentTypeVersion="6" ma:contentTypeDescription="Create a new document." ma:contentTypeScope="" ma:versionID="fc207cb6b662cf6a7a61855f706bed69">
  <xsd:schema xmlns:xsd="http://www.w3.org/2001/XMLSchema" xmlns:xs="http://www.w3.org/2001/XMLSchema" xmlns:p="http://schemas.microsoft.com/office/2006/metadata/properties" xmlns:ns2="577050ab-cc02-4c2f-8b12-5060cae6dbb6" xmlns:ns3="fe943201-b508-4c88-bdb0-f82678ff1560" targetNamespace="http://schemas.microsoft.com/office/2006/metadata/properties" ma:root="true" ma:fieldsID="bc1d7b3ab04d096fa372011a52765626" ns2:_="" ns3:_="">
    <xsd:import namespace="577050ab-cc02-4c2f-8b12-5060cae6dbb6"/>
    <xsd:import namespace="fe943201-b508-4c88-bdb0-f82678ff1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50ab-cc02-4c2f-8b12-5060cae6d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43201-b508-4c88-bdb0-f82678ff15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CAA25-B374-49E5-BE62-FF780674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50ab-cc02-4c2f-8b12-5060cae6dbb6"/>
    <ds:schemaRef ds:uri="fe943201-b508-4c88-bdb0-f82678ff1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81700-B4BC-49C1-9D7F-BDFB5C1AAD71}">
  <ds:schemaRefs>
    <ds:schemaRef ds:uri="http://schemas.microsoft.com/sharepoint/v3/contenttype/forms"/>
  </ds:schemaRefs>
</ds:datastoreItem>
</file>

<file path=customXml/itemProps3.xml><?xml version="1.0" encoding="utf-8"?>
<ds:datastoreItem xmlns:ds="http://schemas.openxmlformats.org/officeDocument/2006/customXml" ds:itemID="{14C90314-173F-429B-B1DE-E180488B2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Robinson</dc:creator>
  <cp:keywords/>
  <dc:description/>
  <cp:lastModifiedBy>User</cp:lastModifiedBy>
  <cp:revision>2</cp:revision>
  <dcterms:created xsi:type="dcterms:W3CDTF">2021-11-29T10:49:00Z</dcterms:created>
  <dcterms:modified xsi:type="dcterms:W3CDTF">2021-11-29T10:49:00Z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0x0101009CEA8BDB5ABB4346A947C158EB4F4633</vt:lpwstr>
  </property>
</Properties>
</file>