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FD3F7" w14:textId="08F13901" w:rsidR="00B4599E" w:rsidRDefault="00B4599E">
      <w:pPr>
        <w:pStyle w:val="BodyText"/>
        <w:ind w:left="218"/>
      </w:pPr>
    </w:p>
    <w:p w14:paraId="13D701E5" w14:textId="6E095A2A" w:rsidR="588EFF52" w:rsidRDefault="588EFF52" w:rsidP="588EFF52">
      <w:pPr>
        <w:pStyle w:val="BodyText"/>
        <w:ind w:left="218"/>
      </w:pPr>
    </w:p>
    <w:p w14:paraId="55CBAC20" w14:textId="0E3E92F5" w:rsidR="4D03BABA" w:rsidRDefault="4D03BABA" w:rsidP="588EFF52">
      <w:pPr>
        <w:pStyle w:val="BodyText"/>
        <w:ind w:left="218"/>
        <w:jc w:val="right"/>
      </w:pPr>
      <w:r>
        <w:rPr>
          <w:noProof/>
          <w:lang w:bidi="ar-SA"/>
        </w:rPr>
        <w:drawing>
          <wp:inline distT="0" distB="0" distL="0" distR="0" wp14:anchorId="270DF706" wp14:editId="19223CB5">
            <wp:extent cx="3048000" cy="914400"/>
            <wp:effectExtent l="0" t="0" r="0" b="0"/>
            <wp:docPr id="334119118" name="Picture 33411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914400"/>
                    </a:xfrm>
                    <a:prstGeom prst="rect">
                      <a:avLst/>
                    </a:prstGeom>
                  </pic:spPr>
                </pic:pic>
              </a:graphicData>
            </a:graphic>
          </wp:inline>
        </w:drawing>
      </w:r>
    </w:p>
    <w:p w14:paraId="460FD3F8" w14:textId="77777777" w:rsidR="00B4599E" w:rsidRDefault="00B4599E">
      <w:pPr>
        <w:pStyle w:val="BodyText"/>
        <w:spacing w:before="5"/>
        <w:rPr>
          <w:rFonts w:ascii="Times New Roman"/>
          <w:sz w:val="16"/>
        </w:rPr>
      </w:pPr>
    </w:p>
    <w:p w14:paraId="055B6F46" w14:textId="77777777" w:rsidR="00EF0113" w:rsidRDefault="00EF0113" w:rsidP="588EFF52">
      <w:pPr>
        <w:pStyle w:val="Heading1"/>
        <w:spacing w:before="94"/>
        <w:ind w:left="0"/>
        <w:rPr>
          <w:sz w:val="24"/>
          <w:szCs w:val="24"/>
        </w:rPr>
      </w:pPr>
    </w:p>
    <w:p w14:paraId="460FD3F9" w14:textId="75490CE5" w:rsidR="00B4599E" w:rsidRDefault="003E3831" w:rsidP="00CF156D">
      <w:pPr>
        <w:pStyle w:val="Heading1"/>
        <w:spacing w:before="94"/>
        <w:ind w:left="0"/>
        <w:jc w:val="center"/>
        <w:rPr>
          <w:sz w:val="24"/>
          <w:szCs w:val="24"/>
        </w:rPr>
      </w:pPr>
      <w:r w:rsidRPr="588EFF52">
        <w:rPr>
          <w:sz w:val="24"/>
          <w:szCs w:val="24"/>
        </w:rPr>
        <w:t>Job description</w:t>
      </w:r>
      <w:r w:rsidR="00CF156D">
        <w:rPr>
          <w:sz w:val="24"/>
          <w:szCs w:val="24"/>
        </w:rPr>
        <w:t xml:space="preserve">: </w:t>
      </w:r>
      <w:r w:rsidR="00E76E8B">
        <w:rPr>
          <w:sz w:val="24"/>
          <w:szCs w:val="24"/>
        </w:rPr>
        <w:t>PRINTMAKING TECHNICIAN</w:t>
      </w:r>
    </w:p>
    <w:p w14:paraId="147E6C35" w14:textId="77777777" w:rsidR="000E7159" w:rsidRDefault="000E7159" w:rsidP="2D2A184B">
      <w:pPr>
        <w:pStyle w:val="BodyText"/>
        <w:tabs>
          <w:tab w:val="left" w:pos="9030"/>
        </w:tabs>
        <w:spacing w:before="10"/>
        <w:rPr>
          <w:b/>
          <w:bCs/>
          <w:sz w:val="24"/>
          <w:szCs w:val="24"/>
        </w:rPr>
      </w:pPr>
      <w:r>
        <w:rPr>
          <w:b/>
          <w:sz w:val="23"/>
        </w:rPr>
        <w:tab/>
      </w:r>
    </w:p>
    <w:tbl>
      <w:tblPr>
        <w:tblStyle w:val="TableGrid"/>
        <w:tblW w:w="0" w:type="auto"/>
        <w:tblLook w:val="04A0" w:firstRow="1" w:lastRow="0" w:firstColumn="1" w:lastColumn="0" w:noHBand="0" w:noVBand="1"/>
      </w:tblPr>
      <w:tblGrid>
        <w:gridCol w:w="2532"/>
        <w:gridCol w:w="6748"/>
      </w:tblGrid>
      <w:tr w:rsidR="00CF156D" w14:paraId="50D43E70" w14:textId="77777777" w:rsidTr="5E1C15AD">
        <w:tc>
          <w:tcPr>
            <w:tcW w:w="2547" w:type="dxa"/>
            <w:shd w:val="clear" w:color="auto" w:fill="BFBFBF" w:themeFill="background1" w:themeFillShade="BF"/>
          </w:tcPr>
          <w:p w14:paraId="57744990" w14:textId="77777777" w:rsidR="00CF156D" w:rsidRDefault="00CF156D" w:rsidP="00CF156D">
            <w:pPr>
              <w:pStyle w:val="BodyText"/>
              <w:tabs>
                <w:tab w:val="left" w:pos="9030"/>
              </w:tabs>
              <w:spacing w:before="10"/>
              <w:rPr>
                <w:b/>
                <w:bCs/>
                <w:sz w:val="24"/>
                <w:szCs w:val="24"/>
              </w:rPr>
            </w:pPr>
          </w:p>
          <w:p w14:paraId="1520CCB2" w14:textId="4F2B9EB4" w:rsidR="00CF156D" w:rsidRDefault="00CF156D" w:rsidP="00CF156D">
            <w:pPr>
              <w:pStyle w:val="BodyText"/>
              <w:tabs>
                <w:tab w:val="left" w:pos="9030"/>
              </w:tabs>
              <w:spacing w:before="10"/>
              <w:rPr>
                <w:b/>
                <w:bCs/>
                <w:sz w:val="24"/>
                <w:szCs w:val="24"/>
              </w:rPr>
            </w:pPr>
            <w:r>
              <w:rPr>
                <w:b/>
                <w:bCs/>
                <w:sz w:val="24"/>
                <w:szCs w:val="24"/>
              </w:rPr>
              <w:t>Status</w:t>
            </w:r>
          </w:p>
        </w:tc>
        <w:tc>
          <w:tcPr>
            <w:tcW w:w="6804" w:type="dxa"/>
          </w:tcPr>
          <w:p w14:paraId="7883E68C" w14:textId="77777777" w:rsidR="00CF156D" w:rsidRDefault="00CF156D" w:rsidP="588EFF52">
            <w:pPr>
              <w:pStyle w:val="BodyText"/>
              <w:tabs>
                <w:tab w:val="left" w:pos="9030"/>
              </w:tabs>
              <w:spacing w:before="10"/>
              <w:rPr>
                <w:b/>
                <w:bCs/>
                <w:sz w:val="24"/>
                <w:szCs w:val="24"/>
                <w:highlight w:val="yellow"/>
              </w:rPr>
            </w:pPr>
          </w:p>
          <w:p w14:paraId="4E81C7FE" w14:textId="57FDED54" w:rsidR="00CF156D" w:rsidRDefault="00CF156D" w:rsidP="588EFF52">
            <w:pPr>
              <w:pStyle w:val="BodyText"/>
              <w:tabs>
                <w:tab w:val="left" w:pos="9030"/>
              </w:tabs>
              <w:spacing w:before="10"/>
              <w:rPr>
                <w:b/>
                <w:bCs/>
                <w:sz w:val="24"/>
                <w:szCs w:val="24"/>
              </w:rPr>
            </w:pPr>
            <w:r w:rsidRPr="00E76E8B">
              <w:rPr>
                <w:b/>
                <w:bCs/>
                <w:sz w:val="24"/>
                <w:szCs w:val="24"/>
              </w:rPr>
              <w:t>Permanent</w:t>
            </w:r>
            <w:r w:rsidR="00E76E8B">
              <w:rPr>
                <w:b/>
                <w:bCs/>
                <w:sz w:val="24"/>
                <w:szCs w:val="24"/>
              </w:rPr>
              <w:t>, Term time only</w:t>
            </w:r>
          </w:p>
          <w:p w14:paraId="2659746D" w14:textId="653C1F18" w:rsidR="00CF156D" w:rsidRDefault="00CF156D" w:rsidP="588EFF52">
            <w:pPr>
              <w:pStyle w:val="BodyText"/>
              <w:tabs>
                <w:tab w:val="left" w:pos="9030"/>
              </w:tabs>
              <w:spacing w:before="10"/>
              <w:rPr>
                <w:b/>
                <w:bCs/>
                <w:sz w:val="24"/>
                <w:szCs w:val="24"/>
              </w:rPr>
            </w:pPr>
          </w:p>
        </w:tc>
      </w:tr>
      <w:tr w:rsidR="00CF156D" w14:paraId="30192A96" w14:textId="77777777" w:rsidTr="5E1C15AD">
        <w:tc>
          <w:tcPr>
            <w:tcW w:w="2547" w:type="dxa"/>
            <w:shd w:val="clear" w:color="auto" w:fill="BFBFBF" w:themeFill="background1" w:themeFillShade="BF"/>
          </w:tcPr>
          <w:p w14:paraId="0934F1C4" w14:textId="77777777" w:rsidR="00CF156D" w:rsidRDefault="00CF156D" w:rsidP="588EFF52">
            <w:pPr>
              <w:pStyle w:val="BodyText"/>
              <w:tabs>
                <w:tab w:val="left" w:pos="9030"/>
              </w:tabs>
              <w:spacing w:before="10"/>
              <w:rPr>
                <w:b/>
                <w:bCs/>
                <w:sz w:val="24"/>
                <w:szCs w:val="24"/>
              </w:rPr>
            </w:pPr>
          </w:p>
          <w:p w14:paraId="796C2D9E" w14:textId="432BFA7A" w:rsidR="00CF156D" w:rsidRDefault="00CF156D" w:rsidP="588EFF52">
            <w:pPr>
              <w:pStyle w:val="BodyText"/>
              <w:tabs>
                <w:tab w:val="left" w:pos="9030"/>
              </w:tabs>
              <w:spacing w:before="10"/>
              <w:rPr>
                <w:b/>
                <w:bCs/>
                <w:sz w:val="24"/>
                <w:szCs w:val="24"/>
              </w:rPr>
            </w:pPr>
            <w:r>
              <w:rPr>
                <w:b/>
                <w:bCs/>
                <w:sz w:val="24"/>
                <w:szCs w:val="24"/>
              </w:rPr>
              <w:t>Base</w:t>
            </w:r>
          </w:p>
        </w:tc>
        <w:tc>
          <w:tcPr>
            <w:tcW w:w="6804" w:type="dxa"/>
          </w:tcPr>
          <w:p w14:paraId="1CB9348B" w14:textId="77777777" w:rsidR="00CF156D" w:rsidRDefault="00CF156D" w:rsidP="588EFF52">
            <w:pPr>
              <w:pStyle w:val="BodyText"/>
              <w:tabs>
                <w:tab w:val="left" w:pos="9030"/>
              </w:tabs>
              <w:spacing w:before="10"/>
              <w:rPr>
                <w:b/>
                <w:bCs/>
                <w:sz w:val="24"/>
                <w:szCs w:val="24"/>
              </w:rPr>
            </w:pPr>
          </w:p>
          <w:p w14:paraId="02507F9B" w14:textId="5ECACF25" w:rsidR="00CF156D" w:rsidRDefault="00CF156D" w:rsidP="588EFF52">
            <w:pPr>
              <w:pStyle w:val="BodyText"/>
              <w:tabs>
                <w:tab w:val="left" w:pos="9030"/>
              </w:tabs>
              <w:spacing w:before="10"/>
              <w:rPr>
                <w:b/>
                <w:bCs/>
                <w:sz w:val="24"/>
                <w:szCs w:val="24"/>
              </w:rPr>
            </w:pPr>
            <w:r>
              <w:rPr>
                <w:b/>
                <w:bCs/>
                <w:sz w:val="24"/>
                <w:szCs w:val="24"/>
              </w:rPr>
              <w:t xml:space="preserve">Waterloo </w:t>
            </w:r>
            <w:r w:rsidR="00E76E8B">
              <w:rPr>
                <w:b/>
                <w:bCs/>
                <w:sz w:val="24"/>
                <w:szCs w:val="24"/>
              </w:rPr>
              <w:t>Centre</w:t>
            </w:r>
          </w:p>
          <w:p w14:paraId="08291F40" w14:textId="77777777" w:rsidR="00CF156D" w:rsidRDefault="00CF156D" w:rsidP="588EFF52">
            <w:pPr>
              <w:pStyle w:val="BodyText"/>
              <w:tabs>
                <w:tab w:val="left" w:pos="9030"/>
              </w:tabs>
              <w:spacing w:before="10"/>
              <w:rPr>
                <w:b/>
                <w:bCs/>
                <w:sz w:val="24"/>
                <w:szCs w:val="24"/>
              </w:rPr>
            </w:pPr>
          </w:p>
          <w:p w14:paraId="461F0BEC" w14:textId="6D29B6BE" w:rsidR="00CF156D" w:rsidRPr="00CF156D" w:rsidRDefault="00CF156D" w:rsidP="00E76E8B">
            <w:pPr>
              <w:pStyle w:val="BodyText"/>
              <w:tabs>
                <w:tab w:val="left" w:pos="9030"/>
              </w:tabs>
              <w:spacing w:before="10"/>
              <w:rPr>
                <w:b/>
                <w:bCs/>
                <w:i/>
                <w:sz w:val="24"/>
                <w:szCs w:val="24"/>
              </w:rPr>
            </w:pPr>
            <w:r w:rsidRPr="00CF156D">
              <w:rPr>
                <w:i/>
                <w:sz w:val="24"/>
                <w:szCs w:val="24"/>
              </w:rPr>
              <w:t xml:space="preserve">Post holder </w:t>
            </w:r>
            <w:r w:rsidRPr="00E76E8B">
              <w:rPr>
                <w:i/>
                <w:sz w:val="24"/>
                <w:szCs w:val="24"/>
              </w:rPr>
              <w:t>may</w:t>
            </w:r>
            <w:r w:rsidRPr="00CF156D">
              <w:rPr>
                <w:i/>
                <w:sz w:val="24"/>
                <w:szCs w:val="24"/>
              </w:rPr>
              <w:t xml:space="preserve"> be required to work </w:t>
            </w:r>
            <w:r>
              <w:rPr>
                <w:i/>
                <w:sz w:val="24"/>
                <w:szCs w:val="24"/>
              </w:rPr>
              <w:t xml:space="preserve">across College sites and </w:t>
            </w:r>
            <w:r w:rsidRPr="00CF156D">
              <w:rPr>
                <w:i/>
                <w:sz w:val="24"/>
                <w:szCs w:val="24"/>
              </w:rPr>
              <w:t xml:space="preserve">at other locations </w:t>
            </w:r>
          </w:p>
        </w:tc>
      </w:tr>
      <w:tr w:rsidR="00CF156D" w14:paraId="48C50407" w14:textId="77777777" w:rsidTr="5E1C15AD">
        <w:tc>
          <w:tcPr>
            <w:tcW w:w="2547" w:type="dxa"/>
            <w:shd w:val="clear" w:color="auto" w:fill="BFBFBF" w:themeFill="background1" w:themeFillShade="BF"/>
          </w:tcPr>
          <w:p w14:paraId="60D76AE0" w14:textId="77777777" w:rsidR="00CF156D" w:rsidRDefault="00CF156D" w:rsidP="588EFF52">
            <w:pPr>
              <w:pStyle w:val="BodyText"/>
              <w:tabs>
                <w:tab w:val="left" w:pos="9030"/>
              </w:tabs>
              <w:spacing w:before="10"/>
              <w:rPr>
                <w:b/>
                <w:bCs/>
                <w:sz w:val="24"/>
                <w:szCs w:val="24"/>
              </w:rPr>
            </w:pPr>
          </w:p>
          <w:p w14:paraId="50838BC4" w14:textId="56D5BD99" w:rsidR="00CF156D" w:rsidRDefault="00CF156D" w:rsidP="588EFF52">
            <w:pPr>
              <w:pStyle w:val="BodyText"/>
              <w:tabs>
                <w:tab w:val="left" w:pos="9030"/>
              </w:tabs>
              <w:spacing w:before="10"/>
              <w:rPr>
                <w:b/>
                <w:bCs/>
                <w:sz w:val="24"/>
                <w:szCs w:val="24"/>
              </w:rPr>
            </w:pPr>
            <w:r>
              <w:rPr>
                <w:b/>
                <w:bCs/>
                <w:sz w:val="24"/>
                <w:szCs w:val="24"/>
              </w:rPr>
              <w:t>Grade</w:t>
            </w:r>
          </w:p>
        </w:tc>
        <w:tc>
          <w:tcPr>
            <w:tcW w:w="6804" w:type="dxa"/>
          </w:tcPr>
          <w:p w14:paraId="71BAC793" w14:textId="77777777" w:rsidR="00CF156D" w:rsidRDefault="00CF156D" w:rsidP="588EFF52">
            <w:pPr>
              <w:pStyle w:val="BodyText"/>
              <w:tabs>
                <w:tab w:val="left" w:pos="9030"/>
              </w:tabs>
              <w:spacing w:before="10"/>
              <w:rPr>
                <w:b/>
                <w:bCs/>
                <w:sz w:val="24"/>
                <w:szCs w:val="24"/>
              </w:rPr>
            </w:pPr>
          </w:p>
          <w:p w14:paraId="6DB1C3B8" w14:textId="77777777" w:rsidR="00CF156D" w:rsidRDefault="00391FB9" w:rsidP="588EFF52">
            <w:pPr>
              <w:pStyle w:val="BodyText"/>
              <w:tabs>
                <w:tab w:val="left" w:pos="9030"/>
              </w:tabs>
              <w:spacing w:before="10"/>
              <w:rPr>
                <w:bCs/>
                <w:sz w:val="24"/>
                <w:szCs w:val="24"/>
              </w:rPr>
            </w:pPr>
            <w:r>
              <w:rPr>
                <w:rStyle w:val="normaltextrun"/>
                <w:color w:val="000000"/>
                <w:shd w:val="clear" w:color="auto" w:fill="FFFFFF"/>
              </w:rPr>
              <w:t>APT&amp; C Spine Points 19-24. Staff will normally be appointed at the bottom of the salary scale</w:t>
            </w:r>
            <w:r w:rsidRPr="00CF156D">
              <w:rPr>
                <w:bCs/>
                <w:sz w:val="24"/>
                <w:szCs w:val="24"/>
              </w:rPr>
              <w:t xml:space="preserve"> </w:t>
            </w:r>
          </w:p>
          <w:p w14:paraId="6195BEC9" w14:textId="2F125774" w:rsidR="00391FB9" w:rsidRPr="00CF156D" w:rsidRDefault="00391FB9" w:rsidP="588EFF52">
            <w:pPr>
              <w:pStyle w:val="BodyText"/>
              <w:tabs>
                <w:tab w:val="left" w:pos="9030"/>
              </w:tabs>
              <w:spacing w:before="10"/>
              <w:rPr>
                <w:bCs/>
                <w:sz w:val="24"/>
                <w:szCs w:val="24"/>
              </w:rPr>
            </w:pPr>
          </w:p>
        </w:tc>
      </w:tr>
      <w:tr w:rsidR="00CF156D" w14:paraId="6C07B3E3" w14:textId="77777777" w:rsidTr="5E1C15AD">
        <w:tc>
          <w:tcPr>
            <w:tcW w:w="2547" w:type="dxa"/>
            <w:shd w:val="clear" w:color="auto" w:fill="BFBFBF" w:themeFill="background1" w:themeFillShade="BF"/>
          </w:tcPr>
          <w:p w14:paraId="493866AC" w14:textId="33FF30AE" w:rsidR="00CF156D" w:rsidRDefault="00CF156D" w:rsidP="588EFF52">
            <w:pPr>
              <w:pStyle w:val="BodyText"/>
              <w:tabs>
                <w:tab w:val="left" w:pos="9030"/>
              </w:tabs>
              <w:spacing w:before="10"/>
              <w:rPr>
                <w:b/>
                <w:bCs/>
                <w:sz w:val="24"/>
                <w:szCs w:val="24"/>
              </w:rPr>
            </w:pPr>
            <w:r>
              <w:rPr>
                <w:b/>
                <w:bCs/>
                <w:sz w:val="24"/>
                <w:szCs w:val="24"/>
              </w:rPr>
              <w:t>Salary</w:t>
            </w:r>
          </w:p>
        </w:tc>
        <w:tc>
          <w:tcPr>
            <w:tcW w:w="6804" w:type="dxa"/>
          </w:tcPr>
          <w:p w14:paraId="1538DCCF" w14:textId="77777777" w:rsidR="00CF156D" w:rsidRDefault="00CF156D" w:rsidP="588EFF52">
            <w:pPr>
              <w:pStyle w:val="BodyText"/>
              <w:tabs>
                <w:tab w:val="left" w:pos="9030"/>
              </w:tabs>
              <w:spacing w:before="10"/>
              <w:rPr>
                <w:bCs/>
                <w:sz w:val="24"/>
                <w:szCs w:val="24"/>
                <w:highlight w:val="yellow"/>
              </w:rPr>
            </w:pPr>
          </w:p>
          <w:p w14:paraId="4299ADCB" w14:textId="5109A405" w:rsidR="00CF156D" w:rsidRDefault="00CF156D" w:rsidP="588EFF52">
            <w:pPr>
              <w:pStyle w:val="BodyText"/>
              <w:tabs>
                <w:tab w:val="left" w:pos="9030"/>
              </w:tabs>
              <w:spacing w:before="10"/>
              <w:rPr>
                <w:bCs/>
                <w:sz w:val="24"/>
                <w:szCs w:val="24"/>
              </w:rPr>
            </w:pPr>
            <w:r w:rsidRPr="00E76E8B">
              <w:rPr>
                <w:bCs/>
                <w:sz w:val="24"/>
                <w:szCs w:val="24"/>
              </w:rPr>
              <w:t>£</w:t>
            </w:r>
            <w:r w:rsidR="00E76E8B">
              <w:rPr>
                <w:bCs/>
                <w:sz w:val="24"/>
                <w:szCs w:val="24"/>
              </w:rPr>
              <w:t xml:space="preserve">24,012 to £27,428 pro rata </w:t>
            </w:r>
          </w:p>
          <w:p w14:paraId="79E631A0" w14:textId="77777777" w:rsidR="00E76E8B" w:rsidRDefault="00E76E8B" w:rsidP="588EFF52">
            <w:pPr>
              <w:pStyle w:val="BodyText"/>
              <w:tabs>
                <w:tab w:val="left" w:pos="9030"/>
              </w:tabs>
              <w:spacing w:before="10"/>
              <w:rPr>
                <w:bCs/>
                <w:sz w:val="24"/>
                <w:szCs w:val="24"/>
              </w:rPr>
            </w:pPr>
          </w:p>
          <w:p w14:paraId="13C79E11" w14:textId="4A9937C9" w:rsidR="00CF156D" w:rsidRPr="00CF156D" w:rsidRDefault="00CF156D" w:rsidP="588EFF52">
            <w:pPr>
              <w:pStyle w:val="BodyText"/>
              <w:tabs>
                <w:tab w:val="left" w:pos="9030"/>
              </w:tabs>
              <w:spacing w:before="10"/>
              <w:rPr>
                <w:bCs/>
                <w:i/>
                <w:sz w:val="24"/>
                <w:szCs w:val="24"/>
              </w:rPr>
            </w:pPr>
            <w:r>
              <w:rPr>
                <w:bCs/>
                <w:i/>
                <w:sz w:val="24"/>
                <w:szCs w:val="24"/>
              </w:rPr>
              <w:t>It is our policy to normally appoint at the bottom of the salary scale</w:t>
            </w:r>
          </w:p>
        </w:tc>
      </w:tr>
      <w:tr w:rsidR="00CF156D" w14:paraId="3E3F79F8" w14:textId="77777777" w:rsidTr="5E1C15AD">
        <w:tc>
          <w:tcPr>
            <w:tcW w:w="2547" w:type="dxa"/>
            <w:shd w:val="clear" w:color="auto" w:fill="BFBFBF" w:themeFill="background1" w:themeFillShade="BF"/>
          </w:tcPr>
          <w:p w14:paraId="425B6F40" w14:textId="77777777" w:rsidR="00CF156D" w:rsidRDefault="00CF156D" w:rsidP="588EFF52">
            <w:pPr>
              <w:pStyle w:val="BodyText"/>
              <w:tabs>
                <w:tab w:val="left" w:pos="9030"/>
              </w:tabs>
              <w:spacing w:before="10"/>
              <w:rPr>
                <w:b/>
                <w:bCs/>
                <w:sz w:val="24"/>
                <w:szCs w:val="24"/>
              </w:rPr>
            </w:pPr>
          </w:p>
          <w:p w14:paraId="1D070DBD" w14:textId="32A6C189" w:rsidR="00CF156D" w:rsidRDefault="00CF156D" w:rsidP="588EFF52">
            <w:pPr>
              <w:pStyle w:val="BodyText"/>
              <w:tabs>
                <w:tab w:val="left" w:pos="9030"/>
              </w:tabs>
              <w:spacing w:before="10"/>
              <w:rPr>
                <w:b/>
                <w:bCs/>
                <w:sz w:val="24"/>
                <w:szCs w:val="24"/>
              </w:rPr>
            </w:pPr>
            <w:r>
              <w:rPr>
                <w:b/>
                <w:bCs/>
                <w:sz w:val="24"/>
                <w:szCs w:val="24"/>
              </w:rPr>
              <w:t xml:space="preserve">Hours of work </w:t>
            </w:r>
          </w:p>
          <w:p w14:paraId="5F374D10" w14:textId="1C9F0ECA" w:rsidR="00CF156D" w:rsidRDefault="00CF156D" w:rsidP="588EFF52">
            <w:pPr>
              <w:pStyle w:val="BodyText"/>
              <w:tabs>
                <w:tab w:val="left" w:pos="9030"/>
              </w:tabs>
              <w:spacing w:before="10"/>
              <w:rPr>
                <w:b/>
                <w:bCs/>
                <w:sz w:val="24"/>
                <w:szCs w:val="24"/>
              </w:rPr>
            </w:pPr>
            <w:r>
              <w:rPr>
                <w:b/>
                <w:bCs/>
                <w:sz w:val="24"/>
                <w:szCs w:val="24"/>
              </w:rPr>
              <w:t>(per week)</w:t>
            </w:r>
          </w:p>
        </w:tc>
        <w:tc>
          <w:tcPr>
            <w:tcW w:w="6804" w:type="dxa"/>
          </w:tcPr>
          <w:p w14:paraId="302555C6" w14:textId="77777777" w:rsidR="00CF156D" w:rsidRDefault="00CF156D" w:rsidP="588EFF52">
            <w:pPr>
              <w:pStyle w:val="BodyText"/>
              <w:tabs>
                <w:tab w:val="left" w:pos="9030"/>
              </w:tabs>
              <w:spacing w:before="10"/>
              <w:rPr>
                <w:bCs/>
                <w:sz w:val="24"/>
                <w:szCs w:val="24"/>
                <w:highlight w:val="yellow"/>
              </w:rPr>
            </w:pPr>
          </w:p>
          <w:p w14:paraId="3B53B215" w14:textId="7DE9425E" w:rsidR="00CF156D" w:rsidRPr="00E76E8B" w:rsidRDefault="00E76E8B" w:rsidP="5E1C15AD">
            <w:pPr>
              <w:pStyle w:val="BodyText"/>
              <w:tabs>
                <w:tab w:val="left" w:pos="9030"/>
              </w:tabs>
              <w:spacing w:before="10"/>
              <w:rPr>
                <w:sz w:val="24"/>
                <w:szCs w:val="24"/>
              </w:rPr>
            </w:pPr>
            <w:r>
              <w:rPr>
                <w:sz w:val="24"/>
                <w:szCs w:val="24"/>
              </w:rPr>
              <w:t>9 hours, term time only</w:t>
            </w:r>
          </w:p>
          <w:p w14:paraId="6794459D" w14:textId="764525C3" w:rsidR="00CF156D" w:rsidRDefault="00CF156D" w:rsidP="5E1C15AD">
            <w:pPr>
              <w:pStyle w:val="BodyText"/>
              <w:tabs>
                <w:tab w:val="left" w:pos="9030"/>
              </w:tabs>
              <w:spacing w:before="10"/>
              <w:rPr>
                <w:sz w:val="24"/>
                <w:szCs w:val="24"/>
                <w:highlight w:val="yellow"/>
              </w:rPr>
            </w:pPr>
          </w:p>
        </w:tc>
      </w:tr>
      <w:tr w:rsidR="00CF156D" w14:paraId="3B067677" w14:textId="77777777" w:rsidTr="5E1C15AD">
        <w:tc>
          <w:tcPr>
            <w:tcW w:w="2547" w:type="dxa"/>
            <w:shd w:val="clear" w:color="auto" w:fill="BFBFBF" w:themeFill="background1" w:themeFillShade="BF"/>
          </w:tcPr>
          <w:p w14:paraId="5B2EDA97" w14:textId="77777777" w:rsidR="00CF156D" w:rsidRDefault="00CF156D" w:rsidP="588EFF52">
            <w:pPr>
              <w:pStyle w:val="BodyText"/>
              <w:tabs>
                <w:tab w:val="left" w:pos="9030"/>
              </w:tabs>
              <w:spacing w:before="10"/>
              <w:rPr>
                <w:b/>
                <w:bCs/>
                <w:sz w:val="24"/>
                <w:szCs w:val="24"/>
              </w:rPr>
            </w:pPr>
          </w:p>
          <w:p w14:paraId="7E8CF0C4" w14:textId="7F542C27" w:rsidR="00CF156D" w:rsidRDefault="00CF156D" w:rsidP="588EFF52">
            <w:pPr>
              <w:pStyle w:val="BodyText"/>
              <w:tabs>
                <w:tab w:val="left" w:pos="9030"/>
              </w:tabs>
              <w:spacing w:before="10"/>
              <w:rPr>
                <w:b/>
                <w:bCs/>
                <w:sz w:val="24"/>
                <w:szCs w:val="24"/>
              </w:rPr>
            </w:pPr>
            <w:r>
              <w:rPr>
                <w:b/>
                <w:bCs/>
                <w:sz w:val="24"/>
                <w:szCs w:val="24"/>
              </w:rPr>
              <w:t xml:space="preserve">Reports to </w:t>
            </w:r>
          </w:p>
        </w:tc>
        <w:tc>
          <w:tcPr>
            <w:tcW w:w="6804" w:type="dxa"/>
          </w:tcPr>
          <w:p w14:paraId="73F0AAFA" w14:textId="77777777" w:rsidR="00CF156D" w:rsidRDefault="00CF156D" w:rsidP="588EFF52">
            <w:pPr>
              <w:pStyle w:val="BodyText"/>
              <w:tabs>
                <w:tab w:val="left" w:pos="9030"/>
              </w:tabs>
              <w:spacing w:before="10"/>
              <w:rPr>
                <w:bCs/>
                <w:i/>
                <w:sz w:val="24"/>
                <w:szCs w:val="24"/>
                <w:highlight w:val="yellow"/>
              </w:rPr>
            </w:pPr>
          </w:p>
          <w:p w14:paraId="05F767C2" w14:textId="2084F03C" w:rsidR="00CF156D" w:rsidRPr="00E76E8B" w:rsidRDefault="00391FB9" w:rsidP="5E1C15AD">
            <w:pPr>
              <w:pStyle w:val="BodyText"/>
              <w:tabs>
                <w:tab w:val="left" w:pos="9030"/>
              </w:tabs>
              <w:spacing w:before="10"/>
              <w:rPr>
                <w:iCs/>
                <w:sz w:val="24"/>
                <w:szCs w:val="24"/>
              </w:rPr>
            </w:pPr>
            <w:r w:rsidRPr="00E76E8B">
              <w:rPr>
                <w:iCs/>
                <w:sz w:val="24"/>
                <w:szCs w:val="24"/>
              </w:rPr>
              <w:t>Programme Area Manager</w:t>
            </w:r>
            <w:r w:rsidR="57C2DB5F" w:rsidRPr="00E76E8B">
              <w:rPr>
                <w:iCs/>
                <w:sz w:val="24"/>
                <w:szCs w:val="24"/>
              </w:rPr>
              <w:t xml:space="preserve"> </w:t>
            </w:r>
          </w:p>
          <w:p w14:paraId="7FFD7F38" w14:textId="72DC3C04" w:rsidR="00CF156D" w:rsidRPr="00CF156D" w:rsidRDefault="00CF156D" w:rsidP="588EFF52">
            <w:pPr>
              <w:pStyle w:val="BodyText"/>
              <w:tabs>
                <w:tab w:val="left" w:pos="9030"/>
              </w:tabs>
              <w:spacing w:before="10"/>
              <w:rPr>
                <w:bCs/>
                <w:i/>
                <w:sz w:val="24"/>
                <w:szCs w:val="24"/>
              </w:rPr>
            </w:pPr>
          </w:p>
        </w:tc>
      </w:tr>
      <w:tr w:rsidR="00CF156D" w14:paraId="5DE63CFF" w14:textId="77777777" w:rsidTr="5E1C15AD">
        <w:tc>
          <w:tcPr>
            <w:tcW w:w="2547" w:type="dxa"/>
            <w:shd w:val="clear" w:color="auto" w:fill="BFBFBF" w:themeFill="background1" w:themeFillShade="BF"/>
          </w:tcPr>
          <w:p w14:paraId="5E30B2C0" w14:textId="77777777" w:rsidR="00CF156D" w:rsidRDefault="00CF156D" w:rsidP="588EFF52">
            <w:pPr>
              <w:pStyle w:val="BodyText"/>
              <w:tabs>
                <w:tab w:val="left" w:pos="9030"/>
              </w:tabs>
              <w:spacing w:before="10"/>
              <w:rPr>
                <w:b/>
                <w:bCs/>
                <w:sz w:val="24"/>
                <w:szCs w:val="24"/>
              </w:rPr>
            </w:pPr>
          </w:p>
          <w:p w14:paraId="01FB7519" w14:textId="6FBA6E91" w:rsidR="00CF156D" w:rsidRDefault="00CF156D" w:rsidP="588EFF52">
            <w:pPr>
              <w:pStyle w:val="BodyText"/>
              <w:tabs>
                <w:tab w:val="left" w:pos="9030"/>
              </w:tabs>
              <w:spacing w:before="10"/>
              <w:rPr>
                <w:b/>
                <w:bCs/>
                <w:sz w:val="24"/>
                <w:szCs w:val="24"/>
              </w:rPr>
            </w:pPr>
            <w:r>
              <w:rPr>
                <w:b/>
                <w:bCs/>
                <w:sz w:val="24"/>
                <w:szCs w:val="24"/>
              </w:rPr>
              <w:t xml:space="preserve">Manager to </w:t>
            </w:r>
          </w:p>
        </w:tc>
        <w:tc>
          <w:tcPr>
            <w:tcW w:w="6804" w:type="dxa"/>
          </w:tcPr>
          <w:p w14:paraId="50CD7F81" w14:textId="77777777" w:rsidR="00CF156D" w:rsidRDefault="00CF156D" w:rsidP="588EFF52">
            <w:pPr>
              <w:pStyle w:val="BodyText"/>
              <w:tabs>
                <w:tab w:val="left" w:pos="9030"/>
              </w:tabs>
              <w:spacing w:before="10"/>
              <w:rPr>
                <w:bCs/>
                <w:i/>
                <w:sz w:val="24"/>
                <w:szCs w:val="24"/>
                <w:highlight w:val="yellow"/>
              </w:rPr>
            </w:pPr>
          </w:p>
          <w:p w14:paraId="24D3E30F" w14:textId="24D191DF" w:rsidR="00CF156D" w:rsidRPr="00E76E8B" w:rsidRDefault="00391FB9" w:rsidP="588EFF52">
            <w:pPr>
              <w:pStyle w:val="BodyText"/>
              <w:tabs>
                <w:tab w:val="left" w:pos="9030"/>
              </w:tabs>
              <w:spacing w:before="10"/>
              <w:rPr>
                <w:bCs/>
                <w:sz w:val="24"/>
                <w:szCs w:val="24"/>
              </w:rPr>
            </w:pPr>
            <w:r w:rsidRPr="00E76E8B">
              <w:rPr>
                <w:bCs/>
                <w:sz w:val="24"/>
                <w:szCs w:val="24"/>
              </w:rPr>
              <w:t>No line management responsibilities</w:t>
            </w:r>
          </w:p>
          <w:p w14:paraId="26C7E699" w14:textId="76A14B55" w:rsidR="00CF156D" w:rsidRPr="00CF156D" w:rsidRDefault="00CF156D" w:rsidP="588EFF52">
            <w:pPr>
              <w:pStyle w:val="BodyText"/>
              <w:tabs>
                <w:tab w:val="left" w:pos="9030"/>
              </w:tabs>
              <w:spacing w:before="10"/>
              <w:rPr>
                <w:bCs/>
                <w:i/>
                <w:sz w:val="24"/>
                <w:szCs w:val="24"/>
              </w:rPr>
            </w:pPr>
          </w:p>
        </w:tc>
      </w:tr>
    </w:tbl>
    <w:p w14:paraId="7FCBB5EC" w14:textId="77777777" w:rsidR="00CF156D" w:rsidRDefault="00CF156D" w:rsidP="588EFF52">
      <w:pPr>
        <w:pStyle w:val="BodyText"/>
        <w:tabs>
          <w:tab w:val="left" w:pos="9030"/>
        </w:tabs>
        <w:spacing w:before="10"/>
        <w:rPr>
          <w:b/>
          <w:bCs/>
          <w:sz w:val="24"/>
          <w:szCs w:val="24"/>
        </w:rPr>
      </w:pPr>
    </w:p>
    <w:p w14:paraId="5A1EC31A" w14:textId="77777777" w:rsidR="00A46083" w:rsidRDefault="00A46083" w:rsidP="2D2A184B">
      <w:pPr>
        <w:pStyle w:val="BodyText"/>
        <w:tabs>
          <w:tab w:val="left" w:pos="9030"/>
        </w:tabs>
        <w:spacing w:before="10"/>
        <w:ind w:left="284"/>
        <w:rPr>
          <w:b/>
          <w:bCs/>
          <w:sz w:val="24"/>
          <w:szCs w:val="24"/>
        </w:rPr>
      </w:pPr>
    </w:p>
    <w:tbl>
      <w:tblPr>
        <w:tblStyle w:val="TableGrid"/>
        <w:tblW w:w="0" w:type="auto"/>
        <w:tblLook w:val="04A0" w:firstRow="1" w:lastRow="0" w:firstColumn="1" w:lastColumn="0" w:noHBand="0" w:noVBand="1"/>
      </w:tblPr>
      <w:tblGrid>
        <w:gridCol w:w="9280"/>
      </w:tblGrid>
      <w:tr w:rsidR="00AA1D23" w14:paraId="1B0F949B" w14:textId="77777777" w:rsidTr="5E1C15AD">
        <w:tc>
          <w:tcPr>
            <w:tcW w:w="9280" w:type="dxa"/>
            <w:shd w:val="clear" w:color="auto" w:fill="BFBFBF" w:themeFill="background1" w:themeFillShade="BF"/>
          </w:tcPr>
          <w:p w14:paraId="0603919E" w14:textId="087C6F03" w:rsidR="00AA1D23" w:rsidRDefault="00AA1D23" w:rsidP="00AA1D23">
            <w:pPr>
              <w:pStyle w:val="BodyText"/>
              <w:rPr>
                <w:b/>
                <w:bCs/>
                <w:sz w:val="24"/>
                <w:szCs w:val="24"/>
              </w:rPr>
            </w:pPr>
            <w:r>
              <w:rPr>
                <w:b/>
                <w:bCs/>
                <w:sz w:val="24"/>
                <w:szCs w:val="24"/>
              </w:rPr>
              <w:t>ROLE</w:t>
            </w:r>
            <w:r w:rsidRPr="2D2A184B">
              <w:rPr>
                <w:b/>
                <w:bCs/>
                <w:sz w:val="24"/>
                <w:szCs w:val="24"/>
              </w:rPr>
              <w:t xml:space="preserve"> PURPOSE</w:t>
            </w:r>
          </w:p>
          <w:p w14:paraId="2DF13F21" w14:textId="77777777" w:rsidR="00AA1D23" w:rsidRDefault="00AA1D23">
            <w:pPr>
              <w:pStyle w:val="BodyText"/>
              <w:rPr>
                <w:sz w:val="20"/>
              </w:rPr>
            </w:pPr>
          </w:p>
        </w:tc>
      </w:tr>
      <w:tr w:rsidR="00AA1D23" w14:paraId="15882489" w14:textId="77777777" w:rsidTr="5E1C15AD">
        <w:tc>
          <w:tcPr>
            <w:tcW w:w="9280" w:type="dxa"/>
          </w:tcPr>
          <w:p w14:paraId="12529265" w14:textId="7485A6E1" w:rsidR="00391FB9" w:rsidRPr="00E76E8B" w:rsidRDefault="00A01CE2" w:rsidP="00A01CE2">
            <w:pPr>
              <w:pStyle w:val="BodyText"/>
              <w:rPr>
                <w:sz w:val="24"/>
                <w:szCs w:val="24"/>
              </w:rPr>
            </w:pPr>
            <w:r w:rsidRPr="00A01CE2">
              <w:rPr>
                <w:sz w:val="24"/>
                <w:szCs w:val="24"/>
              </w:rPr>
              <w:t xml:space="preserve">To provide comprehensive technical support service for the </w:t>
            </w:r>
            <w:r>
              <w:rPr>
                <w:sz w:val="24"/>
                <w:szCs w:val="24"/>
              </w:rPr>
              <w:t xml:space="preserve">Printmaking and Bookbinding team </w:t>
            </w:r>
            <w:r w:rsidRPr="00A01CE2">
              <w:rPr>
                <w:sz w:val="24"/>
                <w:szCs w:val="24"/>
              </w:rPr>
              <w:t>encompassing technical instruction, resource management and learning environments.</w:t>
            </w:r>
          </w:p>
          <w:p w14:paraId="0889477C" w14:textId="66C35F60" w:rsidR="00AA1D23" w:rsidRDefault="00AA1D23" w:rsidP="00391FB9">
            <w:pPr>
              <w:pStyle w:val="BodyText"/>
              <w:rPr>
                <w:sz w:val="20"/>
              </w:rPr>
            </w:pPr>
          </w:p>
        </w:tc>
      </w:tr>
    </w:tbl>
    <w:p w14:paraId="460FD40A" w14:textId="77777777" w:rsidR="00B4599E" w:rsidRDefault="00B4599E">
      <w:pPr>
        <w:pStyle w:val="BodyText"/>
        <w:rPr>
          <w:sz w:val="20"/>
        </w:rPr>
      </w:pPr>
    </w:p>
    <w:p w14:paraId="460FD40C" w14:textId="77777777" w:rsidR="00B4599E" w:rsidRDefault="00B4599E">
      <w:pPr>
        <w:pStyle w:val="BodyText"/>
        <w:spacing w:before="4"/>
        <w:rPr>
          <w:sz w:val="10"/>
        </w:rPr>
      </w:pPr>
    </w:p>
    <w:tbl>
      <w:tblPr>
        <w:tblStyle w:val="TableGrid"/>
        <w:tblW w:w="0" w:type="auto"/>
        <w:tblLook w:val="04A0" w:firstRow="1" w:lastRow="0" w:firstColumn="1" w:lastColumn="0" w:noHBand="0" w:noVBand="1"/>
      </w:tblPr>
      <w:tblGrid>
        <w:gridCol w:w="9280"/>
      </w:tblGrid>
      <w:tr w:rsidR="00AA1D23" w14:paraId="502303F7" w14:textId="77777777" w:rsidTr="5E1C15AD">
        <w:tc>
          <w:tcPr>
            <w:tcW w:w="10180" w:type="dxa"/>
            <w:shd w:val="clear" w:color="auto" w:fill="BFBFBF" w:themeFill="background1" w:themeFillShade="BF"/>
          </w:tcPr>
          <w:p w14:paraId="7F5A465F" w14:textId="77777777" w:rsidR="00AA1D23" w:rsidRDefault="00AA1D23" w:rsidP="00AA1D23">
            <w:pPr>
              <w:pStyle w:val="BodyText"/>
              <w:spacing w:before="9"/>
              <w:rPr>
                <w:b/>
                <w:bCs/>
                <w:sz w:val="24"/>
                <w:szCs w:val="24"/>
              </w:rPr>
            </w:pPr>
            <w:r w:rsidRPr="2D2A184B">
              <w:rPr>
                <w:b/>
                <w:bCs/>
                <w:sz w:val="24"/>
                <w:szCs w:val="24"/>
              </w:rPr>
              <w:t>MAIN AC</w:t>
            </w:r>
            <w:r>
              <w:rPr>
                <w:b/>
                <w:bCs/>
                <w:sz w:val="24"/>
                <w:szCs w:val="24"/>
              </w:rPr>
              <w:t>COUNTABILITIES</w:t>
            </w:r>
          </w:p>
          <w:p w14:paraId="68C7B2CB" w14:textId="77777777" w:rsidR="00AA1D23" w:rsidRDefault="00AA1D23" w:rsidP="2D2A184B">
            <w:pPr>
              <w:pStyle w:val="BodyText"/>
              <w:spacing w:before="10"/>
              <w:rPr>
                <w:sz w:val="18"/>
                <w:szCs w:val="18"/>
              </w:rPr>
            </w:pPr>
          </w:p>
        </w:tc>
      </w:tr>
      <w:tr w:rsidR="00AA1D23" w:rsidRPr="00AA1D23" w14:paraId="7095D995" w14:textId="77777777" w:rsidTr="5E1C15AD">
        <w:tc>
          <w:tcPr>
            <w:tcW w:w="10180" w:type="dxa"/>
          </w:tcPr>
          <w:p w14:paraId="67D48C6A" w14:textId="77777777" w:rsidR="00391FB9" w:rsidRPr="00391FB9" w:rsidRDefault="00391FB9" w:rsidP="00391FB9">
            <w:pPr>
              <w:pStyle w:val="BodyText"/>
              <w:spacing w:before="9"/>
              <w:rPr>
                <w:sz w:val="24"/>
                <w:szCs w:val="24"/>
              </w:rPr>
            </w:pPr>
          </w:p>
          <w:p w14:paraId="39437CC7" w14:textId="5C575D8B" w:rsidR="00391FB9" w:rsidRPr="00391FB9" w:rsidRDefault="00391FB9" w:rsidP="00A01CE2">
            <w:pPr>
              <w:pStyle w:val="BodyText"/>
              <w:numPr>
                <w:ilvl w:val="0"/>
                <w:numId w:val="9"/>
              </w:numPr>
              <w:spacing w:before="9"/>
              <w:rPr>
                <w:sz w:val="24"/>
                <w:szCs w:val="24"/>
              </w:rPr>
            </w:pPr>
            <w:r w:rsidRPr="5E1C15AD">
              <w:rPr>
                <w:sz w:val="24"/>
                <w:szCs w:val="24"/>
              </w:rPr>
              <w:t xml:space="preserve">Carry out technical instruction and demonstration duties as required. This includes supporting and teaching the students those techniques, skills, health and safety procedures, use of equipment and machinery relevant to specialist </w:t>
            </w:r>
            <w:r w:rsidRPr="5E1C15AD">
              <w:rPr>
                <w:sz w:val="24"/>
                <w:szCs w:val="24"/>
              </w:rPr>
              <w:lastRenderedPageBreak/>
              <w:t xml:space="preserve">courses.  </w:t>
            </w:r>
          </w:p>
          <w:p w14:paraId="6D16C312" w14:textId="77777777" w:rsidR="00391FB9" w:rsidRPr="00391FB9" w:rsidRDefault="00391FB9" w:rsidP="00391FB9">
            <w:pPr>
              <w:pStyle w:val="BodyText"/>
              <w:spacing w:before="9"/>
              <w:rPr>
                <w:sz w:val="24"/>
                <w:szCs w:val="24"/>
              </w:rPr>
            </w:pPr>
          </w:p>
          <w:p w14:paraId="1403E963" w14:textId="77777777" w:rsidR="00A01CE2" w:rsidRDefault="00391FB9" w:rsidP="00A01CE2">
            <w:pPr>
              <w:pStyle w:val="BodyText"/>
              <w:numPr>
                <w:ilvl w:val="0"/>
                <w:numId w:val="9"/>
              </w:numPr>
              <w:spacing w:before="9"/>
              <w:rPr>
                <w:sz w:val="24"/>
                <w:szCs w:val="24"/>
              </w:rPr>
            </w:pPr>
            <w:r w:rsidRPr="5E1C15AD">
              <w:rPr>
                <w:sz w:val="24"/>
                <w:szCs w:val="24"/>
              </w:rPr>
              <w:t>Maintain specialist studios, in</w:t>
            </w:r>
            <w:r w:rsidR="113E1D8B" w:rsidRPr="5E1C15AD">
              <w:rPr>
                <w:sz w:val="24"/>
                <w:szCs w:val="24"/>
              </w:rPr>
              <w:t>cluding</w:t>
            </w:r>
            <w:r w:rsidRPr="5E1C15AD">
              <w:rPr>
                <w:sz w:val="24"/>
                <w:szCs w:val="24"/>
              </w:rPr>
              <w:t xml:space="preserve"> </w:t>
            </w:r>
            <w:r w:rsidR="02032DD0" w:rsidRPr="5E1C15AD">
              <w:rPr>
                <w:sz w:val="24"/>
                <w:szCs w:val="24"/>
              </w:rPr>
              <w:t xml:space="preserve">specialist </w:t>
            </w:r>
            <w:r w:rsidRPr="5E1C15AD">
              <w:rPr>
                <w:sz w:val="24"/>
                <w:szCs w:val="24"/>
              </w:rPr>
              <w:t xml:space="preserve">bookbinding </w:t>
            </w:r>
            <w:r w:rsidR="11CF923E" w:rsidRPr="5E1C15AD">
              <w:rPr>
                <w:sz w:val="24"/>
                <w:szCs w:val="24"/>
              </w:rPr>
              <w:t xml:space="preserve">and printmaking </w:t>
            </w:r>
            <w:r w:rsidRPr="5E1C15AD">
              <w:rPr>
                <w:sz w:val="24"/>
                <w:szCs w:val="24"/>
              </w:rPr>
              <w:t>studio</w:t>
            </w:r>
            <w:r w:rsidR="72B93589" w:rsidRPr="5E1C15AD">
              <w:rPr>
                <w:sz w:val="24"/>
                <w:szCs w:val="24"/>
              </w:rPr>
              <w:t>s</w:t>
            </w:r>
            <w:r w:rsidRPr="5E1C15AD">
              <w:rPr>
                <w:sz w:val="24"/>
                <w:szCs w:val="24"/>
              </w:rPr>
              <w:t>, materials and tools as required and relevant to the specific courses. Ensure that all relevant facilities are working correctly</w:t>
            </w:r>
            <w:r w:rsidR="23267A75" w:rsidRPr="5E1C15AD">
              <w:rPr>
                <w:sz w:val="24"/>
                <w:szCs w:val="24"/>
              </w:rPr>
              <w:t>, safely</w:t>
            </w:r>
            <w:r w:rsidRPr="5E1C15AD">
              <w:rPr>
                <w:sz w:val="24"/>
                <w:szCs w:val="24"/>
              </w:rPr>
              <w:t xml:space="preserve"> and are fit for purpose</w:t>
            </w:r>
            <w:r w:rsidR="11876F88" w:rsidRPr="5E1C15AD">
              <w:rPr>
                <w:sz w:val="24"/>
                <w:szCs w:val="24"/>
              </w:rPr>
              <w:t xml:space="preserve">. </w:t>
            </w:r>
          </w:p>
          <w:p w14:paraId="0AB4D037" w14:textId="77777777" w:rsidR="00A01CE2" w:rsidRDefault="00A01CE2" w:rsidP="00A01CE2">
            <w:pPr>
              <w:pStyle w:val="ListParagraph"/>
              <w:rPr>
                <w:sz w:val="24"/>
                <w:szCs w:val="24"/>
              </w:rPr>
            </w:pPr>
          </w:p>
          <w:p w14:paraId="6C07F22B" w14:textId="469317C6" w:rsidR="00391FB9" w:rsidRDefault="11876F88" w:rsidP="00A01CE2">
            <w:pPr>
              <w:pStyle w:val="BodyText"/>
              <w:numPr>
                <w:ilvl w:val="0"/>
                <w:numId w:val="9"/>
              </w:numPr>
              <w:spacing w:before="9"/>
              <w:rPr>
                <w:sz w:val="24"/>
                <w:szCs w:val="24"/>
              </w:rPr>
            </w:pPr>
            <w:r w:rsidRPr="5E1C15AD">
              <w:rPr>
                <w:sz w:val="24"/>
                <w:szCs w:val="24"/>
              </w:rPr>
              <w:t>The role will include cleaning and maintaining specialist machin</w:t>
            </w:r>
            <w:r w:rsidR="00A01CE2">
              <w:rPr>
                <w:sz w:val="24"/>
                <w:szCs w:val="24"/>
              </w:rPr>
              <w:t>e</w:t>
            </w:r>
            <w:r w:rsidRPr="5E1C15AD">
              <w:rPr>
                <w:sz w:val="24"/>
                <w:szCs w:val="24"/>
              </w:rPr>
              <w:t>ry, tools and equipment.</w:t>
            </w:r>
          </w:p>
          <w:p w14:paraId="32229D9B" w14:textId="77777777" w:rsidR="00391FB9" w:rsidRPr="00391FB9" w:rsidRDefault="00391FB9" w:rsidP="00391FB9">
            <w:pPr>
              <w:pStyle w:val="BodyText"/>
              <w:spacing w:before="9"/>
              <w:rPr>
                <w:sz w:val="24"/>
                <w:szCs w:val="24"/>
              </w:rPr>
            </w:pPr>
          </w:p>
          <w:p w14:paraId="750521DD" w14:textId="438062C4" w:rsidR="00391FB9" w:rsidRPr="00391FB9" w:rsidRDefault="00391FB9" w:rsidP="00A01CE2">
            <w:pPr>
              <w:pStyle w:val="BodyText"/>
              <w:numPr>
                <w:ilvl w:val="0"/>
                <w:numId w:val="9"/>
              </w:numPr>
              <w:spacing w:before="9"/>
              <w:rPr>
                <w:sz w:val="24"/>
                <w:szCs w:val="24"/>
              </w:rPr>
            </w:pPr>
            <w:r w:rsidRPr="00391FB9">
              <w:rPr>
                <w:sz w:val="24"/>
                <w:szCs w:val="24"/>
              </w:rPr>
              <w:t xml:space="preserve">Work closely with the Programme </w:t>
            </w:r>
            <w:r w:rsidR="00A01CE2">
              <w:rPr>
                <w:sz w:val="24"/>
                <w:szCs w:val="24"/>
              </w:rPr>
              <w:t xml:space="preserve">Area </w:t>
            </w:r>
            <w:r w:rsidRPr="00391FB9">
              <w:rPr>
                <w:sz w:val="24"/>
                <w:szCs w:val="24"/>
              </w:rPr>
              <w:t>Manager, other technician and hourly paid tutors to assist them in their classroom needs, including the set-up of equipment, room layout, safe storage of equipment, safe storage and back up of digital assets.</w:t>
            </w:r>
          </w:p>
          <w:p w14:paraId="60F12454" w14:textId="77777777" w:rsidR="00391FB9" w:rsidRPr="00391FB9" w:rsidRDefault="00391FB9" w:rsidP="00391FB9">
            <w:pPr>
              <w:pStyle w:val="BodyText"/>
              <w:spacing w:before="9"/>
              <w:rPr>
                <w:sz w:val="24"/>
                <w:szCs w:val="24"/>
              </w:rPr>
            </w:pPr>
          </w:p>
          <w:p w14:paraId="1E0B8CE6" w14:textId="79E413A5" w:rsidR="00391FB9" w:rsidRPr="00391FB9" w:rsidRDefault="00391FB9" w:rsidP="00A01CE2">
            <w:pPr>
              <w:pStyle w:val="BodyText"/>
              <w:numPr>
                <w:ilvl w:val="0"/>
                <w:numId w:val="9"/>
              </w:numPr>
              <w:spacing w:before="9"/>
              <w:rPr>
                <w:sz w:val="24"/>
                <w:szCs w:val="24"/>
              </w:rPr>
            </w:pPr>
            <w:r w:rsidRPr="5E1C15AD">
              <w:rPr>
                <w:sz w:val="24"/>
                <w:szCs w:val="24"/>
              </w:rPr>
              <w:t xml:space="preserve">Organise the swift servicing and repair of equipment, return and collection as required </w:t>
            </w:r>
          </w:p>
          <w:p w14:paraId="3C2919FD" w14:textId="77777777" w:rsidR="00391FB9" w:rsidRPr="00391FB9" w:rsidRDefault="00391FB9" w:rsidP="00391FB9">
            <w:pPr>
              <w:pStyle w:val="BodyText"/>
              <w:spacing w:before="9"/>
              <w:rPr>
                <w:sz w:val="24"/>
                <w:szCs w:val="24"/>
              </w:rPr>
            </w:pPr>
          </w:p>
          <w:p w14:paraId="0FD6CEDD" w14:textId="2BB98004" w:rsidR="00391FB9" w:rsidRPr="00391FB9" w:rsidRDefault="00391FB9" w:rsidP="00A01CE2">
            <w:pPr>
              <w:pStyle w:val="BodyText"/>
              <w:numPr>
                <w:ilvl w:val="0"/>
                <w:numId w:val="9"/>
              </w:numPr>
              <w:spacing w:before="9"/>
              <w:rPr>
                <w:sz w:val="24"/>
                <w:szCs w:val="24"/>
              </w:rPr>
            </w:pPr>
            <w:r w:rsidRPr="00391FB9">
              <w:rPr>
                <w:sz w:val="24"/>
                <w:szCs w:val="24"/>
              </w:rPr>
              <w:t xml:space="preserve">Prepare purchase orders for new equipment and materials needed for the smooth running of the department. Order materials and monitor section budget reports as required. </w:t>
            </w:r>
          </w:p>
          <w:p w14:paraId="3ECAA07E" w14:textId="77777777" w:rsidR="00391FB9" w:rsidRPr="00391FB9" w:rsidRDefault="00391FB9" w:rsidP="00391FB9">
            <w:pPr>
              <w:pStyle w:val="BodyText"/>
              <w:spacing w:before="9"/>
              <w:rPr>
                <w:sz w:val="24"/>
                <w:szCs w:val="24"/>
              </w:rPr>
            </w:pPr>
          </w:p>
          <w:p w14:paraId="618D14CB" w14:textId="309A23B5" w:rsidR="00391FB9" w:rsidRPr="00391FB9" w:rsidRDefault="25DCE9DC" w:rsidP="00A01CE2">
            <w:pPr>
              <w:pStyle w:val="BodyText"/>
              <w:numPr>
                <w:ilvl w:val="0"/>
                <w:numId w:val="9"/>
              </w:numPr>
              <w:spacing w:before="9"/>
              <w:rPr>
                <w:sz w:val="24"/>
                <w:szCs w:val="24"/>
              </w:rPr>
            </w:pPr>
            <w:r w:rsidRPr="5E1C15AD">
              <w:rPr>
                <w:sz w:val="24"/>
                <w:szCs w:val="24"/>
              </w:rPr>
              <w:t>Prepare materials for classes as required</w:t>
            </w:r>
          </w:p>
          <w:p w14:paraId="49D6B474" w14:textId="77777777" w:rsidR="00A01CE2" w:rsidRDefault="00A01CE2" w:rsidP="00391FB9">
            <w:pPr>
              <w:pStyle w:val="BodyText"/>
              <w:spacing w:before="9"/>
              <w:rPr>
                <w:sz w:val="24"/>
                <w:szCs w:val="24"/>
              </w:rPr>
            </w:pPr>
          </w:p>
          <w:p w14:paraId="7E7BE20E" w14:textId="64F737B5" w:rsidR="00391FB9" w:rsidRPr="00391FB9" w:rsidRDefault="00391FB9" w:rsidP="00A01CE2">
            <w:pPr>
              <w:pStyle w:val="BodyText"/>
              <w:numPr>
                <w:ilvl w:val="0"/>
                <w:numId w:val="9"/>
              </w:numPr>
              <w:spacing w:before="9"/>
              <w:rPr>
                <w:sz w:val="24"/>
                <w:szCs w:val="24"/>
              </w:rPr>
            </w:pPr>
            <w:r w:rsidRPr="5E1C15AD">
              <w:rPr>
                <w:sz w:val="24"/>
                <w:szCs w:val="24"/>
              </w:rPr>
              <w:t xml:space="preserve">Collect and check goods received on arrival for quality and specification, and match delivery notes and invoices with original orders, allocating appropriate storage. </w:t>
            </w:r>
          </w:p>
          <w:p w14:paraId="719C1C95" w14:textId="77777777" w:rsidR="00391FB9" w:rsidRPr="00391FB9" w:rsidRDefault="00391FB9" w:rsidP="00391FB9">
            <w:pPr>
              <w:pStyle w:val="BodyText"/>
              <w:spacing w:before="9"/>
              <w:rPr>
                <w:sz w:val="24"/>
                <w:szCs w:val="24"/>
              </w:rPr>
            </w:pPr>
          </w:p>
          <w:p w14:paraId="0D0176BE" w14:textId="1BBA38B3" w:rsidR="00391FB9" w:rsidRPr="00391FB9" w:rsidRDefault="00391FB9" w:rsidP="00A01CE2">
            <w:pPr>
              <w:pStyle w:val="BodyText"/>
              <w:numPr>
                <w:ilvl w:val="0"/>
                <w:numId w:val="9"/>
              </w:numPr>
              <w:spacing w:before="9"/>
              <w:rPr>
                <w:sz w:val="24"/>
                <w:szCs w:val="24"/>
              </w:rPr>
            </w:pPr>
            <w:r w:rsidRPr="5E1C15AD">
              <w:rPr>
                <w:sz w:val="24"/>
                <w:szCs w:val="24"/>
              </w:rPr>
              <w:t xml:space="preserve">Set up and keep assets register of all equipment, materials, software, and its location – and review annually. </w:t>
            </w:r>
          </w:p>
          <w:p w14:paraId="0C351F2F" w14:textId="77777777" w:rsidR="00391FB9" w:rsidRPr="00391FB9" w:rsidRDefault="00391FB9" w:rsidP="00391FB9">
            <w:pPr>
              <w:pStyle w:val="BodyText"/>
              <w:spacing w:before="9"/>
              <w:rPr>
                <w:sz w:val="24"/>
                <w:szCs w:val="24"/>
              </w:rPr>
            </w:pPr>
          </w:p>
          <w:p w14:paraId="6CF9FE7A" w14:textId="58D162B2" w:rsidR="00391FB9" w:rsidRPr="00391FB9" w:rsidRDefault="00391FB9" w:rsidP="00A01CE2">
            <w:pPr>
              <w:pStyle w:val="BodyText"/>
              <w:numPr>
                <w:ilvl w:val="0"/>
                <w:numId w:val="9"/>
              </w:numPr>
              <w:spacing w:before="9"/>
              <w:rPr>
                <w:sz w:val="24"/>
                <w:szCs w:val="24"/>
              </w:rPr>
            </w:pPr>
            <w:r w:rsidRPr="5E1C15AD">
              <w:rPr>
                <w:sz w:val="24"/>
                <w:szCs w:val="24"/>
              </w:rPr>
              <w:t xml:space="preserve">Maintain a communications logging and inventory system to update users of the studio on equipment, repairs, supplier’s information etc. </w:t>
            </w:r>
          </w:p>
          <w:p w14:paraId="4DA47532" w14:textId="77777777" w:rsidR="00391FB9" w:rsidRPr="00391FB9" w:rsidRDefault="00391FB9" w:rsidP="00391FB9">
            <w:pPr>
              <w:pStyle w:val="BodyText"/>
              <w:spacing w:before="9"/>
              <w:rPr>
                <w:sz w:val="24"/>
                <w:szCs w:val="24"/>
              </w:rPr>
            </w:pPr>
          </w:p>
          <w:p w14:paraId="3930E824" w14:textId="2E09D2F0" w:rsidR="00391FB9" w:rsidRPr="00391FB9" w:rsidRDefault="00391FB9" w:rsidP="00A01CE2">
            <w:pPr>
              <w:pStyle w:val="BodyText"/>
              <w:numPr>
                <w:ilvl w:val="0"/>
                <w:numId w:val="9"/>
              </w:numPr>
              <w:spacing w:before="9"/>
              <w:rPr>
                <w:sz w:val="24"/>
                <w:szCs w:val="24"/>
              </w:rPr>
            </w:pPr>
            <w:r w:rsidRPr="5E1C15AD">
              <w:rPr>
                <w:sz w:val="24"/>
                <w:szCs w:val="24"/>
              </w:rPr>
              <w:t xml:space="preserve">Liaise with Programme </w:t>
            </w:r>
            <w:r w:rsidR="00A01CE2">
              <w:rPr>
                <w:sz w:val="24"/>
                <w:szCs w:val="24"/>
              </w:rPr>
              <w:t xml:space="preserve">Area </w:t>
            </w:r>
            <w:r w:rsidRPr="5E1C15AD">
              <w:rPr>
                <w:sz w:val="24"/>
                <w:szCs w:val="24"/>
              </w:rPr>
              <w:t xml:space="preserve">Manager in meeting equipment/software requirements for the Section and any reorganising of equipment etc that may be necessary from time to time. </w:t>
            </w:r>
          </w:p>
          <w:p w14:paraId="244672EA" w14:textId="77777777" w:rsidR="00391FB9" w:rsidRPr="00391FB9" w:rsidRDefault="00391FB9" w:rsidP="00391FB9">
            <w:pPr>
              <w:pStyle w:val="BodyText"/>
              <w:spacing w:before="9"/>
              <w:rPr>
                <w:sz w:val="24"/>
                <w:szCs w:val="24"/>
              </w:rPr>
            </w:pPr>
          </w:p>
          <w:p w14:paraId="3DB33993" w14:textId="2714FC58" w:rsidR="00391FB9" w:rsidRPr="00391FB9" w:rsidRDefault="00391FB9" w:rsidP="00A01CE2">
            <w:pPr>
              <w:pStyle w:val="BodyText"/>
              <w:numPr>
                <w:ilvl w:val="0"/>
                <w:numId w:val="9"/>
              </w:numPr>
              <w:spacing w:before="9"/>
              <w:rPr>
                <w:sz w:val="24"/>
                <w:szCs w:val="24"/>
              </w:rPr>
            </w:pPr>
            <w:r w:rsidRPr="5E1C15AD">
              <w:rPr>
                <w:sz w:val="24"/>
                <w:szCs w:val="24"/>
              </w:rPr>
              <w:t xml:space="preserve">Liaise and communicate with a wide variety of suppliers and other related external agencies to support the purchasing of equipment, software, technical repair &amp; maintenance. </w:t>
            </w:r>
          </w:p>
          <w:p w14:paraId="1FB48995" w14:textId="77777777" w:rsidR="00391FB9" w:rsidRPr="00391FB9" w:rsidRDefault="00391FB9" w:rsidP="00391FB9">
            <w:pPr>
              <w:pStyle w:val="BodyText"/>
              <w:spacing w:before="9"/>
              <w:rPr>
                <w:sz w:val="24"/>
                <w:szCs w:val="24"/>
              </w:rPr>
            </w:pPr>
            <w:r w:rsidRPr="00391FB9">
              <w:rPr>
                <w:sz w:val="24"/>
                <w:szCs w:val="24"/>
              </w:rPr>
              <w:t xml:space="preserve">  </w:t>
            </w:r>
          </w:p>
          <w:p w14:paraId="6C0ED00D" w14:textId="084564CD" w:rsidR="00391FB9" w:rsidRPr="00391FB9" w:rsidRDefault="00391FB9" w:rsidP="00A01CE2">
            <w:pPr>
              <w:pStyle w:val="BodyText"/>
              <w:numPr>
                <w:ilvl w:val="0"/>
                <w:numId w:val="9"/>
              </w:numPr>
              <w:spacing w:before="9"/>
              <w:rPr>
                <w:sz w:val="24"/>
                <w:szCs w:val="24"/>
              </w:rPr>
            </w:pPr>
            <w:r w:rsidRPr="5E1C15AD">
              <w:rPr>
                <w:sz w:val="24"/>
                <w:szCs w:val="24"/>
              </w:rPr>
              <w:t xml:space="preserve">Contribute to the set-up of exhibitions, online and in the physical gallery and carry out some social media and advertising at designated periods when required </w:t>
            </w:r>
          </w:p>
          <w:p w14:paraId="0F506209" w14:textId="77777777" w:rsidR="00391FB9" w:rsidRPr="00391FB9" w:rsidRDefault="00391FB9" w:rsidP="00391FB9">
            <w:pPr>
              <w:pStyle w:val="BodyText"/>
              <w:spacing w:before="9"/>
              <w:rPr>
                <w:sz w:val="24"/>
                <w:szCs w:val="24"/>
              </w:rPr>
            </w:pPr>
          </w:p>
          <w:p w14:paraId="19CDA88C" w14:textId="6FF0B033" w:rsidR="00391FB9" w:rsidRPr="00391FB9" w:rsidRDefault="00391FB9" w:rsidP="00A01CE2">
            <w:pPr>
              <w:pStyle w:val="BodyText"/>
              <w:numPr>
                <w:ilvl w:val="0"/>
                <w:numId w:val="9"/>
              </w:numPr>
              <w:spacing w:before="9"/>
              <w:rPr>
                <w:sz w:val="24"/>
                <w:szCs w:val="24"/>
              </w:rPr>
            </w:pPr>
            <w:r w:rsidRPr="5E1C15AD">
              <w:rPr>
                <w:sz w:val="24"/>
                <w:szCs w:val="24"/>
              </w:rPr>
              <w:t xml:space="preserve">If delivering a demonstrator-led session then responsibilities also include:  </w:t>
            </w:r>
          </w:p>
          <w:p w14:paraId="6564BB7D" w14:textId="10171B01" w:rsidR="5E1C15AD" w:rsidRDefault="5E1C15AD" w:rsidP="5E1C15AD">
            <w:pPr>
              <w:pStyle w:val="BodyText"/>
              <w:spacing w:before="9"/>
              <w:rPr>
                <w:sz w:val="24"/>
                <w:szCs w:val="24"/>
              </w:rPr>
            </w:pPr>
          </w:p>
          <w:p w14:paraId="01C7BBF5" w14:textId="45F416A6" w:rsidR="00391FB9" w:rsidRPr="00391FB9" w:rsidRDefault="00391FB9" w:rsidP="5E1C15AD">
            <w:pPr>
              <w:pStyle w:val="BodyText"/>
              <w:numPr>
                <w:ilvl w:val="0"/>
                <w:numId w:val="1"/>
              </w:numPr>
              <w:spacing w:before="9"/>
              <w:rPr>
                <w:sz w:val="24"/>
                <w:szCs w:val="24"/>
              </w:rPr>
            </w:pPr>
            <w:r w:rsidRPr="5E1C15AD">
              <w:rPr>
                <w:sz w:val="24"/>
                <w:szCs w:val="24"/>
              </w:rPr>
              <w:t xml:space="preserve">Opening up on time, delivering the session safely, and leaving the studio safely for the next classroom user; </w:t>
            </w:r>
          </w:p>
          <w:p w14:paraId="66826936" w14:textId="3904184D" w:rsidR="00391FB9" w:rsidRPr="00391FB9" w:rsidRDefault="00391FB9" w:rsidP="5E1C15AD">
            <w:pPr>
              <w:pStyle w:val="BodyText"/>
              <w:numPr>
                <w:ilvl w:val="0"/>
                <w:numId w:val="1"/>
              </w:numPr>
              <w:spacing w:before="9"/>
              <w:rPr>
                <w:sz w:val="24"/>
                <w:szCs w:val="24"/>
              </w:rPr>
            </w:pPr>
            <w:r w:rsidRPr="5E1C15AD">
              <w:rPr>
                <w:sz w:val="24"/>
                <w:szCs w:val="24"/>
              </w:rPr>
              <w:t xml:space="preserve">Undertaking course administration including maintaining a course register, records of assessment of students’ progress and achievement, and </w:t>
            </w:r>
            <w:r w:rsidRPr="5E1C15AD">
              <w:rPr>
                <w:sz w:val="24"/>
                <w:szCs w:val="24"/>
              </w:rPr>
              <w:lastRenderedPageBreak/>
              <w:t xml:space="preserve">checking students’ enrolment status. </w:t>
            </w:r>
          </w:p>
          <w:p w14:paraId="340B3A33" w14:textId="04509CAA" w:rsidR="00391FB9" w:rsidRPr="00391FB9" w:rsidRDefault="00391FB9" w:rsidP="5E1C15AD">
            <w:pPr>
              <w:pStyle w:val="BodyText"/>
              <w:numPr>
                <w:ilvl w:val="0"/>
                <w:numId w:val="1"/>
              </w:numPr>
              <w:spacing w:before="9"/>
              <w:rPr>
                <w:sz w:val="24"/>
                <w:szCs w:val="24"/>
              </w:rPr>
            </w:pPr>
            <w:r w:rsidRPr="5E1C15AD">
              <w:rPr>
                <w:sz w:val="24"/>
                <w:szCs w:val="24"/>
              </w:rPr>
              <w:t>Providing induction and advice and information to students on the requirements of the course programme.</w:t>
            </w:r>
          </w:p>
          <w:p w14:paraId="2DC4917E" w14:textId="77777777" w:rsidR="00391FB9" w:rsidRPr="00391FB9" w:rsidRDefault="00391FB9" w:rsidP="00391FB9">
            <w:pPr>
              <w:pStyle w:val="BodyText"/>
              <w:spacing w:before="9"/>
              <w:rPr>
                <w:sz w:val="24"/>
                <w:szCs w:val="24"/>
              </w:rPr>
            </w:pPr>
          </w:p>
          <w:p w14:paraId="690E55E1" w14:textId="3B87A029" w:rsidR="00391FB9" w:rsidRPr="00391FB9" w:rsidRDefault="00391FB9" w:rsidP="00A01CE2">
            <w:pPr>
              <w:pStyle w:val="BodyText"/>
              <w:numPr>
                <w:ilvl w:val="0"/>
                <w:numId w:val="9"/>
              </w:numPr>
              <w:spacing w:before="9"/>
              <w:rPr>
                <w:sz w:val="24"/>
                <w:szCs w:val="24"/>
              </w:rPr>
            </w:pPr>
            <w:r w:rsidRPr="00391FB9">
              <w:rPr>
                <w:sz w:val="24"/>
                <w:szCs w:val="24"/>
              </w:rPr>
              <w:t>Work closely with the hourly paid tutors of the relevant classes to assist them in their classroom needs, including the set-up of equipment, room layout, and safe storage of equipment.</w:t>
            </w:r>
          </w:p>
          <w:p w14:paraId="66018109" w14:textId="77777777" w:rsidR="00391FB9" w:rsidRPr="00391FB9" w:rsidRDefault="00391FB9" w:rsidP="00391FB9">
            <w:pPr>
              <w:pStyle w:val="BodyText"/>
              <w:spacing w:before="9"/>
              <w:rPr>
                <w:sz w:val="24"/>
                <w:szCs w:val="24"/>
              </w:rPr>
            </w:pPr>
          </w:p>
          <w:p w14:paraId="62C0307A" w14:textId="487BC750" w:rsidR="00391FB9" w:rsidRPr="00391FB9" w:rsidRDefault="00391FB9" w:rsidP="00A01CE2">
            <w:pPr>
              <w:pStyle w:val="BodyText"/>
              <w:numPr>
                <w:ilvl w:val="0"/>
                <w:numId w:val="9"/>
              </w:numPr>
              <w:spacing w:before="9"/>
              <w:rPr>
                <w:sz w:val="24"/>
                <w:szCs w:val="24"/>
              </w:rPr>
            </w:pPr>
            <w:r w:rsidRPr="00391FB9">
              <w:rPr>
                <w:sz w:val="24"/>
                <w:szCs w:val="24"/>
              </w:rPr>
              <w:t>Support students and staff where required by applying sound, safe knowledge of the relevant subject, and constantly checking that students are following procedures and wearing the appropriate PPE.</w:t>
            </w:r>
          </w:p>
          <w:p w14:paraId="02109BFB" w14:textId="77777777" w:rsidR="00391FB9" w:rsidRPr="00391FB9" w:rsidRDefault="00391FB9" w:rsidP="00391FB9">
            <w:pPr>
              <w:pStyle w:val="BodyText"/>
              <w:spacing w:before="9"/>
              <w:rPr>
                <w:sz w:val="24"/>
                <w:szCs w:val="24"/>
              </w:rPr>
            </w:pPr>
          </w:p>
          <w:p w14:paraId="523C8FA0" w14:textId="4804DECF" w:rsidR="00391FB9" w:rsidRPr="00391FB9" w:rsidRDefault="00391FB9" w:rsidP="00A01CE2">
            <w:pPr>
              <w:pStyle w:val="BodyText"/>
              <w:numPr>
                <w:ilvl w:val="0"/>
                <w:numId w:val="9"/>
              </w:numPr>
              <w:spacing w:before="9"/>
              <w:rPr>
                <w:sz w:val="24"/>
                <w:szCs w:val="24"/>
              </w:rPr>
            </w:pPr>
            <w:r w:rsidRPr="00391FB9">
              <w:rPr>
                <w:sz w:val="24"/>
                <w:szCs w:val="24"/>
              </w:rPr>
              <w:t>Maintain up-to-date technical and specialist knowledge in printmaking and bookbinding, including health and safety certification, specialist practice and seek to develop new skills including Digital skills in response to changes.</w:t>
            </w:r>
          </w:p>
          <w:p w14:paraId="785EC3BE" w14:textId="77777777" w:rsidR="00391FB9" w:rsidRPr="00391FB9" w:rsidRDefault="00391FB9" w:rsidP="00391FB9">
            <w:pPr>
              <w:pStyle w:val="BodyText"/>
              <w:spacing w:before="9"/>
              <w:rPr>
                <w:sz w:val="24"/>
                <w:szCs w:val="24"/>
              </w:rPr>
            </w:pPr>
          </w:p>
          <w:p w14:paraId="66883FF7" w14:textId="3D796041" w:rsidR="00391FB9" w:rsidRPr="00391FB9" w:rsidRDefault="00391FB9" w:rsidP="00A01CE2">
            <w:pPr>
              <w:pStyle w:val="BodyText"/>
              <w:numPr>
                <w:ilvl w:val="0"/>
                <w:numId w:val="9"/>
              </w:numPr>
              <w:spacing w:before="9"/>
              <w:rPr>
                <w:sz w:val="24"/>
                <w:szCs w:val="24"/>
              </w:rPr>
            </w:pPr>
            <w:r w:rsidRPr="00391FB9">
              <w:rPr>
                <w:sz w:val="24"/>
                <w:szCs w:val="24"/>
              </w:rPr>
              <w:t>Liaise with Programme Manager and tutors in meeting equipment/software requirements for the Section and any reorganising of equipment etc that may be necessary from time to time</w:t>
            </w:r>
          </w:p>
          <w:p w14:paraId="140ACEF5" w14:textId="77777777" w:rsidR="00391FB9" w:rsidRPr="00391FB9" w:rsidRDefault="00391FB9" w:rsidP="00391FB9">
            <w:pPr>
              <w:pStyle w:val="BodyText"/>
              <w:spacing w:before="9"/>
              <w:rPr>
                <w:sz w:val="24"/>
                <w:szCs w:val="24"/>
              </w:rPr>
            </w:pPr>
          </w:p>
          <w:p w14:paraId="7DB259E0" w14:textId="7DBEF09A" w:rsidR="00391FB9" w:rsidRPr="00391FB9" w:rsidRDefault="00391FB9" w:rsidP="00A01CE2">
            <w:pPr>
              <w:pStyle w:val="BodyText"/>
              <w:numPr>
                <w:ilvl w:val="0"/>
                <w:numId w:val="9"/>
              </w:numPr>
              <w:spacing w:before="9"/>
              <w:rPr>
                <w:sz w:val="24"/>
                <w:szCs w:val="24"/>
              </w:rPr>
            </w:pPr>
            <w:r w:rsidRPr="00391FB9">
              <w:rPr>
                <w:sz w:val="24"/>
                <w:szCs w:val="24"/>
              </w:rPr>
              <w:t>To attend relevant training and meetings as required.</w:t>
            </w:r>
          </w:p>
          <w:p w14:paraId="3E2EF484" w14:textId="77777777" w:rsidR="00391FB9" w:rsidRPr="00391FB9" w:rsidRDefault="00391FB9" w:rsidP="00391FB9">
            <w:pPr>
              <w:pStyle w:val="BodyText"/>
              <w:spacing w:before="9"/>
              <w:rPr>
                <w:sz w:val="24"/>
                <w:szCs w:val="24"/>
              </w:rPr>
            </w:pPr>
          </w:p>
          <w:p w14:paraId="2A673576" w14:textId="7F6A9410" w:rsidR="00391FB9" w:rsidRPr="00391FB9" w:rsidRDefault="00391FB9" w:rsidP="00A01CE2">
            <w:pPr>
              <w:pStyle w:val="BodyText"/>
              <w:numPr>
                <w:ilvl w:val="0"/>
                <w:numId w:val="9"/>
              </w:numPr>
              <w:spacing w:before="9"/>
              <w:rPr>
                <w:sz w:val="24"/>
                <w:szCs w:val="24"/>
              </w:rPr>
            </w:pPr>
            <w:r w:rsidRPr="00391FB9">
              <w:rPr>
                <w:sz w:val="24"/>
                <w:szCs w:val="24"/>
              </w:rPr>
              <w:t>To be committed to Continuous Professional Development (CPD), keeping up-to-date and meeting any annual requirement by the College for CPD or scholarly activity as appropriate</w:t>
            </w:r>
          </w:p>
          <w:p w14:paraId="547AAA9C" w14:textId="77777777" w:rsidR="00391FB9" w:rsidRPr="00391FB9" w:rsidRDefault="00391FB9" w:rsidP="00391FB9">
            <w:pPr>
              <w:pStyle w:val="BodyText"/>
              <w:spacing w:before="9"/>
              <w:rPr>
                <w:sz w:val="24"/>
                <w:szCs w:val="24"/>
              </w:rPr>
            </w:pPr>
          </w:p>
          <w:p w14:paraId="00F00C1A" w14:textId="263A22D4" w:rsidR="00391FB9" w:rsidRPr="00391FB9" w:rsidRDefault="00391FB9" w:rsidP="00A01CE2">
            <w:pPr>
              <w:pStyle w:val="BodyText"/>
              <w:numPr>
                <w:ilvl w:val="0"/>
                <w:numId w:val="9"/>
              </w:numPr>
              <w:spacing w:before="9"/>
              <w:rPr>
                <w:sz w:val="24"/>
                <w:szCs w:val="24"/>
              </w:rPr>
            </w:pPr>
            <w:r w:rsidRPr="00391FB9">
              <w:rPr>
                <w:sz w:val="24"/>
                <w:szCs w:val="24"/>
              </w:rPr>
              <w:t>To contribute to the effective management and promotion of equality and diversity; this includes methods that are relevant to a diverse student group and embedding British values with your teaching in accordance with the Government’s Prevent strategy.</w:t>
            </w:r>
          </w:p>
          <w:p w14:paraId="140CE45D" w14:textId="77777777" w:rsidR="00391FB9" w:rsidRPr="00391FB9" w:rsidRDefault="00391FB9" w:rsidP="00391FB9">
            <w:pPr>
              <w:pStyle w:val="BodyText"/>
              <w:spacing w:before="9"/>
              <w:rPr>
                <w:sz w:val="24"/>
                <w:szCs w:val="24"/>
              </w:rPr>
            </w:pPr>
          </w:p>
          <w:p w14:paraId="4DA18FFD" w14:textId="478B66F3" w:rsidR="00391FB9" w:rsidRPr="00391FB9" w:rsidRDefault="00391FB9" w:rsidP="00A01CE2">
            <w:pPr>
              <w:pStyle w:val="BodyText"/>
              <w:numPr>
                <w:ilvl w:val="0"/>
                <w:numId w:val="9"/>
              </w:numPr>
              <w:spacing w:before="9"/>
              <w:rPr>
                <w:sz w:val="24"/>
                <w:szCs w:val="24"/>
              </w:rPr>
            </w:pPr>
            <w:r w:rsidRPr="00391FB9">
              <w:rPr>
                <w:sz w:val="24"/>
                <w:szCs w:val="24"/>
              </w:rPr>
              <w:t>To work in accordance with the Health &amp; Safety at Work Act and College safeguarding and Prevent procedures, ensuring the College is a safe environment for staff, students and visitors.</w:t>
            </w:r>
          </w:p>
          <w:p w14:paraId="4A1DB7D6" w14:textId="77777777" w:rsidR="00391FB9" w:rsidRPr="00391FB9" w:rsidRDefault="00391FB9" w:rsidP="00391FB9">
            <w:pPr>
              <w:pStyle w:val="BodyText"/>
              <w:spacing w:before="9"/>
              <w:rPr>
                <w:sz w:val="24"/>
                <w:szCs w:val="24"/>
              </w:rPr>
            </w:pPr>
          </w:p>
          <w:p w14:paraId="71226382" w14:textId="6E2C3960" w:rsidR="00391FB9" w:rsidRPr="00391FB9" w:rsidRDefault="00391FB9" w:rsidP="00A01CE2">
            <w:pPr>
              <w:pStyle w:val="BodyText"/>
              <w:numPr>
                <w:ilvl w:val="0"/>
                <w:numId w:val="9"/>
              </w:numPr>
              <w:spacing w:before="9"/>
              <w:rPr>
                <w:sz w:val="24"/>
                <w:szCs w:val="24"/>
              </w:rPr>
            </w:pPr>
            <w:r w:rsidRPr="00391FB9">
              <w:rPr>
                <w:sz w:val="24"/>
                <w:szCs w:val="24"/>
              </w:rPr>
              <w:t xml:space="preserve">To work at all times in accordance with Morley College’s policies and procedures and Staff Competency Framework. </w:t>
            </w:r>
          </w:p>
          <w:p w14:paraId="4F50591A" w14:textId="77777777" w:rsidR="00391FB9" w:rsidRPr="00391FB9" w:rsidRDefault="00391FB9" w:rsidP="00391FB9">
            <w:pPr>
              <w:pStyle w:val="BodyText"/>
              <w:spacing w:before="9"/>
              <w:rPr>
                <w:sz w:val="24"/>
                <w:szCs w:val="24"/>
              </w:rPr>
            </w:pPr>
          </w:p>
          <w:p w14:paraId="5877236B" w14:textId="4A264EED" w:rsidR="00391FB9" w:rsidRPr="00391FB9" w:rsidRDefault="00391FB9" w:rsidP="00A01CE2">
            <w:pPr>
              <w:pStyle w:val="BodyText"/>
              <w:numPr>
                <w:ilvl w:val="0"/>
                <w:numId w:val="9"/>
              </w:numPr>
              <w:spacing w:before="9"/>
              <w:rPr>
                <w:sz w:val="24"/>
                <w:szCs w:val="24"/>
              </w:rPr>
            </w:pPr>
            <w:r w:rsidRPr="5E1C15AD">
              <w:rPr>
                <w:sz w:val="24"/>
                <w:szCs w:val="24"/>
              </w:rPr>
              <w:t>To carry out such duties as may be required from time to time by the college that are appropriate to the grade of the post.</w:t>
            </w:r>
          </w:p>
          <w:p w14:paraId="7AE5C114" w14:textId="1DC670EE" w:rsidR="5E1C15AD" w:rsidRDefault="5E1C15AD" w:rsidP="5E1C15AD">
            <w:pPr>
              <w:pStyle w:val="BodyText"/>
              <w:spacing w:before="9"/>
              <w:rPr>
                <w:sz w:val="24"/>
                <w:szCs w:val="24"/>
              </w:rPr>
            </w:pPr>
          </w:p>
          <w:p w14:paraId="11E56B6E" w14:textId="2F2DF680" w:rsidR="43D441A6" w:rsidRDefault="43D441A6" w:rsidP="00A01CE2">
            <w:pPr>
              <w:pStyle w:val="BodyText"/>
              <w:numPr>
                <w:ilvl w:val="0"/>
                <w:numId w:val="9"/>
              </w:numPr>
              <w:spacing w:before="9"/>
              <w:rPr>
                <w:sz w:val="24"/>
                <w:szCs w:val="24"/>
              </w:rPr>
            </w:pPr>
            <w:r w:rsidRPr="5E1C15AD">
              <w:rPr>
                <w:sz w:val="24"/>
                <w:szCs w:val="24"/>
              </w:rPr>
              <w:t>be able to demonstrate a current professional practice as a printmaker and/ or bookbinder</w:t>
            </w:r>
          </w:p>
          <w:p w14:paraId="5C16C524" w14:textId="4D934CEE" w:rsidR="00AA1D23" w:rsidRPr="00AA1D23" w:rsidRDefault="00AA1D23" w:rsidP="00AA1D23">
            <w:pPr>
              <w:pStyle w:val="BodyText"/>
              <w:spacing w:before="9"/>
              <w:rPr>
                <w:sz w:val="24"/>
                <w:szCs w:val="24"/>
              </w:rPr>
            </w:pPr>
          </w:p>
        </w:tc>
      </w:tr>
      <w:tr w:rsidR="5E1C15AD" w14:paraId="145DFE68" w14:textId="77777777" w:rsidTr="5E1C15AD">
        <w:trPr>
          <w:trHeight w:val="300"/>
        </w:trPr>
        <w:tc>
          <w:tcPr>
            <w:tcW w:w="9280" w:type="dxa"/>
          </w:tcPr>
          <w:p w14:paraId="03685813" w14:textId="682AF1FE" w:rsidR="5E1C15AD" w:rsidRDefault="5E1C15AD" w:rsidP="5E1C15AD">
            <w:pPr>
              <w:pStyle w:val="BodyText"/>
              <w:rPr>
                <w:sz w:val="24"/>
                <w:szCs w:val="24"/>
              </w:rPr>
            </w:pPr>
          </w:p>
        </w:tc>
      </w:tr>
    </w:tbl>
    <w:p w14:paraId="3D5763B6" w14:textId="77777777" w:rsidR="00CF156D" w:rsidRDefault="00CF156D" w:rsidP="2D2A184B">
      <w:pPr>
        <w:pStyle w:val="BodyText"/>
        <w:spacing w:before="10"/>
        <w:rPr>
          <w:sz w:val="18"/>
          <w:szCs w:val="18"/>
        </w:rPr>
      </w:pPr>
    </w:p>
    <w:tbl>
      <w:tblPr>
        <w:tblStyle w:val="TableGrid"/>
        <w:tblW w:w="0" w:type="auto"/>
        <w:tblInd w:w="-5" w:type="dxa"/>
        <w:tblLook w:val="04A0" w:firstRow="1" w:lastRow="0" w:firstColumn="1" w:lastColumn="0" w:noHBand="0" w:noVBand="1"/>
      </w:tblPr>
      <w:tblGrid>
        <w:gridCol w:w="9285"/>
      </w:tblGrid>
      <w:tr w:rsidR="00AA1D23" w:rsidRPr="009B0878" w14:paraId="73C2C29B" w14:textId="77777777" w:rsidTr="009B0878">
        <w:tc>
          <w:tcPr>
            <w:tcW w:w="9285" w:type="dxa"/>
            <w:shd w:val="clear" w:color="auto" w:fill="BFBFBF" w:themeFill="background1" w:themeFillShade="BF"/>
          </w:tcPr>
          <w:p w14:paraId="3A3DE68F" w14:textId="21D7C41F" w:rsidR="00AA1D23" w:rsidRPr="009B0878" w:rsidRDefault="00AA1D23" w:rsidP="2D2A184B">
            <w:pPr>
              <w:pStyle w:val="BodyText"/>
              <w:spacing w:before="94"/>
              <w:ind w:right="951"/>
              <w:rPr>
                <w:b/>
                <w:sz w:val="24"/>
                <w:szCs w:val="24"/>
              </w:rPr>
            </w:pPr>
            <w:r w:rsidRPr="009B0878">
              <w:rPr>
                <w:b/>
                <w:sz w:val="24"/>
                <w:szCs w:val="24"/>
              </w:rPr>
              <w:t xml:space="preserve">GENERAL COLLEGE RESPONSIBILITIES </w:t>
            </w:r>
          </w:p>
        </w:tc>
      </w:tr>
      <w:tr w:rsidR="00AA1D23" w:rsidRPr="009B0878" w14:paraId="3EF0A69E" w14:textId="77777777" w:rsidTr="009B0878">
        <w:tc>
          <w:tcPr>
            <w:tcW w:w="9285" w:type="dxa"/>
          </w:tcPr>
          <w:p w14:paraId="5053EA13" w14:textId="77777777" w:rsidR="00AA1D23" w:rsidRPr="009B0878" w:rsidRDefault="00AA1D23" w:rsidP="2D2A184B">
            <w:pPr>
              <w:pStyle w:val="BodyText"/>
              <w:spacing w:before="94"/>
              <w:ind w:right="951"/>
              <w:rPr>
                <w:sz w:val="24"/>
                <w:szCs w:val="24"/>
              </w:rPr>
            </w:pPr>
          </w:p>
          <w:p w14:paraId="1AA24762" w14:textId="77777777" w:rsidR="00AA1D23" w:rsidRPr="009B0878" w:rsidRDefault="00AA1D23" w:rsidP="2D2A184B">
            <w:pPr>
              <w:pStyle w:val="BodyText"/>
              <w:spacing w:before="94"/>
              <w:ind w:right="951"/>
              <w:rPr>
                <w:b/>
                <w:sz w:val="24"/>
                <w:szCs w:val="24"/>
              </w:rPr>
            </w:pPr>
            <w:r w:rsidRPr="009B0878">
              <w:rPr>
                <w:b/>
                <w:sz w:val="24"/>
                <w:szCs w:val="24"/>
              </w:rPr>
              <w:t>Safeguarding children and vulnerable adults:</w:t>
            </w:r>
          </w:p>
          <w:p w14:paraId="07F6A885" w14:textId="77777777" w:rsidR="00AA1D23" w:rsidRDefault="00AA1D23" w:rsidP="2D2A184B">
            <w:pPr>
              <w:pStyle w:val="BodyText"/>
              <w:spacing w:before="94"/>
              <w:ind w:right="109"/>
              <w:rPr>
                <w:sz w:val="24"/>
                <w:szCs w:val="24"/>
              </w:rPr>
            </w:pPr>
            <w:r w:rsidRPr="009B0878">
              <w:rPr>
                <w:sz w:val="24"/>
                <w:szCs w:val="24"/>
              </w:rPr>
              <w:t xml:space="preserve">The post holder will be expected to promote with staff and students the importance of safeguarding the welfare of children and vulnerable adults they are responsible </w:t>
            </w:r>
            <w:r w:rsidRPr="009B0878">
              <w:rPr>
                <w:sz w:val="24"/>
                <w:szCs w:val="24"/>
              </w:rPr>
              <w:lastRenderedPageBreak/>
              <w:t>for and come into contact with</w:t>
            </w:r>
          </w:p>
          <w:p w14:paraId="10A40FD1" w14:textId="77777777" w:rsidR="009B0878" w:rsidRDefault="009B0878" w:rsidP="2D2A184B">
            <w:pPr>
              <w:pStyle w:val="BodyText"/>
              <w:spacing w:before="94"/>
              <w:ind w:right="109"/>
              <w:rPr>
                <w:sz w:val="24"/>
                <w:szCs w:val="24"/>
              </w:rPr>
            </w:pPr>
          </w:p>
          <w:p w14:paraId="11B0992A" w14:textId="498EE82F" w:rsidR="009B0878" w:rsidRPr="009B0878" w:rsidRDefault="009B0878" w:rsidP="009B0878">
            <w:pPr>
              <w:pStyle w:val="BodyText"/>
              <w:spacing w:before="94"/>
              <w:ind w:right="109"/>
              <w:rPr>
                <w:sz w:val="24"/>
                <w:szCs w:val="24"/>
              </w:rPr>
            </w:pPr>
            <w:r>
              <w:rPr>
                <w:sz w:val="24"/>
                <w:szCs w:val="24"/>
              </w:rPr>
              <w:t>This job description is not exhaustive and as such the post holder is expected to be flexible. Any changes of significance will only be made following a discussion with the post holder</w:t>
            </w:r>
          </w:p>
        </w:tc>
      </w:tr>
    </w:tbl>
    <w:p w14:paraId="50D027BF" w14:textId="230C9209" w:rsidR="2D2A184B" w:rsidRDefault="2D2A184B" w:rsidP="2D2A184B">
      <w:pPr>
        <w:pStyle w:val="BodyText"/>
        <w:spacing w:before="94"/>
        <w:ind w:left="218" w:right="951"/>
      </w:pPr>
    </w:p>
    <w:p w14:paraId="3AB95261" w14:textId="05181C84" w:rsidR="00441954" w:rsidRDefault="00441954">
      <w:pPr>
        <w:pStyle w:val="BodyText"/>
        <w:rPr>
          <w:sz w:val="11"/>
        </w:rPr>
      </w:pPr>
    </w:p>
    <w:tbl>
      <w:tblPr>
        <w:tblStyle w:val="TableGrid"/>
        <w:tblW w:w="0" w:type="auto"/>
        <w:tblLook w:val="04A0" w:firstRow="1" w:lastRow="0" w:firstColumn="1" w:lastColumn="0" w:noHBand="0" w:noVBand="1"/>
      </w:tblPr>
      <w:tblGrid>
        <w:gridCol w:w="9280"/>
      </w:tblGrid>
      <w:tr w:rsidR="009B0878" w14:paraId="6E9027D2" w14:textId="77777777" w:rsidTr="5E1C15AD">
        <w:tc>
          <w:tcPr>
            <w:tcW w:w="9280" w:type="dxa"/>
            <w:shd w:val="clear" w:color="auto" w:fill="BFBFBF" w:themeFill="background1" w:themeFillShade="BF"/>
          </w:tcPr>
          <w:p w14:paraId="5873D3C6" w14:textId="204D526F" w:rsidR="009B0878" w:rsidRPr="009B0878" w:rsidRDefault="009B0878" w:rsidP="009B0878">
            <w:pPr>
              <w:pStyle w:val="BodyText"/>
              <w:spacing w:before="10"/>
              <w:rPr>
                <w:b/>
                <w:bCs/>
                <w:sz w:val="24"/>
                <w:szCs w:val="24"/>
              </w:rPr>
            </w:pPr>
            <w:r w:rsidRPr="2D2A184B">
              <w:rPr>
                <w:b/>
                <w:bCs/>
                <w:sz w:val="24"/>
                <w:szCs w:val="24"/>
              </w:rPr>
              <w:t>WORKING WITH</w:t>
            </w:r>
          </w:p>
        </w:tc>
      </w:tr>
      <w:tr w:rsidR="009B0878" w14:paraId="7AA43890" w14:textId="77777777" w:rsidTr="5E1C15AD">
        <w:tc>
          <w:tcPr>
            <w:tcW w:w="9280" w:type="dxa"/>
          </w:tcPr>
          <w:p w14:paraId="761290CE" w14:textId="4B1AD46E" w:rsidR="00A01CE2" w:rsidRPr="00E76E8B" w:rsidRDefault="00A01CE2" w:rsidP="00A01CE2">
            <w:pPr>
              <w:pStyle w:val="BodyText"/>
              <w:rPr>
                <w:sz w:val="24"/>
                <w:szCs w:val="24"/>
              </w:rPr>
            </w:pPr>
            <w:r w:rsidRPr="00E76E8B">
              <w:rPr>
                <w:sz w:val="24"/>
                <w:szCs w:val="24"/>
              </w:rPr>
              <w:t xml:space="preserve">The post holder will develop productive working </w:t>
            </w:r>
            <w:r>
              <w:rPr>
                <w:sz w:val="24"/>
                <w:szCs w:val="24"/>
              </w:rPr>
              <w:t>relationships with tutors, the P</w:t>
            </w:r>
            <w:r w:rsidRPr="00E76E8B">
              <w:rPr>
                <w:sz w:val="24"/>
                <w:szCs w:val="24"/>
              </w:rPr>
              <w:t xml:space="preserve">rogramme </w:t>
            </w:r>
            <w:r>
              <w:rPr>
                <w:sz w:val="24"/>
                <w:szCs w:val="24"/>
              </w:rPr>
              <w:t>Area M</w:t>
            </w:r>
            <w:r w:rsidRPr="00E76E8B">
              <w:rPr>
                <w:sz w:val="24"/>
                <w:szCs w:val="24"/>
              </w:rPr>
              <w:t xml:space="preserve">anager, other technicians and curriculum area </w:t>
            </w:r>
            <w:r>
              <w:rPr>
                <w:sz w:val="24"/>
                <w:szCs w:val="24"/>
              </w:rPr>
              <w:t>and</w:t>
            </w:r>
            <w:r w:rsidRPr="00E76E8B">
              <w:rPr>
                <w:sz w:val="24"/>
                <w:szCs w:val="24"/>
              </w:rPr>
              <w:t xml:space="preserve"> professional services staff.</w:t>
            </w:r>
          </w:p>
          <w:p w14:paraId="30E274B6" w14:textId="63C0CA02" w:rsidR="009B0878" w:rsidRDefault="009B0878" w:rsidP="00E76E8B">
            <w:pPr>
              <w:pStyle w:val="BodyText"/>
              <w:spacing w:before="94"/>
              <w:ind w:right="951"/>
            </w:pPr>
          </w:p>
        </w:tc>
      </w:tr>
    </w:tbl>
    <w:p w14:paraId="66ADF952" w14:textId="0C3A9ED6" w:rsidR="00441954" w:rsidRPr="009C747D" w:rsidRDefault="00441954" w:rsidP="2D2A184B">
      <w:pPr>
        <w:rPr>
          <w:rFonts w:ascii="Franklin Gothic Book" w:hAnsi="Franklin Gothic Book"/>
        </w:rPr>
      </w:pPr>
    </w:p>
    <w:tbl>
      <w:tblPr>
        <w:tblStyle w:val="TableGrid"/>
        <w:tblW w:w="0" w:type="auto"/>
        <w:tblLook w:val="04A0" w:firstRow="1" w:lastRow="0" w:firstColumn="1" w:lastColumn="0" w:noHBand="0" w:noVBand="1"/>
      </w:tblPr>
      <w:tblGrid>
        <w:gridCol w:w="9280"/>
      </w:tblGrid>
      <w:tr w:rsidR="009B0878" w14:paraId="5F6F9798" w14:textId="77777777" w:rsidTr="009B0878">
        <w:tc>
          <w:tcPr>
            <w:tcW w:w="9280" w:type="dxa"/>
            <w:shd w:val="clear" w:color="auto" w:fill="BFBFBF" w:themeFill="background1" w:themeFillShade="BF"/>
          </w:tcPr>
          <w:p w14:paraId="3F2DE9D0" w14:textId="63B18A10" w:rsidR="009B0878" w:rsidRDefault="009B0878" w:rsidP="00AA1D23">
            <w:pPr>
              <w:pStyle w:val="BodyText"/>
              <w:spacing w:before="10"/>
              <w:rPr>
                <w:b/>
                <w:bCs/>
                <w:sz w:val="24"/>
                <w:szCs w:val="24"/>
              </w:rPr>
            </w:pPr>
            <w:r>
              <w:rPr>
                <w:b/>
                <w:bCs/>
                <w:sz w:val="24"/>
                <w:szCs w:val="24"/>
              </w:rPr>
              <w:t>DBS STATUS</w:t>
            </w:r>
          </w:p>
        </w:tc>
      </w:tr>
      <w:tr w:rsidR="009B0878" w:rsidRPr="009B0878" w14:paraId="7EC587F1" w14:textId="77777777" w:rsidTr="009B0878">
        <w:tc>
          <w:tcPr>
            <w:tcW w:w="9280" w:type="dxa"/>
          </w:tcPr>
          <w:p w14:paraId="3DD06528" w14:textId="0CC34862" w:rsidR="009B0878" w:rsidRPr="009B0878" w:rsidRDefault="009B0878" w:rsidP="009B0878">
            <w:pPr>
              <w:rPr>
                <w:sz w:val="24"/>
                <w:szCs w:val="24"/>
              </w:rPr>
            </w:pPr>
            <w:r w:rsidRPr="009B0878">
              <w:rPr>
                <w:sz w:val="24"/>
                <w:szCs w:val="24"/>
              </w:rPr>
              <w:t>This post is exempt from the Rehabilitation of Offenders Act 1974 and is regulated activity.  The post holder will be required to obtain an Enhanced DBS Disclosure, including an ISA barred list check.</w:t>
            </w:r>
          </w:p>
        </w:tc>
      </w:tr>
    </w:tbl>
    <w:p w14:paraId="00F2BC9A" w14:textId="77777777" w:rsidR="00AA1D23" w:rsidRDefault="00AA1D23" w:rsidP="00AA1D23">
      <w:pPr>
        <w:pStyle w:val="BodyText"/>
        <w:spacing w:before="10"/>
        <w:rPr>
          <w:b/>
          <w:bCs/>
          <w:sz w:val="24"/>
          <w:szCs w:val="24"/>
        </w:rPr>
      </w:pPr>
    </w:p>
    <w:p w14:paraId="1A40A1FD" w14:textId="77777777" w:rsidR="00AA1D23" w:rsidRDefault="00AA1D23" w:rsidP="00AA1D23">
      <w:pPr>
        <w:pStyle w:val="BodyText"/>
        <w:spacing w:before="2"/>
        <w:rPr>
          <w:sz w:val="11"/>
        </w:rPr>
      </w:pPr>
    </w:p>
    <w:p w14:paraId="3B42BE64" w14:textId="77777777" w:rsidR="00441954" w:rsidRPr="009C747D" w:rsidRDefault="00441954" w:rsidP="2D2A184B">
      <w:pPr>
        <w:rPr>
          <w:rFonts w:ascii="Franklin Gothic Book" w:hAnsi="Franklin Gothic Book"/>
        </w:rPr>
      </w:pPr>
    </w:p>
    <w:p w14:paraId="25DF693D" w14:textId="77777777" w:rsidR="00441954" w:rsidRDefault="00441954">
      <w:pPr>
        <w:pStyle w:val="BodyText"/>
        <w:ind w:left="100"/>
        <w:rPr>
          <w:sz w:val="20"/>
        </w:rPr>
      </w:pPr>
    </w:p>
    <w:p w14:paraId="3576992C" w14:textId="77777777" w:rsidR="00441954" w:rsidRDefault="00441954" w:rsidP="2D2A184B">
      <w:pPr>
        <w:pStyle w:val="BodyText"/>
        <w:rPr>
          <w:sz w:val="20"/>
          <w:szCs w:val="20"/>
        </w:rPr>
      </w:pPr>
    </w:p>
    <w:tbl>
      <w:tblPr>
        <w:tblStyle w:val="TableGrid"/>
        <w:tblW w:w="0" w:type="auto"/>
        <w:tblInd w:w="100" w:type="dxa"/>
        <w:shd w:val="clear" w:color="auto" w:fill="BFBFBF" w:themeFill="background1" w:themeFillShade="BF"/>
        <w:tblLook w:val="04A0" w:firstRow="1" w:lastRow="0" w:firstColumn="1" w:lastColumn="0" w:noHBand="0" w:noVBand="1"/>
      </w:tblPr>
      <w:tblGrid>
        <w:gridCol w:w="9180"/>
      </w:tblGrid>
      <w:tr w:rsidR="009B0878" w14:paraId="46F889D3" w14:textId="77777777" w:rsidTr="009B0878">
        <w:tc>
          <w:tcPr>
            <w:tcW w:w="9280" w:type="dxa"/>
            <w:shd w:val="clear" w:color="auto" w:fill="BFBFBF" w:themeFill="background1" w:themeFillShade="BF"/>
          </w:tcPr>
          <w:p w14:paraId="05C08D47" w14:textId="56FB8805" w:rsidR="009B0878" w:rsidRPr="009B0878" w:rsidRDefault="009B0878" w:rsidP="009B0878">
            <w:pPr>
              <w:pStyle w:val="BodyText"/>
              <w:spacing w:line="259" w:lineRule="auto"/>
              <w:rPr>
                <w:b/>
                <w:bCs/>
                <w:sz w:val="24"/>
                <w:szCs w:val="24"/>
              </w:rPr>
            </w:pPr>
            <w:r w:rsidRPr="2D2A184B">
              <w:rPr>
                <w:b/>
                <w:bCs/>
                <w:sz w:val="24"/>
                <w:szCs w:val="24"/>
              </w:rPr>
              <w:t>PERSON SPECIFICATION</w:t>
            </w:r>
          </w:p>
        </w:tc>
      </w:tr>
    </w:tbl>
    <w:p w14:paraId="7FE56E8F" w14:textId="77777777" w:rsidR="00441954" w:rsidRPr="00925E32" w:rsidRDefault="00441954">
      <w:pPr>
        <w:pStyle w:val="BodyText"/>
        <w:ind w:left="100"/>
        <w:rPr>
          <w:sz w:val="24"/>
          <w:szCs w:val="24"/>
        </w:rPr>
      </w:pPr>
    </w:p>
    <w:tbl>
      <w:tblPr>
        <w:tblStyle w:val="TableGrid"/>
        <w:tblW w:w="0" w:type="auto"/>
        <w:tblInd w:w="100" w:type="dxa"/>
        <w:tblLook w:val="04A0" w:firstRow="1" w:lastRow="0" w:firstColumn="1" w:lastColumn="0" w:noHBand="0" w:noVBand="1"/>
      </w:tblPr>
      <w:tblGrid>
        <w:gridCol w:w="1171"/>
        <w:gridCol w:w="8009"/>
      </w:tblGrid>
      <w:tr w:rsidR="009B0878" w:rsidRPr="00925E32" w14:paraId="0E1BBE83" w14:textId="4F067A1F" w:rsidTr="5E1C15AD">
        <w:tc>
          <w:tcPr>
            <w:tcW w:w="1171" w:type="dxa"/>
            <w:shd w:val="clear" w:color="auto" w:fill="BFBFBF" w:themeFill="background1" w:themeFillShade="BF"/>
          </w:tcPr>
          <w:p w14:paraId="0B2E666B" w14:textId="32665DE2" w:rsidR="009B0878" w:rsidRPr="00925E32" w:rsidRDefault="009B0878" w:rsidP="2D2A184B">
            <w:pPr>
              <w:pStyle w:val="BodyText"/>
              <w:rPr>
                <w:sz w:val="24"/>
                <w:szCs w:val="24"/>
              </w:rPr>
            </w:pPr>
            <w:r w:rsidRPr="00925E32">
              <w:rPr>
                <w:sz w:val="24"/>
                <w:szCs w:val="24"/>
              </w:rPr>
              <w:t xml:space="preserve">Job Title: </w:t>
            </w:r>
          </w:p>
        </w:tc>
        <w:tc>
          <w:tcPr>
            <w:tcW w:w="8009" w:type="dxa"/>
          </w:tcPr>
          <w:p w14:paraId="18D4EC23" w14:textId="77777777" w:rsidR="00391FB9" w:rsidRPr="00A01CE2" w:rsidRDefault="00391FB9" w:rsidP="00391FB9">
            <w:pPr>
              <w:ind w:left="2880" w:hanging="2880"/>
              <w:rPr>
                <w:rFonts w:ascii="Helvetica" w:hAnsi="Helvetica"/>
                <w:b/>
              </w:rPr>
            </w:pPr>
            <w:r w:rsidRPr="00A01CE2">
              <w:rPr>
                <w:rStyle w:val="normaltextrun"/>
                <w:b/>
                <w:bCs/>
                <w:shd w:val="clear" w:color="auto" w:fill="FFFFFF"/>
              </w:rPr>
              <w:t>Technician: Printmaking &amp; Bookbinding</w:t>
            </w:r>
            <w:r w:rsidRPr="00A01CE2">
              <w:rPr>
                <w:rStyle w:val="eop"/>
                <w:b/>
                <w:shd w:val="clear" w:color="auto" w:fill="FFFFFF"/>
              </w:rPr>
              <w:t> Department</w:t>
            </w:r>
          </w:p>
          <w:p w14:paraId="4687D5D2" w14:textId="4FCD7A2D" w:rsidR="009B0878" w:rsidRPr="00925E32" w:rsidRDefault="009B0878" w:rsidP="2D2A184B">
            <w:pPr>
              <w:pStyle w:val="BodyText"/>
              <w:rPr>
                <w:sz w:val="24"/>
                <w:szCs w:val="24"/>
              </w:rPr>
            </w:pPr>
          </w:p>
        </w:tc>
      </w:tr>
      <w:tr w:rsidR="009B0878" w:rsidRPr="00925E32" w14:paraId="13FBC708" w14:textId="77777777" w:rsidTr="5E1C15AD">
        <w:tc>
          <w:tcPr>
            <w:tcW w:w="9180" w:type="dxa"/>
            <w:gridSpan w:val="2"/>
            <w:shd w:val="clear" w:color="auto" w:fill="BFBFBF" w:themeFill="background1" w:themeFillShade="BF"/>
          </w:tcPr>
          <w:p w14:paraId="59685E70" w14:textId="07C845E7" w:rsidR="009B0878" w:rsidRPr="00925E32" w:rsidRDefault="009B0878" w:rsidP="2D2A184B">
            <w:pPr>
              <w:pStyle w:val="BodyText"/>
              <w:rPr>
                <w:sz w:val="24"/>
                <w:szCs w:val="24"/>
              </w:rPr>
            </w:pPr>
            <w:r w:rsidRPr="00925E32">
              <w:rPr>
                <w:sz w:val="24"/>
                <w:szCs w:val="24"/>
              </w:rPr>
              <w:t>Essential Criteria:</w:t>
            </w:r>
          </w:p>
        </w:tc>
      </w:tr>
      <w:tr w:rsidR="009B0878" w:rsidRPr="00925E32" w14:paraId="0D557CD6" w14:textId="77777777" w:rsidTr="5E1C15AD">
        <w:tc>
          <w:tcPr>
            <w:tcW w:w="9180" w:type="dxa"/>
            <w:gridSpan w:val="2"/>
          </w:tcPr>
          <w:p w14:paraId="66AFE6E1" w14:textId="77777777" w:rsidR="00391FB9" w:rsidRPr="00391FB9" w:rsidRDefault="00391FB9" w:rsidP="00391FB9">
            <w:pPr>
              <w:pStyle w:val="BodyText"/>
              <w:numPr>
                <w:ilvl w:val="0"/>
                <w:numId w:val="8"/>
              </w:numPr>
              <w:rPr>
                <w:sz w:val="24"/>
                <w:szCs w:val="24"/>
              </w:rPr>
            </w:pPr>
            <w:r w:rsidRPr="00391FB9">
              <w:rPr>
                <w:sz w:val="24"/>
                <w:szCs w:val="24"/>
              </w:rPr>
              <w:t xml:space="preserve">Trained and educated in relevant subject through Art &amp; Design degree, Industry and/or Adult education courses. Specialism in printmaking and/ or bookbinding. </w:t>
            </w:r>
          </w:p>
          <w:p w14:paraId="58B79A22" w14:textId="77777777" w:rsidR="00F9782E" w:rsidRDefault="00391FB9" w:rsidP="00391FB9">
            <w:pPr>
              <w:pStyle w:val="TableParagraph"/>
              <w:numPr>
                <w:ilvl w:val="0"/>
                <w:numId w:val="8"/>
              </w:numPr>
              <w:ind w:right="107"/>
              <w:rPr>
                <w:sz w:val="24"/>
                <w:szCs w:val="24"/>
              </w:rPr>
            </w:pPr>
            <w:r w:rsidRPr="00391FB9">
              <w:rPr>
                <w:sz w:val="24"/>
                <w:szCs w:val="24"/>
              </w:rPr>
              <w:t>English and Maths GCSE grade A-C (9-4) or equivalent</w:t>
            </w:r>
          </w:p>
          <w:p w14:paraId="0151DB42" w14:textId="41AE59CB" w:rsidR="00925E32" w:rsidRPr="00925E32" w:rsidRDefault="00925E32" w:rsidP="00391FB9">
            <w:pPr>
              <w:pStyle w:val="TableParagraph"/>
              <w:numPr>
                <w:ilvl w:val="0"/>
                <w:numId w:val="8"/>
              </w:numPr>
              <w:ind w:right="107"/>
              <w:rPr>
                <w:sz w:val="24"/>
                <w:szCs w:val="24"/>
              </w:rPr>
            </w:pPr>
            <w:r w:rsidRPr="00925E32">
              <w:rPr>
                <w:sz w:val="24"/>
                <w:szCs w:val="24"/>
              </w:rPr>
              <w:t>Have a commitment to and be able to demonstrate knowledge of health &amp; safety and equality and diversity as appropriate to the post.</w:t>
            </w:r>
          </w:p>
          <w:p w14:paraId="4B3A5028" w14:textId="77777777" w:rsidR="009B0878" w:rsidRDefault="00925E32" w:rsidP="00925E32">
            <w:pPr>
              <w:pStyle w:val="ListParagraph"/>
              <w:widowControl/>
              <w:numPr>
                <w:ilvl w:val="0"/>
                <w:numId w:val="8"/>
              </w:numPr>
              <w:autoSpaceDE/>
              <w:autoSpaceDN/>
              <w:ind w:right="-1"/>
              <w:jc w:val="both"/>
              <w:rPr>
                <w:sz w:val="24"/>
                <w:szCs w:val="24"/>
              </w:rPr>
            </w:pPr>
            <w:r w:rsidRPr="00925E32">
              <w:rPr>
                <w:sz w:val="24"/>
                <w:szCs w:val="24"/>
              </w:rPr>
              <w:t>A clear understanding of Safeguarding and Prevent and the ability to create and sustain a learning environment in which the safety and welfare of children and vulnerable adults is paramount</w:t>
            </w:r>
          </w:p>
          <w:p w14:paraId="5DD9505C"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Successful experience of delivering high quality technical instruction and demonstration of techniques, skills, health and safety procedures, use of equipment and machinery, relevant to these particular specialist courses to adult learners of mixed ability in group settings.</w:t>
            </w:r>
          </w:p>
          <w:p w14:paraId="74ECD101"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Demonstrable experience of recognising and meeting student’s needs and expectations through technical instruction and demonstration.</w:t>
            </w:r>
          </w:p>
          <w:p w14:paraId="3C1B0FAB"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Demonstrable evidence of promoting equality and diversity through technical instruction and demonstration.</w:t>
            </w:r>
          </w:p>
          <w:p w14:paraId="594704ED" w14:textId="053E79A5"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Exc</w:t>
            </w:r>
            <w:r>
              <w:rPr>
                <w:sz w:val="24"/>
                <w:szCs w:val="24"/>
              </w:rPr>
              <w:t>ellent studio management skills</w:t>
            </w:r>
          </w:p>
          <w:p w14:paraId="1494EFD6"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 xml:space="preserve">Excellent interpersonal and communication skills with the proven ability to work and contribute as part of a team and communicate appropriately with students and staff across the College.  </w:t>
            </w:r>
          </w:p>
          <w:p w14:paraId="30C1A242"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 xml:space="preserve">Basic proficiency in word processing, spreadsheet and presentation programs. </w:t>
            </w:r>
          </w:p>
          <w:p w14:paraId="0F7A9CB0"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 xml:space="preserve">Able to find websites and online resources; utilise them effectively in teaching and learning; share and keep addresses for reference. </w:t>
            </w:r>
          </w:p>
          <w:p w14:paraId="2DD0D803" w14:textId="463D9B91" w:rsidR="00F9782E" w:rsidRDefault="00F9782E" w:rsidP="00F9782E">
            <w:pPr>
              <w:pStyle w:val="ListParagraph"/>
              <w:widowControl/>
              <w:numPr>
                <w:ilvl w:val="0"/>
                <w:numId w:val="8"/>
              </w:numPr>
              <w:autoSpaceDE/>
              <w:autoSpaceDN/>
              <w:ind w:right="-1"/>
              <w:jc w:val="both"/>
              <w:rPr>
                <w:sz w:val="24"/>
                <w:szCs w:val="24"/>
              </w:rPr>
            </w:pPr>
            <w:r w:rsidRPr="00F9782E">
              <w:rPr>
                <w:sz w:val="24"/>
                <w:szCs w:val="24"/>
              </w:rPr>
              <w:t>Manage a college email account, including receiving and responding to messages to individuals and groups</w:t>
            </w:r>
          </w:p>
          <w:p w14:paraId="4485F68C" w14:textId="23563957" w:rsidR="00F9782E" w:rsidRPr="00F9782E" w:rsidRDefault="00F9782E" w:rsidP="00F9782E">
            <w:pPr>
              <w:pStyle w:val="ListParagraph"/>
              <w:widowControl/>
              <w:numPr>
                <w:ilvl w:val="0"/>
                <w:numId w:val="8"/>
              </w:numPr>
              <w:autoSpaceDE/>
              <w:autoSpaceDN/>
              <w:ind w:right="-1"/>
              <w:jc w:val="both"/>
              <w:rPr>
                <w:sz w:val="24"/>
                <w:szCs w:val="24"/>
              </w:rPr>
            </w:pPr>
            <w:r>
              <w:rPr>
                <w:sz w:val="24"/>
                <w:szCs w:val="24"/>
              </w:rPr>
              <w:lastRenderedPageBreak/>
              <w:t>IT skills, including Microsoft, esp. Excel, Word, saving files, using purchase order software (Focalpoint)</w:t>
            </w:r>
          </w:p>
          <w:p w14:paraId="3FFBC60E" w14:textId="2CB21BC0" w:rsidR="00F9782E" w:rsidRPr="00F9782E" w:rsidRDefault="76302C31" w:rsidP="00F9782E">
            <w:pPr>
              <w:pStyle w:val="ListParagraph"/>
              <w:widowControl/>
              <w:numPr>
                <w:ilvl w:val="0"/>
                <w:numId w:val="8"/>
              </w:numPr>
              <w:autoSpaceDE/>
              <w:autoSpaceDN/>
              <w:ind w:right="-1"/>
              <w:jc w:val="both"/>
              <w:rPr>
                <w:sz w:val="24"/>
                <w:szCs w:val="24"/>
              </w:rPr>
            </w:pPr>
            <w:r w:rsidRPr="5E1C15AD">
              <w:rPr>
                <w:sz w:val="24"/>
                <w:szCs w:val="24"/>
              </w:rPr>
              <w:t>Demonstrate current professional practice as a</w:t>
            </w:r>
            <w:r w:rsidR="00F9782E" w:rsidRPr="5E1C15AD">
              <w:rPr>
                <w:sz w:val="24"/>
                <w:szCs w:val="24"/>
              </w:rPr>
              <w:t xml:space="preserve"> Bookbind</w:t>
            </w:r>
            <w:r w:rsidR="7AEABCFD" w:rsidRPr="5E1C15AD">
              <w:rPr>
                <w:sz w:val="24"/>
                <w:szCs w:val="24"/>
              </w:rPr>
              <w:t>er/</w:t>
            </w:r>
            <w:r w:rsidR="00F9782E" w:rsidRPr="5E1C15AD">
              <w:rPr>
                <w:sz w:val="24"/>
                <w:szCs w:val="24"/>
              </w:rPr>
              <w:t xml:space="preserve"> Printmak</w:t>
            </w:r>
            <w:r w:rsidR="55829ECA" w:rsidRPr="5E1C15AD">
              <w:rPr>
                <w:sz w:val="24"/>
                <w:szCs w:val="24"/>
              </w:rPr>
              <w:t>er/ related subject</w:t>
            </w:r>
          </w:p>
          <w:p w14:paraId="38E9CE32" w14:textId="77777777" w:rsidR="00F9782E" w:rsidRPr="00F9782E" w:rsidRDefault="00F9782E" w:rsidP="00F9782E">
            <w:pPr>
              <w:pStyle w:val="ListParagraph"/>
              <w:widowControl/>
              <w:numPr>
                <w:ilvl w:val="0"/>
                <w:numId w:val="8"/>
              </w:numPr>
              <w:autoSpaceDE/>
              <w:autoSpaceDN/>
              <w:ind w:right="-1"/>
              <w:jc w:val="both"/>
              <w:rPr>
                <w:sz w:val="24"/>
                <w:szCs w:val="24"/>
              </w:rPr>
            </w:pPr>
            <w:r w:rsidRPr="00F9782E">
              <w:rPr>
                <w:sz w:val="24"/>
                <w:szCs w:val="24"/>
              </w:rPr>
              <w:t>The ability to work independently with minimal supervision.</w:t>
            </w:r>
          </w:p>
          <w:p w14:paraId="0824F847" w14:textId="7C981619" w:rsidR="00F9782E" w:rsidRPr="00925E32" w:rsidRDefault="00F9782E" w:rsidP="00F9782E">
            <w:pPr>
              <w:pStyle w:val="ListParagraph"/>
              <w:widowControl/>
              <w:numPr>
                <w:ilvl w:val="0"/>
                <w:numId w:val="8"/>
              </w:numPr>
              <w:autoSpaceDE/>
              <w:autoSpaceDN/>
              <w:ind w:right="-1"/>
              <w:jc w:val="both"/>
              <w:rPr>
                <w:sz w:val="24"/>
                <w:szCs w:val="24"/>
              </w:rPr>
            </w:pPr>
            <w:r w:rsidRPr="00F9782E">
              <w:rPr>
                <w:sz w:val="24"/>
                <w:szCs w:val="24"/>
              </w:rPr>
              <w:t>Demonstrable knowledge and commitment to health and safety, Safeguarding and Prevent as appropriate to the post.</w:t>
            </w:r>
          </w:p>
        </w:tc>
      </w:tr>
    </w:tbl>
    <w:p w14:paraId="460FD46E" w14:textId="72E06799" w:rsidR="00B4599E" w:rsidRPr="00925E32" w:rsidRDefault="00B4599E" w:rsidP="2D2A184B">
      <w:pPr>
        <w:pStyle w:val="BodyText"/>
        <w:ind w:left="100"/>
        <w:rPr>
          <w:sz w:val="24"/>
          <w:szCs w:val="24"/>
        </w:rPr>
      </w:pPr>
      <w:bookmarkStart w:id="0" w:name="_GoBack"/>
      <w:bookmarkEnd w:id="0"/>
    </w:p>
    <w:p w14:paraId="460FD46F" w14:textId="77777777" w:rsidR="00B4599E" w:rsidRPr="00925E32" w:rsidRDefault="00B4599E">
      <w:pPr>
        <w:pStyle w:val="BodyText"/>
        <w:spacing w:before="6"/>
        <w:rPr>
          <w:sz w:val="24"/>
          <w:szCs w:val="24"/>
        </w:rPr>
      </w:pPr>
    </w:p>
    <w:p w14:paraId="460FD4B3" w14:textId="227BE78B" w:rsidR="00B4599E" w:rsidRPr="00925E32" w:rsidRDefault="00F9782E" w:rsidP="00925E32">
      <w:pPr>
        <w:pStyle w:val="BodyText"/>
        <w:jc w:val="right"/>
        <w:rPr>
          <w:sz w:val="24"/>
          <w:szCs w:val="24"/>
        </w:rPr>
      </w:pPr>
      <w:r>
        <w:rPr>
          <w:sz w:val="24"/>
          <w:szCs w:val="24"/>
        </w:rPr>
        <w:t>10.05.2023</w:t>
      </w:r>
    </w:p>
    <w:sectPr w:rsidR="00B4599E" w:rsidRPr="00925E32" w:rsidSect="003E3831">
      <w:footerReference w:type="default" r:id="rId12"/>
      <w:pgSz w:w="11910" w:h="16840"/>
      <w:pgMar w:top="700" w:right="14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CE31F" w14:textId="77777777" w:rsidR="00F018B8" w:rsidRDefault="00F018B8" w:rsidP="00925E32">
      <w:r>
        <w:separator/>
      </w:r>
    </w:p>
  </w:endnote>
  <w:endnote w:type="continuationSeparator" w:id="0">
    <w:p w14:paraId="692B5B95" w14:textId="77777777" w:rsidR="00F018B8" w:rsidRDefault="00F018B8" w:rsidP="009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174307"/>
      <w:docPartObj>
        <w:docPartGallery w:val="Page Numbers (Bottom of Page)"/>
        <w:docPartUnique/>
      </w:docPartObj>
    </w:sdtPr>
    <w:sdtEndPr>
      <w:rPr>
        <w:noProof/>
      </w:rPr>
    </w:sdtEndPr>
    <w:sdtContent>
      <w:p w14:paraId="049F4001" w14:textId="5B5C0DF0" w:rsidR="00925E32" w:rsidRDefault="00925E32" w:rsidP="00925E32">
        <w:pPr>
          <w:pStyle w:val="Footer"/>
          <w:jc w:val="center"/>
        </w:pPr>
        <w:r>
          <w:fldChar w:fldCharType="begin"/>
        </w:r>
        <w:r>
          <w:instrText xml:space="preserve"> PAGE   \* MERGEFORMAT </w:instrText>
        </w:r>
        <w:r>
          <w:fldChar w:fldCharType="separate"/>
        </w:r>
        <w:r w:rsidR="00A01CE2">
          <w:rPr>
            <w:noProof/>
          </w:rPr>
          <w:t>1</w:t>
        </w:r>
        <w:r>
          <w:rPr>
            <w:noProof/>
          </w:rPr>
          <w:fldChar w:fldCharType="end"/>
        </w:r>
        <w:r>
          <w:rPr>
            <w:noProof/>
          </w:rPr>
          <w:t xml:space="preserve"> </w:t>
        </w:r>
      </w:p>
    </w:sdtContent>
  </w:sdt>
  <w:p w14:paraId="79718A58" w14:textId="77777777" w:rsidR="00925E32" w:rsidRDefault="00925E32" w:rsidP="00925E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272ED" w14:textId="77777777" w:rsidR="00F018B8" w:rsidRDefault="00F018B8" w:rsidP="00925E32">
      <w:r>
        <w:separator/>
      </w:r>
    </w:p>
  </w:footnote>
  <w:footnote w:type="continuationSeparator" w:id="0">
    <w:p w14:paraId="51BA4FCF" w14:textId="77777777" w:rsidR="00F018B8" w:rsidRDefault="00F018B8" w:rsidP="009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309"/>
    <w:multiLevelType w:val="hybridMultilevel"/>
    <w:tmpl w:val="B2C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46B7"/>
    <w:multiLevelType w:val="hybridMultilevel"/>
    <w:tmpl w:val="1EBED188"/>
    <w:lvl w:ilvl="0" w:tplc="F16EB36A">
      <w:start w:val="1"/>
      <w:numFmt w:val="decimal"/>
      <w:lvlText w:val="%1."/>
      <w:lvlJc w:val="left"/>
      <w:pPr>
        <w:ind w:left="921" w:hanging="420"/>
      </w:pPr>
      <w:rPr>
        <w:rFonts w:ascii="Arial" w:eastAsia="Arial" w:hAnsi="Arial" w:cs="Arial" w:hint="default"/>
        <w:spacing w:val="-1"/>
        <w:w w:val="100"/>
        <w:sz w:val="22"/>
        <w:szCs w:val="22"/>
        <w:lang w:val="en-GB" w:eastAsia="en-GB" w:bidi="en-GB"/>
      </w:rPr>
    </w:lvl>
    <w:lvl w:ilvl="1" w:tplc="96084322">
      <w:numFmt w:val="bullet"/>
      <w:lvlText w:val="•"/>
      <w:lvlJc w:val="left"/>
      <w:pPr>
        <w:ind w:left="1846" w:hanging="420"/>
      </w:pPr>
      <w:rPr>
        <w:rFonts w:hint="default"/>
        <w:lang w:val="en-GB" w:eastAsia="en-GB" w:bidi="en-GB"/>
      </w:rPr>
    </w:lvl>
    <w:lvl w:ilvl="2" w:tplc="EAC08380">
      <w:numFmt w:val="bullet"/>
      <w:lvlText w:val="•"/>
      <w:lvlJc w:val="left"/>
      <w:pPr>
        <w:ind w:left="2773" w:hanging="420"/>
      </w:pPr>
      <w:rPr>
        <w:rFonts w:hint="default"/>
        <w:lang w:val="en-GB" w:eastAsia="en-GB" w:bidi="en-GB"/>
      </w:rPr>
    </w:lvl>
    <w:lvl w:ilvl="3" w:tplc="3746FE96">
      <w:numFmt w:val="bullet"/>
      <w:lvlText w:val="•"/>
      <w:lvlJc w:val="left"/>
      <w:pPr>
        <w:ind w:left="3699" w:hanging="420"/>
      </w:pPr>
      <w:rPr>
        <w:rFonts w:hint="default"/>
        <w:lang w:val="en-GB" w:eastAsia="en-GB" w:bidi="en-GB"/>
      </w:rPr>
    </w:lvl>
    <w:lvl w:ilvl="4" w:tplc="4F90A0E2">
      <w:numFmt w:val="bullet"/>
      <w:lvlText w:val="•"/>
      <w:lvlJc w:val="left"/>
      <w:pPr>
        <w:ind w:left="4626" w:hanging="420"/>
      </w:pPr>
      <w:rPr>
        <w:rFonts w:hint="default"/>
        <w:lang w:val="en-GB" w:eastAsia="en-GB" w:bidi="en-GB"/>
      </w:rPr>
    </w:lvl>
    <w:lvl w:ilvl="5" w:tplc="A1F23A2C">
      <w:numFmt w:val="bullet"/>
      <w:lvlText w:val="•"/>
      <w:lvlJc w:val="left"/>
      <w:pPr>
        <w:ind w:left="5553" w:hanging="420"/>
      </w:pPr>
      <w:rPr>
        <w:rFonts w:hint="default"/>
        <w:lang w:val="en-GB" w:eastAsia="en-GB" w:bidi="en-GB"/>
      </w:rPr>
    </w:lvl>
    <w:lvl w:ilvl="6" w:tplc="0060D108">
      <w:numFmt w:val="bullet"/>
      <w:lvlText w:val="•"/>
      <w:lvlJc w:val="left"/>
      <w:pPr>
        <w:ind w:left="6479" w:hanging="420"/>
      </w:pPr>
      <w:rPr>
        <w:rFonts w:hint="default"/>
        <w:lang w:val="en-GB" w:eastAsia="en-GB" w:bidi="en-GB"/>
      </w:rPr>
    </w:lvl>
    <w:lvl w:ilvl="7" w:tplc="9DFA1416">
      <w:numFmt w:val="bullet"/>
      <w:lvlText w:val="•"/>
      <w:lvlJc w:val="left"/>
      <w:pPr>
        <w:ind w:left="7406" w:hanging="420"/>
      </w:pPr>
      <w:rPr>
        <w:rFonts w:hint="default"/>
        <w:lang w:val="en-GB" w:eastAsia="en-GB" w:bidi="en-GB"/>
      </w:rPr>
    </w:lvl>
    <w:lvl w:ilvl="8" w:tplc="F0D0F00A">
      <w:numFmt w:val="bullet"/>
      <w:lvlText w:val="•"/>
      <w:lvlJc w:val="left"/>
      <w:pPr>
        <w:ind w:left="8333" w:hanging="420"/>
      </w:pPr>
      <w:rPr>
        <w:rFonts w:hint="default"/>
        <w:lang w:val="en-GB" w:eastAsia="en-GB" w:bidi="en-GB"/>
      </w:rPr>
    </w:lvl>
  </w:abstractNum>
  <w:abstractNum w:abstractNumId="2" w15:restartNumberingAfterBreak="0">
    <w:nsid w:val="07101C9A"/>
    <w:multiLevelType w:val="hybridMultilevel"/>
    <w:tmpl w:val="DA64B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196758"/>
    <w:multiLevelType w:val="multilevel"/>
    <w:tmpl w:val="F7A0460E"/>
    <w:lvl w:ilvl="0">
      <w:start w:val="1"/>
      <w:numFmt w:val="decimal"/>
      <w:lvlText w:val="%1."/>
      <w:lvlJc w:val="left"/>
      <w:pPr>
        <w:ind w:left="250" w:hanging="250"/>
      </w:pPr>
      <w:rPr>
        <w:rFonts w:ascii="Arial" w:eastAsia="Arial" w:hAnsi="Arial" w:cs="Arial" w:hint="default"/>
        <w:b/>
        <w:bCs/>
        <w:spacing w:val="-1"/>
        <w:w w:val="100"/>
        <w:sz w:val="22"/>
        <w:szCs w:val="22"/>
        <w:lang w:val="en-GB" w:eastAsia="en-GB" w:bidi="en-GB"/>
      </w:rPr>
    </w:lvl>
    <w:lvl w:ilvl="1">
      <w:start w:val="1"/>
      <w:numFmt w:val="decimal"/>
      <w:lvlText w:val="%1.%2"/>
      <w:lvlJc w:val="left"/>
      <w:pPr>
        <w:ind w:left="620" w:hanging="370"/>
      </w:pPr>
      <w:rPr>
        <w:rFonts w:ascii="Arial" w:eastAsia="Arial" w:hAnsi="Arial" w:cs="Arial" w:hint="default"/>
        <w:spacing w:val="-1"/>
        <w:w w:val="100"/>
        <w:sz w:val="22"/>
        <w:szCs w:val="22"/>
        <w:lang w:val="en-GB" w:eastAsia="en-GB" w:bidi="en-GB"/>
      </w:rPr>
    </w:lvl>
    <w:lvl w:ilvl="2">
      <w:numFmt w:val="bullet"/>
      <w:lvlText w:val="•"/>
      <w:lvlJc w:val="left"/>
      <w:pPr>
        <w:ind w:left="672" w:hanging="370"/>
      </w:pPr>
      <w:rPr>
        <w:rFonts w:hint="default"/>
        <w:lang w:val="en-GB" w:eastAsia="en-GB" w:bidi="en-GB"/>
      </w:rPr>
    </w:lvl>
    <w:lvl w:ilvl="3">
      <w:numFmt w:val="bullet"/>
      <w:lvlText w:val="•"/>
      <w:lvlJc w:val="left"/>
      <w:pPr>
        <w:ind w:left="1865" w:hanging="370"/>
      </w:pPr>
      <w:rPr>
        <w:rFonts w:hint="default"/>
        <w:lang w:val="en-GB" w:eastAsia="en-GB" w:bidi="en-GB"/>
      </w:rPr>
    </w:lvl>
    <w:lvl w:ilvl="4">
      <w:numFmt w:val="bullet"/>
      <w:lvlText w:val="•"/>
      <w:lvlJc w:val="left"/>
      <w:pPr>
        <w:ind w:left="3058" w:hanging="370"/>
      </w:pPr>
      <w:rPr>
        <w:rFonts w:hint="default"/>
        <w:lang w:val="en-GB" w:eastAsia="en-GB" w:bidi="en-GB"/>
      </w:rPr>
    </w:lvl>
    <w:lvl w:ilvl="5">
      <w:numFmt w:val="bullet"/>
      <w:lvlText w:val="•"/>
      <w:lvlJc w:val="left"/>
      <w:pPr>
        <w:ind w:left="4251" w:hanging="370"/>
      </w:pPr>
      <w:rPr>
        <w:rFonts w:hint="default"/>
        <w:lang w:val="en-GB" w:eastAsia="en-GB" w:bidi="en-GB"/>
      </w:rPr>
    </w:lvl>
    <w:lvl w:ilvl="6">
      <w:numFmt w:val="bullet"/>
      <w:lvlText w:val="•"/>
      <w:lvlJc w:val="left"/>
      <w:pPr>
        <w:ind w:left="5445" w:hanging="370"/>
      </w:pPr>
      <w:rPr>
        <w:rFonts w:hint="default"/>
        <w:lang w:val="en-GB" w:eastAsia="en-GB" w:bidi="en-GB"/>
      </w:rPr>
    </w:lvl>
    <w:lvl w:ilvl="7">
      <w:numFmt w:val="bullet"/>
      <w:lvlText w:val="•"/>
      <w:lvlJc w:val="left"/>
      <w:pPr>
        <w:ind w:left="6638" w:hanging="370"/>
      </w:pPr>
      <w:rPr>
        <w:rFonts w:hint="default"/>
        <w:lang w:val="en-GB" w:eastAsia="en-GB" w:bidi="en-GB"/>
      </w:rPr>
    </w:lvl>
    <w:lvl w:ilvl="8">
      <w:numFmt w:val="bullet"/>
      <w:lvlText w:val="•"/>
      <w:lvlJc w:val="left"/>
      <w:pPr>
        <w:ind w:left="7831" w:hanging="370"/>
      </w:pPr>
      <w:rPr>
        <w:rFonts w:hint="default"/>
        <w:lang w:val="en-GB" w:eastAsia="en-GB" w:bidi="en-GB"/>
      </w:rPr>
    </w:lvl>
  </w:abstractNum>
  <w:abstractNum w:abstractNumId="4" w15:restartNumberingAfterBreak="0">
    <w:nsid w:val="1EAC5CFC"/>
    <w:multiLevelType w:val="hybridMultilevel"/>
    <w:tmpl w:val="E15E9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6688"/>
    <w:multiLevelType w:val="multilevel"/>
    <w:tmpl w:val="D50605D6"/>
    <w:lvl w:ilvl="0">
      <w:start w:val="1"/>
      <w:numFmt w:val="decimal"/>
      <w:lvlText w:val="%1"/>
      <w:lvlJc w:val="left"/>
      <w:pPr>
        <w:ind w:left="218" w:hanging="370"/>
      </w:pPr>
      <w:rPr>
        <w:rFonts w:hint="default"/>
        <w:lang w:val="en-GB" w:eastAsia="en-GB" w:bidi="en-GB"/>
      </w:rPr>
    </w:lvl>
    <w:lvl w:ilvl="1">
      <w:start w:val="3"/>
      <w:numFmt w:val="decimal"/>
      <w:lvlText w:val="%1.%2"/>
      <w:lvlJc w:val="left"/>
      <w:pPr>
        <w:ind w:left="218" w:hanging="370"/>
      </w:pPr>
      <w:rPr>
        <w:rFonts w:ascii="Arial" w:eastAsia="Arial" w:hAnsi="Arial" w:cs="Arial" w:hint="default"/>
        <w:spacing w:val="-1"/>
        <w:w w:val="100"/>
        <w:sz w:val="22"/>
        <w:szCs w:val="22"/>
        <w:lang w:val="en-GB" w:eastAsia="en-GB" w:bidi="en-GB"/>
      </w:rPr>
    </w:lvl>
    <w:lvl w:ilvl="2">
      <w:numFmt w:val="bullet"/>
      <w:lvlText w:val="•"/>
      <w:lvlJc w:val="left"/>
      <w:pPr>
        <w:ind w:left="2213" w:hanging="370"/>
      </w:pPr>
      <w:rPr>
        <w:rFonts w:hint="default"/>
        <w:lang w:val="en-GB" w:eastAsia="en-GB" w:bidi="en-GB"/>
      </w:rPr>
    </w:lvl>
    <w:lvl w:ilvl="3">
      <w:numFmt w:val="bullet"/>
      <w:lvlText w:val="•"/>
      <w:lvlJc w:val="left"/>
      <w:pPr>
        <w:ind w:left="3209" w:hanging="370"/>
      </w:pPr>
      <w:rPr>
        <w:rFonts w:hint="default"/>
        <w:lang w:val="en-GB" w:eastAsia="en-GB" w:bidi="en-GB"/>
      </w:rPr>
    </w:lvl>
    <w:lvl w:ilvl="4">
      <w:numFmt w:val="bullet"/>
      <w:lvlText w:val="•"/>
      <w:lvlJc w:val="left"/>
      <w:pPr>
        <w:ind w:left="4206" w:hanging="370"/>
      </w:pPr>
      <w:rPr>
        <w:rFonts w:hint="default"/>
        <w:lang w:val="en-GB" w:eastAsia="en-GB" w:bidi="en-GB"/>
      </w:rPr>
    </w:lvl>
    <w:lvl w:ilvl="5">
      <w:numFmt w:val="bullet"/>
      <w:lvlText w:val="•"/>
      <w:lvlJc w:val="left"/>
      <w:pPr>
        <w:ind w:left="5203" w:hanging="370"/>
      </w:pPr>
      <w:rPr>
        <w:rFonts w:hint="default"/>
        <w:lang w:val="en-GB" w:eastAsia="en-GB" w:bidi="en-GB"/>
      </w:rPr>
    </w:lvl>
    <w:lvl w:ilvl="6">
      <w:numFmt w:val="bullet"/>
      <w:lvlText w:val="•"/>
      <w:lvlJc w:val="left"/>
      <w:pPr>
        <w:ind w:left="6199" w:hanging="370"/>
      </w:pPr>
      <w:rPr>
        <w:rFonts w:hint="default"/>
        <w:lang w:val="en-GB" w:eastAsia="en-GB" w:bidi="en-GB"/>
      </w:rPr>
    </w:lvl>
    <w:lvl w:ilvl="7">
      <w:numFmt w:val="bullet"/>
      <w:lvlText w:val="•"/>
      <w:lvlJc w:val="left"/>
      <w:pPr>
        <w:ind w:left="7196" w:hanging="370"/>
      </w:pPr>
      <w:rPr>
        <w:rFonts w:hint="default"/>
        <w:lang w:val="en-GB" w:eastAsia="en-GB" w:bidi="en-GB"/>
      </w:rPr>
    </w:lvl>
    <w:lvl w:ilvl="8">
      <w:numFmt w:val="bullet"/>
      <w:lvlText w:val="•"/>
      <w:lvlJc w:val="left"/>
      <w:pPr>
        <w:ind w:left="8193" w:hanging="370"/>
      </w:pPr>
      <w:rPr>
        <w:rFonts w:hint="default"/>
        <w:lang w:val="en-GB" w:eastAsia="en-GB" w:bidi="en-GB"/>
      </w:rPr>
    </w:lvl>
  </w:abstractNum>
  <w:abstractNum w:abstractNumId="6" w15:restartNumberingAfterBreak="0">
    <w:nsid w:val="58226701"/>
    <w:multiLevelType w:val="hybridMultilevel"/>
    <w:tmpl w:val="CEB69362"/>
    <w:lvl w:ilvl="0" w:tplc="8E2E22F6">
      <w:numFmt w:val="bullet"/>
      <w:lvlText w:val=""/>
      <w:lvlJc w:val="left"/>
      <w:pPr>
        <w:ind w:left="578" w:hanging="361"/>
      </w:pPr>
      <w:rPr>
        <w:rFonts w:ascii="Symbol" w:eastAsia="Symbol" w:hAnsi="Symbol" w:cs="Symbol" w:hint="default"/>
        <w:w w:val="100"/>
        <w:sz w:val="22"/>
        <w:szCs w:val="22"/>
        <w:lang w:val="en-GB" w:eastAsia="en-GB" w:bidi="en-GB"/>
      </w:rPr>
    </w:lvl>
    <w:lvl w:ilvl="1" w:tplc="9228834A">
      <w:start w:val="1"/>
      <w:numFmt w:val="decimal"/>
      <w:lvlText w:val="%2."/>
      <w:lvlJc w:val="left"/>
      <w:pPr>
        <w:ind w:left="938" w:hanging="360"/>
      </w:pPr>
      <w:rPr>
        <w:rFonts w:ascii="Arial" w:eastAsia="Arial" w:hAnsi="Arial" w:cs="Arial" w:hint="default"/>
        <w:spacing w:val="-1"/>
        <w:w w:val="100"/>
        <w:sz w:val="22"/>
        <w:szCs w:val="22"/>
        <w:lang w:val="en-GB" w:eastAsia="en-GB" w:bidi="en-GB"/>
      </w:rPr>
    </w:lvl>
    <w:lvl w:ilvl="2" w:tplc="0DBEB4F6">
      <w:numFmt w:val="bullet"/>
      <w:lvlText w:val="•"/>
      <w:lvlJc w:val="left"/>
      <w:pPr>
        <w:ind w:left="1967" w:hanging="360"/>
      </w:pPr>
      <w:rPr>
        <w:rFonts w:hint="default"/>
        <w:lang w:val="en-GB" w:eastAsia="en-GB" w:bidi="en-GB"/>
      </w:rPr>
    </w:lvl>
    <w:lvl w:ilvl="3" w:tplc="BF88439A">
      <w:numFmt w:val="bullet"/>
      <w:lvlText w:val="•"/>
      <w:lvlJc w:val="left"/>
      <w:pPr>
        <w:ind w:left="2994" w:hanging="360"/>
      </w:pPr>
      <w:rPr>
        <w:rFonts w:hint="default"/>
        <w:lang w:val="en-GB" w:eastAsia="en-GB" w:bidi="en-GB"/>
      </w:rPr>
    </w:lvl>
    <w:lvl w:ilvl="4" w:tplc="D1F89800">
      <w:numFmt w:val="bullet"/>
      <w:lvlText w:val="•"/>
      <w:lvlJc w:val="left"/>
      <w:pPr>
        <w:ind w:left="4022" w:hanging="360"/>
      </w:pPr>
      <w:rPr>
        <w:rFonts w:hint="default"/>
        <w:lang w:val="en-GB" w:eastAsia="en-GB" w:bidi="en-GB"/>
      </w:rPr>
    </w:lvl>
    <w:lvl w:ilvl="5" w:tplc="A76ED36E">
      <w:numFmt w:val="bullet"/>
      <w:lvlText w:val="•"/>
      <w:lvlJc w:val="left"/>
      <w:pPr>
        <w:ind w:left="5049" w:hanging="360"/>
      </w:pPr>
      <w:rPr>
        <w:rFonts w:hint="default"/>
        <w:lang w:val="en-GB" w:eastAsia="en-GB" w:bidi="en-GB"/>
      </w:rPr>
    </w:lvl>
    <w:lvl w:ilvl="6" w:tplc="C05AC7E4">
      <w:numFmt w:val="bullet"/>
      <w:lvlText w:val="•"/>
      <w:lvlJc w:val="left"/>
      <w:pPr>
        <w:ind w:left="6076" w:hanging="360"/>
      </w:pPr>
      <w:rPr>
        <w:rFonts w:hint="default"/>
        <w:lang w:val="en-GB" w:eastAsia="en-GB" w:bidi="en-GB"/>
      </w:rPr>
    </w:lvl>
    <w:lvl w:ilvl="7" w:tplc="EA68574E">
      <w:numFmt w:val="bullet"/>
      <w:lvlText w:val="•"/>
      <w:lvlJc w:val="left"/>
      <w:pPr>
        <w:ind w:left="7104" w:hanging="360"/>
      </w:pPr>
      <w:rPr>
        <w:rFonts w:hint="default"/>
        <w:lang w:val="en-GB" w:eastAsia="en-GB" w:bidi="en-GB"/>
      </w:rPr>
    </w:lvl>
    <w:lvl w:ilvl="8" w:tplc="CD248956">
      <w:numFmt w:val="bullet"/>
      <w:lvlText w:val="•"/>
      <w:lvlJc w:val="left"/>
      <w:pPr>
        <w:ind w:left="8131" w:hanging="360"/>
      </w:pPr>
      <w:rPr>
        <w:rFonts w:hint="default"/>
        <w:lang w:val="en-GB" w:eastAsia="en-GB" w:bidi="en-GB"/>
      </w:rPr>
    </w:lvl>
  </w:abstractNum>
  <w:abstractNum w:abstractNumId="7" w15:restartNumberingAfterBreak="0">
    <w:nsid w:val="60FD1679"/>
    <w:multiLevelType w:val="hybridMultilevel"/>
    <w:tmpl w:val="E4CADF0C"/>
    <w:lvl w:ilvl="0" w:tplc="1D1C31AC">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AA15C38"/>
    <w:multiLevelType w:val="hybridMultilevel"/>
    <w:tmpl w:val="6A9C6C30"/>
    <w:lvl w:ilvl="0" w:tplc="F5B2354A">
      <w:start w:val="1"/>
      <w:numFmt w:val="bullet"/>
      <w:lvlText w:val=""/>
      <w:lvlJc w:val="left"/>
      <w:pPr>
        <w:ind w:left="1080" w:hanging="360"/>
      </w:pPr>
      <w:rPr>
        <w:rFonts w:ascii="Symbol" w:hAnsi="Symbol" w:hint="default"/>
      </w:rPr>
    </w:lvl>
    <w:lvl w:ilvl="1" w:tplc="BB0671FC">
      <w:start w:val="1"/>
      <w:numFmt w:val="bullet"/>
      <w:lvlText w:val="o"/>
      <w:lvlJc w:val="left"/>
      <w:pPr>
        <w:ind w:left="1800" w:hanging="360"/>
      </w:pPr>
      <w:rPr>
        <w:rFonts w:ascii="Courier New" w:hAnsi="Courier New" w:hint="default"/>
      </w:rPr>
    </w:lvl>
    <w:lvl w:ilvl="2" w:tplc="4EB85346">
      <w:start w:val="1"/>
      <w:numFmt w:val="bullet"/>
      <w:lvlText w:val=""/>
      <w:lvlJc w:val="left"/>
      <w:pPr>
        <w:ind w:left="2520" w:hanging="360"/>
      </w:pPr>
      <w:rPr>
        <w:rFonts w:ascii="Wingdings" w:hAnsi="Wingdings" w:hint="default"/>
      </w:rPr>
    </w:lvl>
    <w:lvl w:ilvl="3" w:tplc="1DF4899E">
      <w:start w:val="1"/>
      <w:numFmt w:val="bullet"/>
      <w:lvlText w:val=""/>
      <w:lvlJc w:val="left"/>
      <w:pPr>
        <w:ind w:left="3240" w:hanging="360"/>
      </w:pPr>
      <w:rPr>
        <w:rFonts w:ascii="Symbol" w:hAnsi="Symbol" w:hint="default"/>
      </w:rPr>
    </w:lvl>
    <w:lvl w:ilvl="4" w:tplc="195EAFEA">
      <w:start w:val="1"/>
      <w:numFmt w:val="bullet"/>
      <w:lvlText w:val="o"/>
      <w:lvlJc w:val="left"/>
      <w:pPr>
        <w:ind w:left="3960" w:hanging="360"/>
      </w:pPr>
      <w:rPr>
        <w:rFonts w:ascii="Courier New" w:hAnsi="Courier New" w:hint="default"/>
      </w:rPr>
    </w:lvl>
    <w:lvl w:ilvl="5" w:tplc="57D611DA">
      <w:start w:val="1"/>
      <w:numFmt w:val="bullet"/>
      <w:lvlText w:val=""/>
      <w:lvlJc w:val="left"/>
      <w:pPr>
        <w:ind w:left="4680" w:hanging="360"/>
      </w:pPr>
      <w:rPr>
        <w:rFonts w:ascii="Wingdings" w:hAnsi="Wingdings" w:hint="default"/>
      </w:rPr>
    </w:lvl>
    <w:lvl w:ilvl="6" w:tplc="16F2AFF8">
      <w:start w:val="1"/>
      <w:numFmt w:val="bullet"/>
      <w:lvlText w:val=""/>
      <w:lvlJc w:val="left"/>
      <w:pPr>
        <w:ind w:left="5400" w:hanging="360"/>
      </w:pPr>
      <w:rPr>
        <w:rFonts w:ascii="Symbol" w:hAnsi="Symbol" w:hint="default"/>
      </w:rPr>
    </w:lvl>
    <w:lvl w:ilvl="7" w:tplc="60B0BEA0">
      <w:start w:val="1"/>
      <w:numFmt w:val="bullet"/>
      <w:lvlText w:val="o"/>
      <w:lvlJc w:val="left"/>
      <w:pPr>
        <w:ind w:left="6120" w:hanging="360"/>
      </w:pPr>
      <w:rPr>
        <w:rFonts w:ascii="Courier New" w:hAnsi="Courier New" w:hint="default"/>
      </w:rPr>
    </w:lvl>
    <w:lvl w:ilvl="8" w:tplc="B53A2766">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6"/>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9E"/>
    <w:rsid w:val="000E7159"/>
    <w:rsid w:val="001F634D"/>
    <w:rsid w:val="00230879"/>
    <w:rsid w:val="00237EDC"/>
    <w:rsid w:val="00391FB9"/>
    <w:rsid w:val="003E3831"/>
    <w:rsid w:val="004229EC"/>
    <w:rsid w:val="00441954"/>
    <w:rsid w:val="00506C2C"/>
    <w:rsid w:val="00543446"/>
    <w:rsid w:val="007D4BFE"/>
    <w:rsid w:val="00901595"/>
    <w:rsid w:val="00925E32"/>
    <w:rsid w:val="0097729C"/>
    <w:rsid w:val="009B0878"/>
    <w:rsid w:val="00A01CE2"/>
    <w:rsid w:val="00A1332B"/>
    <w:rsid w:val="00A46083"/>
    <w:rsid w:val="00A9138D"/>
    <w:rsid w:val="00AA1D23"/>
    <w:rsid w:val="00B4599E"/>
    <w:rsid w:val="00CF156D"/>
    <w:rsid w:val="00E76E8B"/>
    <w:rsid w:val="00ED313A"/>
    <w:rsid w:val="00EF0113"/>
    <w:rsid w:val="00F018B8"/>
    <w:rsid w:val="00F9782E"/>
    <w:rsid w:val="017EFBAE"/>
    <w:rsid w:val="02032DD0"/>
    <w:rsid w:val="0580FE85"/>
    <w:rsid w:val="062323D7"/>
    <w:rsid w:val="113E1D8B"/>
    <w:rsid w:val="116D6FFC"/>
    <w:rsid w:val="11876F88"/>
    <w:rsid w:val="11CF923E"/>
    <w:rsid w:val="14EF14E1"/>
    <w:rsid w:val="174CC06B"/>
    <w:rsid w:val="1B33963E"/>
    <w:rsid w:val="1FFA859A"/>
    <w:rsid w:val="21CD97E9"/>
    <w:rsid w:val="23267A75"/>
    <w:rsid w:val="23503FED"/>
    <w:rsid w:val="258477B8"/>
    <w:rsid w:val="25DCE9DC"/>
    <w:rsid w:val="2823B110"/>
    <w:rsid w:val="2856A728"/>
    <w:rsid w:val="2D2A184B"/>
    <w:rsid w:val="31D280DC"/>
    <w:rsid w:val="36A5F1FF"/>
    <w:rsid w:val="39DD92C1"/>
    <w:rsid w:val="43D441A6"/>
    <w:rsid w:val="481CF457"/>
    <w:rsid w:val="4D03BABA"/>
    <w:rsid w:val="515C44FB"/>
    <w:rsid w:val="52C13DDE"/>
    <w:rsid w:val="55829ECA"/>
    <w:rsid w:val="57C2DB5F"/>
    <w:rsid w:val="588EFF52"/>
    <w:rsid w:val="5958352A"/>
    <w:rsid w:val="597B9AA2"/>
    <w:rsid w:val="5C80454C"/>
    <w:rsid w:val="5E1C15AD"/>
    <w:rsid w:val="5FD1B3C9"/>
    <w:rsid w:val="6D7103AC"/>
    <w:rsid w:val="6F539CC5"/>
    <w:rsid w:val="6FD6F5EB"/>
    <w:rsid w:val="70A8A46E"/>
    <w:rsid w:val="724474CF"/>
    <w:rsid w:val="72B93589"/>
    <w:rsid w:val="74516D10"/>
    <w:rsid w:val="76302C31"/>
    <w:rsid w:val="7A0C2F32"/>
    <w:rsid w:val="7AEABCFD"/>
    <w:rsid w:val="7C0524D0"/>
    <w:rsid w:val="7C129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D3F7"/>
  <w15:docId w15:val="{E5ACFEAD-AC90-4DE7-8BCD-F44D9722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7"/>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18"/>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506C2C"/>
    <w:rPr>
      <w:rFonts w:ascii="Tahoma" w:hAnsi="Tahoma" w:cs="Tahoma"/>
      <w:sz w:val="16"/>
      <w:szCs w:val="16"/>
    </w:rPr>
  </w:style>
  <w:style w:type="character" w:customStyle="1" w:styleId="BalloonTextChar">
    <w:name w:val="Balloon Text Char"/>
    <w:basedOn w:val="DefaultParagraphFont"/>
    <w:link w:val="BalloonText"/>
    <w:uiPriority w:val="99"/>
    <w:semiHidden/>
    <w:rsid w:val="00506C2C"/>
    <w:rPr>
      <w:rFonts w:ascii="Tahoma" w:eastAsia="Arial" w:hAnsi="Tahoma" w:cs="Tahoma"/>
      <w:sz w:val="16"/>
      <w:szCs w:val="16"/>
      <w:lang w:val="en-GB" w:eastAsia="en-GB" w:bidi="en-GB"/>
    </w:rPr>
  </w:style>
  <w:style w:type="table" w:styleId="TableGrid">
    <w:name w:val="Table Grid"/>
    <w:basedOn w:val="TableNormal"/>
    <w:uiPriority w:val="59"/>
    <w:rsid w:val="00CF1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E32"/>
    <w:pPr>
      <w:tabs>
        <w:tab w:val="center" w:pos="4513"/>
        <w:tab w:val="right" w:pos="9026"/>
      </w:tabs>
    </w:pPr>
  </w:style>
  <w:style w:type="character" w:customStyle="1" w:styleId="HeaderChar">
    <w:name w:val="Header Char"/>
    <w:basedOn w:val="DefaultParagraphFont"/>
    <w:link w:val="Header"/>
    <w:uiPriority w:val="99"/>
    <w:rsid w:val="00925E32"/>
    <w:rPr>
      <w:rFonts w:ascii="Arial" w:eastAsia="Arial" w:hAnsi="Arial" w:cs="Arial"/>
      <w:lang w:val="en-GB" w:eastAsia="en-GB" w:bidi="en-GB"/>
    </w:rPr>
  </w:style>
  <w:style w:type="paragraph" w:styleId="Footer">
    <w:name w:val="footer"/>
    <w:basedOn w:val="Normal"/>
    <w:link w:val="FooterChar"/>
    <w:uiPriority w:val="99"/>
    <w:unhideWhenUsed/>
    <w:rsid w:val="00925E32"/>
    <w:pPr>
      <w:tabs>
        <w:tab w:val="center" w:pos="4513"/>
        <w:tab w:val="right" w:pos="9026"/>
      </w:tabs>
    </w:pPr>
  </w:style>
  <w:style w:type="character" w:customStyle="1" w:styleId="FooterChar">
    <w:name w:val="Footer Char"/>
    <w:basedOn w:val="DefaultParagraphFont"/>
    <w:link w:val="Footer"/>
    <w:uiPriority w:val="99"/>
    <w:rsid w:val="00925E32"/>
    <w:rPr>
      <w:rFonts w:ascii="Arial" w:eastAsia="Arial" w:hAnsi="Arial" w:cs="Arial"/>
      <w:lang w:val="en-GB" w:eastAsia="en-GB" w:bidi="en-GB"/>
    </w:rPr>
  </w:style>
  <w:style w:type="character" w:customStyle="1" w:styleId="normaltextrun">
    <w:name w:val="normaltextrun"/>
    <w:basedOn w:val="DefaultParagraphFont"/>
    <w:rsid w:val="00391FB9"/>
  </w:style>
  <w:style w:type="character" w:customStyle="1" w:styleId="eop">
    <w:name w:val="eop"/>
    <w:basedOn w:val="DefaultParagraphFont"/>
    <w:rsid w:val="00391FB9"/>
  </w:style>
  <w:style w:type="paragraph" w:customStyle="1" w:styleId="paragraph">
    <w:name w:val="paragraph"/>
    <w:basedOn w:val="Normal"/>
    <w:rsid w:val="00391F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66D54"/>
    <w:rsid w:val="00642BF1"/>
    <w:rsid w:val="0076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B59102DC1E4EA1037C7AAC6DC2CE" ma:contentTypeVersion="16" ma:contentTypeDescription="Create a new document." ma:contentTypeScope="" ma:versionID="1041c31f6d76d250f3ea3d126686eb90">
  <xsd:schema xmlns:xsd="http://www.w3.org/2001/XMLSchema" xmlns:xs="http://www.w3.org/2001/XMLSchema" xmlns:p="http://schemas.microsoft.com/office/2006/metadata/properties" xmlns:ns2="68ebc67f-691c-40cb-bab9-bd3dd0c7cdc6" xmlns:ns3="5f29e28a-17b7-41ab-a80e-71fa09dff2fc" targetNamespace="http://schemas.microsoft.com/office/2006/metadata/properties" ma:root="true" ma:fieldsID="178e1169ed3cc57ca867f576043a48f0" ns2:_="" ns3:_="">
    <xsd:import namespace="68ebc67f-691c-40cb-bab9-bd3dd0c7cdc6"/>
    <xsd:import namespace="5f29e28a-17b7-41ab-a80e-71fa09dff2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bc67f-691c-40cb-bab9-bd3dd0c7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52f97c-e7c5-4db4-ace4-928e4a94d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29e28a-17b7-41ab-a80e-71fa09dff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96d63-7805-4d72-bf1b-cac9cc48528b}" ma:internalName="TaxCatchAll" ma:showField="CatchAllData" ma:web="5f29e28a-17b7-41ab-a80e-71fa09d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29e28a-17b7-41ab-a80e-71fa09dff2fc">
      <UserInfo>
        <DisplayName>Amanda Connolly</DisplayName>
        <AccountId>575</AccountId>
        <AccountType/>
      </UserInfo>
      <UserInfo>
        <DisplayName>Alison McNamara</DisplayName>
        <AccountId>108</AccountId>
        <AccountType/>
      </UserInfo>
      <UserInfo>
        <DisplayName>Michael Talty</DisplayName>
        <AccountId>789</AccountId>
        <AccountType/>
      </UserInfo>
      <UserInfo>
        <DisplayName>Ann Keane</DisplayName>
        <AccountId>19</AccountId>
        <AccountType/>
      </UserInfo>
      <UserInfo>
        <DisplayName>Luyanda Lipere</DisplayName>
        <AccountId>632</AccountId>
        <AccountType/>
      </UserInfo>
      <UserInfo>
        <DisplayName>Krystal Shaw</DisplayName>
        <AccountId>511</AccountId>
        <AccountType/>
      </UserInfo>
      <UserInfo>
        <DisplayName>Ollia Alexis</DisplayName>
        <AccountId>633</AccountId>
        <AccountType/>
      </UserInfo>
      <UserInfo>
        <DisplayName>Michalis Angelakis</DisplayName>
        <AccountId>67</AccountId>
        <AccountType/>
      </UserInfo>
    </SharedWithUsers>
    <TaxCatchAll xmlns="5f29e28a-17b7-41ab-a80e-71fa09dff2fc" xsi:nil="true"/>
    <lcf76f155ced4ddcb4097134ff3c332f xmlns="68ebc67f-691c-40cb-bab9-bd3dd0c7cd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A067-1F1B-48E6-81C4-8CA361368736}"/>
</file>

<file path=customXml/itemProps2.xml><?xml version="1.0" encoding="utf-8"?>
<ds:datastoreItem xmlns:ds="http://schemas.openxmlformats.org/officeDocument/2006/customXml" ds:itemID="{83DD8858-7DDB-4AB2-BA06-86C668B084D2}">
  <ds:schemaRefs>
    <ds:schemaRef ds:uri="http://schemas.microsoft.com/office/2006/metadata/properties"/>
    <ds:schemaRef ds:uri="http://schemas.microsoft.com/office/infopath/2007/PartnerControls"/>
    <ds:schemaRef ds:uri="766cffc6-87fb-4ec0-84a1-5a353e635cd6"/>
    <ds:schemaRef ds:uri="f721f6be-98ba-4249-ba61-99e9a36cfb02"/>
  </ds:schemaRefs>
</ds:datastoreItem>
</file>

<file path=customXml/itemProps3.xml><?xml version="1.0" encoding="utf-8"?>
<ds:datastoreItem xmlns:ds="http://schemas.openxmlformats.org/officeDocument/2006/customXml" ds:itemID="{8C8A1051-19E5-4E43-AFEE-80D37043E3D1}">
  <ds:schemaRefs>
    <ds:schemaRef ds:uri="http://schemas.microsoft.com/sharepoint/v3/contenttype/forms"/>
  </ds:schemaRefs>
</ds:datastoreItem>
</file>

<file path=customXml/itemProps4.xml><?xml version="1.0" encoding="utf-8"?>
<ds:datastoreItem xmlns:ds="http://schemas.openxmlformats.org/officeDocument/2006/customXml" ds:itemID="{A13FEAD6-91EC-42B7-B63B-E6B95CF9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Morley College</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Hardip Sidhu</dc:creator>
  <cp:lastModifiedBy>Louise Hermann</cp:lastModifiedBy>
  <cp:revision>2</cp:revision>
  <dcterms:created xsi:type="dcterms:W3CDTF">2023-05-25T13:48:00Z</dcterms:created>
  <dcterms:modified xsi:type="dcterms:W3CDTF">2023-05-25T13:48:00Z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2018-05-11T00:00:00Z</vt:filetime>
  </property>
  <property fmtid="{D5CDD505-2E9C-101B-9397-08002B2CF9AE}" pid="3" name="Creator">
    <vt:lpwstr>Acrobat PDFMaker 18 for Word</vt:lpwstr>
  </property>
  <property fmtid="{D5CDD505-2E9C-101B-9397-08002B2CF9AE}" pid="4" name="LastSaved">
    <vt:filetime>2018-09-18T00:00:00Z</vt:filetime>
  </property>
  <property fmtid="{D5CDD505-2E9C-101B-9397-08002B2CF9AE}" pid="5" name="ContentTypeId">
    <vt:lpwstr>0x0101000714B59102DC1E4EA1037C7AAC6DC2CE</vt:lpwstr>
  </property>
  <property fmtid="{D5CDD505-2E9C-101B-9397-08002B2CF9AE}" pid="6" name="_dlc_DocIdItemGuid">
    <vt:lpwstr>354368c6-0abd-4947-b00d-21c91cce7470</vt:lpwstr>
  </property>
  <property fmtid="{D5CDD505-2E9C-101B-9397-08002B2CF9AE}" pid="7" name="Order">
    <vt:r8>67200</vt:r8>
  </property>
  <property fmtid="{D5CDD505-2E9C-101B-9397-08002B2CF9AE}" pid="8" name="_ExtendedDescription">
    <vt:lpwstr/>
  </property>
  <property fmtid="{D5CDD505-2E9C-101B-9397-08002B2CF9AE}" pid="9" name="ComplianceAssetId">
    <vt:lpwstr/>
  </property>
  <property fmtid="{D5CDD505-2E9C-101B-9397-08002B2CF9AE}" pid="10" name="xd_Signature">
    <vt:bool>false</vt:bool>
  </property>
  <property fmtid="{D5CDD505-2E9C-101B-9397-08002B2CF9AE}" pid="11" name="SharedWithUsers">
    <vt:lpwstr>575;#Amanda Connolly;#108;#Alison McNamara</vt:lpwstr>
  </property>
  <property fmtid="{D5CDD505-2E9C-101B-9397-08002B2CF9AE}" pid="12" name="xd_Prog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