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4D1D" w14:textId="77777777" w:rsidR="001A6471" w:rsidRPr="00056641" w:rsidRDefault="001A6471" w:rsidP="001A6471">
      <w:pPr>
        <w:jc w:val="center"/>
        <w:rPr>
          <w:rFonts w:ascii="Copernicus" w:hAnsi="Copernicus"/>
          <w:sz w:val="36"/>
          <w:szCs w:val="36"/>
        </w:rPr>
      </w:pPr>
      <w:bookmarkStart w:id="0" w:name="_GoBack"/>
      <w:bookmarkEnd w:id="0"/>
      <w:r w:rsidRPr="00056641">
        <w:rPr>
          <w:rFonts w:ascii="Copernicus" w:hAnsi="Copernicus"/>
          <w:sz w:val="36"/>
          <w:szCs w:val="36"/>
        </w:rPr>
        <w:t>JOB DESCRIPTION</w:t>
      </w:r>
    </w:p>
    <w:p w14:paraId="31CA24B5" w14:textId="77777777" w:rsidR="001A6471" w:rsidRDefault="001A6471" w:rsidP="001A6471">
      <w:pPr>
        <w:overflowPunct/>
        <w:autoSpaceDE/>
        <w:autoSpaceDN/>
        <w:adjustRightInd/>
        <w:spacing w:after="200" w:line="276" w:lineRule="auto"/>
        <w:jc w:val="center"/>
        <w:textAlignment w:val="auto"/>
        <w:rPr>
          <w:b/>
          <w:sz w:val="32"/>
          <w:szCs w:val="32"/>
        </w:rPr>
      </w:pPr>
      <w:r w:rsidRPr="001A6471">
        <w:rPr>
          <w:rFonts w:asciiTheme="minorHAnsi" w:eastAsiaTheme="minorHAnsi" w:hAnsiTheme="minorHAnsi"/>
          <w:b/>
          <w:sz w:val="32"/>
          <w:szCs w:val="32"/>
        </w:rPr>
        <w:t>Project</w:t>
      </w:r>
      <w:r>
        <w:rPr>
          <w:b/>
          <w:sz w:val="32"/>
          <w:szCs w:val="32"/>
        </w:rPr>
        <w:t xml:space="preserve"> </w:t>
      </w:r>
      <w:r w:rsidR="009712B3">
        <w:rPr>
          <w:rFonts w:asciiTheme="minorHAnsi" w:eastAsiaTheme="minorHAnsi" w:hAnsiTheme="minorHAnsi"/>
          <w:b/>
          <w:sz w:val="32"/>
          <w:szCs w:val="32"/>
        </w:rPr>
        <w:t>Manager</w:t>
      </w:r>
      <w:r>
        <w:rPr>
          <w:b/>
          <w:sz w:val="32"/>
          <w:szCs w:val="32"/>
        </w:rPr>
        <w:t xml:space="preserve"> </w:t>
      </w:r>
    </w:p>
    <w:p w14:paraId="32EEFF0F" w14:textId="77777777" w:rsidR="001A6471" w:rsidRPr="00591C95" w:rsidRDefault="001A6471" w:rsidP="001A6471">
      <w:pPr>
        <w:rPr>
          <w:b/>
        </w:rPr>
      </w:pPr>
    </w:p>
    <w:p w14:paraId="15BBAAFC" w14:textId="77777777" w:rsidR="001A6471" w:rsidRPr="00542BB7" w:rsidRDefault="001A6471" w:rsidP="001A6471">
      <w:pPr>
        <w:rPr>
          <w:rFonts w:ascii="Calibri" w:hAnsi="Calibri"/>
          <w:sz w:val="22"/>
          <w:szCs w:val="22"/>
        </w:rPr>
      </w:pPr>
      <w:r w:rsidRPr="00542BB7">
        <w:rPr>
          <w:rFonts w:ascii="Calibri" w:hAnsi="Calibri"/>
          <w:b/>
          <w:sz w:val="22"/>
          <w:szCs w:val="22"/>
        </w:rPr>
        <w:t xml:space="preserve">Department </w:t>
      </w:r>
      <w:r w:rsidRPr="00542BB7">
        <w:rPr>
          <w:rFonts w:ascii="Calibri" w:hAnsi="Calibri"/>
          <w:b/>
          <w:sz w:val="22"/>
          <w:szCs w:val="22"/>
        </w:rPr>
        <w:tab/>
      </w:r>
      <w:r w:rsidRPr="00542BB7">
        <w:rPr>
          <w:rFonts w:ascii="Calibri" w:hAnsi="Calibri"/>
          <w:sz w:val="22"/>
          <w:szCs w:val="22"/>
        </w:rPr>
        <w:tab/>
        <w:t xml:space="preserve">Projects  </w:t>
      </w:r>
    </w:p>
    <w:p w14:paraId="5B9B326D" w14:textId="77777777" w:rsidR="001A6471" w:rsidRPr="00542BB7" w:rsidRDefault="001A6471" w:rsidP="001A6471">
      <w:pPr>
        <w:rPr>
          <w:rFonts w:ascii="Calibri" w:hAnsi="Calibri"/>
          <w:sz w:val="22"/>
          <w:szCs w:val="22"/>
        </w:rPr>
      </w:pPr>
    </w:p>
    <w:p w14:paraId="6BEA783B" w14:textId="77777777" w:rsidR="001A6471" w:rsidRPr="00542BB7" w:rsidRDefault="001A6471" w:rsidP="001A6471">
      <w:pPr>
        <w:rPr>
          <w:rFonts w:ascii="Calibri" w:hAnsi="Calibri"/>
          <w:sz w:val="22"/>
          <w:szCs w:val="22"/>
        </w:rPr>
      </w:pPr>
      <w:r w:rsidRPr="00542BB7">
        <w:rPr>
          <w:rFonts w:ascii="Calibri" w:hAnsi="Calibri"/>
          <w:b/>
          <w:sz w:val="22"/>
          <w:szCs w:val="22"/>
        </w:rPr>
        <w:t>Line Manager</w:t>
      </w:r>
      <w:r w:rsidRPr="00542BB7">
        <w:rPr>
          <w:rFonts w:ascii="Calibri" w:hAnsi="Calibri"/>
          <w:b/>
          <w:sz w:val="22"/>
          <w:szCs w:val="22"/>
        </w:rPr>
        <w:tab/>
      </w:r>
      <w:r w:rsidRPr="00542BB7">
        <w:rPr>
          <w:rFonts w:ascii="Calibri" w:hAnsi="Calibri"/>
          <w:sz w:val="22"/>
          <w:szCs w:val="22"/>
        </w:rPr>
        <w:tab/>
        <w:t>Project Director</w:t>
      </w:r>
    </w:p>
    <w:p w14:paraId="1D135A35" w14:textId="77777777" w:rsidR="001A6471" w:rsidRPr="00542BB7" w:rsidRDefault="001A6471" w:rsidP="001A6471">
      <w:pPr>
        <w:rPr>
          <w:rFonts w:ascii="Calibri" w:hAnsi="Calibri"/>
          <w:sz w:val="22"/>
          <w:szCs w:val="22"/>
        </w:rPr>
      </w:pPr>
    </w:p>
    <w:p w14:paraId="0A7876F4" w14:textId="77777777" w:rsidR="001A6471" w:rsidRDefault="001A6471" w:rsidP="001A6471">
      <w:pPr>
        <w:rPr>
          <w:rFonts w:ascii="Calibri" w:hAnsi="Calibri"/>
          <w:b/>
        </w:rPr>
      </w:pPr>
      <w:r w:rsidRPr="00542BB7">
        <w:rPr>
          <w:rFonts w:ascii="Calibri" w:hAnsi="Calibri"/>
          <w:b/>
          <w:sz w:val="22"/>
          <w:szCs w:val="22"/>
        </w:rPr>
        <w:t>Key Responsibilities:</w:t>
      </w:r>
    </w:p>
    <w:p w14:paraId="4A781DFF" w14:textId="77777777" w:rsidR="001A6471" w:rsidRPr="00542BB7" w:rsidRDefault="001A6471" w:rsidP="001A6471">
      <w:pPr>
        <w:rPr>
          <w:rFonts w:ascii="Calibri" w:hAnsi="Calibri"/>
          <w:b/>
          <w:sz w:val="22"/>
          <w:szCs w:val="22"/>
        </w:rPr>
      </w:pPr>
    </w:p>
    <w:p w14:paraId="7D2391AE" w14:textId="77777777" w:rsidR="001A6471" w:rsidRPr="00542BB7" w:rsidRDefault="001A6471" w:rsidP="001A6471">
      <w:pPr>
        <w:rPr>
          <w:rFonts w:ascii="Calibri" w:hAnsi="Calibri"/>
          <w:sz w:val="22"/>
          <w:szCs w:val="22"/>
        </w:rPr>
      </w:pPr>
      <w:r w:rsidRPr="00542BB7">
        <w:rPr>
          <w:rFonts w:ascii="Calibri" w:hAnsi="Calibri"/>
          <w:sz w:val="22"/>
          <w:szCs w:val="22"/>
        </w:rPr>
        <w:t xml:space="preserve">This key role for the department will expertly combine supporting primarily the Project Director (PD), and also the Project Finance Manager (PFM) and dealing with Contractors and Consultants to successfully deliver capital projects. </w:t>
      </w:r>
    </w:p>
    <w:p w14:paraId="5898BC71" w14:textId="77777777" w:rsidR="001A6471" w:rsidRDefault="001A6471" w:rsidP="001A6471">
      <w:pPr>
        <w:rPr>
          <w:rFonts w:ascii="Calibri" w:hAnsi="Calibri"/>
          <w:sz w:val="22"/>
          <w:szCs w:val="22"/>
        </w:rPr>
      </w:pPr>
    </w:p>
    <w:p w14:paraId="76821B2E" w14:textId="77777777" w:rsidR="00372BB4" w:rsidRPr="00542BB7" w:rsidRDefault="00372BB4" w:rsidP="00372BB4">
      <w:pPr>
        <w:rPr>
          <w:rFonts w:ascii="Calibri" w:hAnsi="Calibri"/>
          <w:b/>
          <w:sz w:val="22"/>
          <w:szCs w:val="22"/>
        </w:rPr>
      </w:pPr>
      <w:r w:rsidRPr="00542BB7">
        <w:rPr>
          <w:rFonts w:ascii="Calibri" w:hAnsi="Calibri"/>
          <w:b/>
          <w:sz w:val="22"/>
          <w:szCs w:val="22"/>
        </w:rPr>
        <w:t xml:space="preserve">Working relationships </w:t>
      </w:r>
    </w:p>
    <w:p w14:paraId="7859B5A2" w14:textId="77777777" w:rsidR="00372BB4" w:rsidRPr="00542BB7" w:rsidRDefault="00372BB4" w:rsidP="00372BB4">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Provide information and support, where required to maintain a link with the operations and academic side of the School.</w:t>
      </w:r>
    </w:p>
    <w:p w14:paraId="249A06DB" w14:textId="77777777" w:rsidR="00372BB4" w:rsidRPr="00542BB7" w:rsidRDefault="00372BB4" w:rsidP="00372BB4">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Assist with contractors access to the existing ‘l</w:t>
      </w:r>
      <w:r w:rsidR="000E3094">
        <w:rPr>
          <w:rFonts w:ascii="Calibri" w:eastAsia="Times New Roman" w:hAnsi="Calibri" w:cs="Times New Roman"/>
        </w:rPr>
        <w:t>ive’ site, and ensure that safe</w:t>
      </w:r>
      <w:r w:rsidRPr="00542BB7">
        <w:rPr>
          <w:rFonts w:ascii="Calibri" w:eastAsia="Times New Roman" w:hAnsi="Calibri" w:cs="Times New Roman"/>
        </w:rPr>
        <w:t>guarding procedures are adhered to and permits are in place.</w:t>
      </w:r>
    </w:p>
    <w:p w14:paraId="4405D4E7" w14:textId="77777777" w:rsidR="00372BB4" w:rsidRPr="00542BB7" w:rsidRDefault="00372BB4" w:rsidP="001A6471">
      <w:pPr>
        <w:rPr>
          <w:rFonts w:ascii="Calibri" w:hAnsi="Calibri"/>
          <w:sz w:val="22"/>
          <w:szCs w:val="22"/>
        </w:rPr>
      </w:pPr>
    </w:p>
    <w:p w14:paraId="2EC5777D" w14:textId="77777777" w:rsidR="001A6471" w:rsidRPr="00542BB7" w:rsidRDefault="001A6471" w:rsidP="001A6471">
      <w:pPr>
        <w:rPr>
          <w:rFonts w:ascii="Calibri" w:hAnsi="Calibri"/>
          <w:b/>
          <w:sz w:val="22"/>
          <w:szCs w:val="22"/>
        </w:rPr>
      </w:pPr>
      <w:r w:rsidRPr="00542BB7">
        <w:rPr>
          <w:rFonts w:ascii="Calibri" w:hAnsi="Calibri"/>
          <w:b/>
          <w:sz w:val="22"/>
          <w:szCs w:val="22"/>
        </w:rPr>
        <w:t>Main duties and responsibilities</w:t>
      </w:r>
    </w:p>
    <w:p w14:paraId="6885BA85" w14:textId="77777777" w:rsidR="001A6471" w:rsidRPr="00542BB7" w:rsidRDefault="001A6471" w:rsidP="001A6471">
      <w:pPr>
        <w:rPr>
          <w:rFonts w:ascii="Calibri" w:hAnsi="Calibri"/>
          <w:b/>
          <w:sz w:val="22"/>
          <w:szCs w:val="22"/>
        </w:rPr>
      </w:pPr>
    </w:p>
    <w:p w14:paraId="6D515E6D" w14:textId="77777777" w:rsidR="009712B3" w:rsidRPr="00542BB7" w:rsidRDefault="009712B3" w:rsidP="009712B3">
      <w:pPr>
        <w:rPr>
          <w:rFonts w:ascii="Calibri" w:hAnsi="Calibri"/>
          <w:b/>
          <w:sz w:val="22"/>
          <w:szCs w:val="22"/>
        </w:rPr>
      </w:pPr>
      <w:r w:rsidRPr="00542BB7">
        <w:rPr>
          <w:rFonts w:ascii="Calibri" w:hAnsi="Calibri"/>
          <w:b/>
          <w:sz w:val="22"/>
          <w:szCs w:val="22"/>
        </w:rPr>
        <w:t>Project deliverables</w:t>
      </w:r>
      <w:r w:rsidR="00EE5A8F">
        <w:rPr>
          <w:rFonts w:ascii="Calibri" w:hAnsi="Calibri"/>
          <w:b/>
          <w:sz w:val="22"/>
          <w:szCs w:val="22"/>
        </w:rPr>
        <w:t xml:space="preserve"> </w:t>
      </w:r>
    </w:p>
    <w:p w14:paraId="65A05AD4" w14:textId="77777777" w:rsidR="009712B3" w:rsidRPr="008A6D04" w:rsidRDefault="000E3094" w:rsidP="009712B3">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lastRenderedPageBreak/>
        <w:t xml:space="preserve">To work autonomously on </w:t>
      </w:r>
      <w:r w:rsidR="009712B3" w:rsidRPr="008A6D04">
        <w:rPr>
          <w:rFonts w:ascii="Calibri" w:eastAsia="Times New Roman" w:hAnsi="Calibri" w:cs="Times New Roman"/>
        </w:rPr>
        <w:t>projects up to £5</w:t>
      </w:r>
      <w:r w:rsidR="00C56F64" w:rsidRPr="008A6D04">
        <w:rPr>
          <w:rFonts w:ascii="Calibri" w:eastAsia="Times New Roman" w:hAnsi="Calibri" w:cs="Times New Roman"/>
        </w:rPr>
        <w:t xml:space="preserve"> </w:t>
      </w:r>
      <w:r w:rsidR="009712B3" w:rsidRPr="008A6D04">
        <w:rPr>
          <w:rFonts w:ascii="Calibri" w:eastAsia="Times New Roman" w:hAnsi="Calibri" w:cs="Times New Roman"/>
        </w:rPr>
        <w:t>mil</w:t>
      </w:r>
      <w:r w:rsidR="00C56F64" w:rsidRPr="008A6D04">
        <w:rPr>
          <w:rFonts w:ascii="Calibri" w:eastAsia="Times New Roman" w:hAnsi="Calibri" w:cs="Times New Roman"/>
        </w:rPr>
        <w:t>lion</w:t>
      </w:r>
      <w:r w:rsidR="00372BB4" w:rsidRPr="008A6D04">
        <w:rPr>
          <w:rFonts w:ascii="Calibri" w:eastAsia="Times New Roman" w:hAnsi="Calibri" w:cs="Times New Roman"/>
        </w:rPr>
        <w:t xml:space="preserve">, this includes establishing briefs, engaging consultants, gaining approval for the project, constructing building, and following through on snagging. </w:t>
      </w:r>
    </w:p>
    <w:p w14:paraId="53C9721F" w14:textId="77777777" w:rsidR="000E3094" w:rsidRPr="008A6D04" w:rsidRDefault="000E3094" w:rsidP="000E3094">
      <w:pPr>
        <w:pStyle w:val="ListParagraph"/>
        <w:numPr>
          <w:ilvl w:val="0"/>
          <w:numId w:val="9"/>
        </w:numPr>
        <w:rPr>
          <w:rFonts w:ascii="Calibri" w:eastAsia="Times New Roman" w:hAnsi="Calibri" w:cs="Times New Roman"/>
        </w:rPr>
      </w:pPr>
      <w:r w:rsidRPr="008A6D04">
        <w:rPr>
          <w:rFonts w:ascii="Calibri" w:eastAsia="Times New Roman" w:hAnsi="Calibri" w:cs="Times New Roman"/>
        </w:rPr>
        <w:t>Ensure that correct procurement processes (quotations/tenders, order of goods/materials,</w:t>
      </w:r>
    </w:p>
    <w:p w14:paraId="722BF9CF" w14:textId="3F347C86" w:rsidR="000E3094" w:rsidRPr="008A6D04" w:rsidRDefault="000E3094" w:rsidP="000E3094">
      <w:pPr>
        <w:pStyle w:val="ListParagraph"/>
        <w:rPr>
          <w:rFonts w:ascii="Calibri" w:eastAsia="Times New Roman" w:hAnsi="Calibri" w:cs="Times New Roman"/>
        </w:rPr>
      </w:pPr>
      <w:r w:rsidRPr="008A6D04">
        <w:rPr>
          <w:rFonts w:ascii="Calibri" w:eastAsia="Times New Roman" w:hAnsi="Calibri" w:cs="Times New Roman"/>
        </w:rPr>
        <w:t>authorisation of invoices, ex</w:t>
      </w:r>
      <w:r w:rsidR="00202519" w:rsidRPr="008A6D04">
        <w:rPr>
          <w:rFonts w:ascii="Calibri" w:eastAsia="Times New Roman" w:hAnsi="Calibri" w:cs="Times New Roman"/>
        </w:rPr>
        <w:t>ercise of budgetary control etc</w:t>
      </w:r>
      <w:r w:rsidRPr="008A6D04">
        <w:rPr>
          <w:rFonts w:ascii="Calibri" w:eastAsia="Times New Roman" w:hAnsi="Calibri" w:cs="Times New Roman"/>
        </w:rPr>
        <w:t>) are carried out in accordance with</w:t>
      </w:r>
    </w:p>
    <w:p w14:paraId="1C1B5F48" w14:textId="2D31B8D2" w:rsidR="000E3094" w:rsidRPr="008A6D04" w:rsidRDefault="000E3094" w:rsidP="000E3094">
      <w:pPr>
        <w:pStyle w:val="ListParagraph"/>
        <w:spacing w:after="0"/>
        <w:rPr>
          <w:rFonts w:ascii="Calibri" w:eastAsia="Times New Roman" w:hAnsi="Calibri" w:cs="Times New Roman"/>
        </w:rPr>
      </w:pPr>
      <w:r w:rsidRPr="008A6D04">
        <w:rPr>
          <w:rFonts w:ascii="Calibri" w:eastAsia="Times New Roman" w:hAnsi="Calibri" w:cs="Times New Roman"/>
        </w:rPr>
        <w:t xml:space="preserve">the </w:t>
      </w:r>
      <w:r w:rsidR="00C56F64" w:rsidRPr="008A6D04">
        <w:rPr>
          <w:rFonts w:ascii="Calibri" w:eastAsia="Times New Roman" w:hAnsi="Calibri" w:cs="Times New Roman"/>
        </w:rPr>
        <w:t>S</w:t>
      </w:r>
      <w:r w:rsidRPr="008A6D04">
        <w:rPr>
          <w:rFonts w:ascii="Calibri" w:eastAsia="Times New Roman" w:hAnsi="Calibri" w:cs="Times New Roman"/>
        </w:rPr>
        <w:t>chool’s financial regulations.</w:t>
      </w:r>
    </w:p>
    <w:p w14:paraId="612301FB" w14:textId="5C423F95" w:rsidR="000E3094" w:rsidRPr="008A6D04" w:rsidRDefault="000E3094" w:rsidP="000E3094">
      <w:pPr>
        <w:pStyle w:val="ListParagraph"/>
        <w:numPr>
          <w:ilvl w:val="0"/>
          <w:numId w:val="9"/>
        </w:numPr>
        <w:rPr>
          <w:rFonts w:ascii="Calibri" w:hAnsi="Calibri"/>
        </w:rPr>
      </w:pPr>
      <w:r w:rsidRPr="008A6D04">
        <w:rPr>
          <w:rFonts w:ascii="Calibri" w:hAnsi="Calibri"/>
        </w:rPr>
        <w:t xml:space="preserve">Check that agreed work by staff or contractors has been completed satisfactorily and following up on any </w:t>
      </w:r>
      <w:r w:rsidR="00CA430D" w:rsidRPr="008A6D04">
        <w:rPr>
          <w:rFonts w:ascii="Calibri" w:hAnsi="Calibri"/>
        </w:rPr>
        <w:t>snags or incomplete work</w:t>
      </w:r>
      <w:r w:rsidRPr="008A6D04">
        <w:rPr>
          <w:rFonts w:ascii="Calibri" w:hAnsi="Calibri"/>
        </w:rPr>
        <w:t>;</w:t>
      </w:r>
    </w:p>
    <w:p w14:paraId="170FD633" w14:textId="7C65F274" w:rsidR="000E3094" w:rsidRPr="008A6D04" w:rsidRDefault="00CA430D" w:rsidP="00A4137D">
      <w:pPr>
        <w:pStyle w:val="ListParagraph"/>
        <w:numPr>
          <w:ilvl w:val="0"/>
          <w:numId w:val="9"/>
        </w:numPr>
        <w:spacing w:after="0"/>
        <w:rPr>
          <w:rFonts w:ascii="Calibri" w:eastAsia="Times New Roman" w:hAnsi="Calibri" w:cs="Times New Roman"/>
        </w:rPr>
      </w:pPr>
      <w:r w:rsidRPr="008A6D04">
        <w:rPr>
          <w:rFonts w:ascii="Calibri" w:hAnsi="Calibri"/>
        </w:rPr>
        <w:t>Monitor projects against agreed programmes.</w:t>
      </w:r>
      <w:r w:rsidRPr="008A6D04">
        <w:rPr>
          <w:rFonts w:ascii="Calibri" w:eastAsia="Times New Roman" w:hAnsi="Calibri" w:cs="Times New Roman"/>
        </w:rPr>
        <w:t xml:space="preserve"> Raise awareness of items on the critical path which are at risk of not being delivered.</w:t>
      </w:r>
    </w:p>
    <w:p w14:paraId="5599181A" w14:textId="77777777" w:rsidR="000E3094" w:rsidRPr="008A6D04" w:rsidRDefault="000E3094" w:rsidP="00EE5A8F">
      <w:pPr>
        <w:pStyle w:val="ListParagraph"/>
        <w:numPr>
          <w:ilvl w:val="0"/>
          <w:numId w:val="9"/>
        </w:numPr>
        <w:rPr>
          <w:rFonts w:ascii="Calibri" w:hAnsi="Calibri"/>
        </w:rPr>
      </w:pPr>
      <w:r w:rsidRPr="008A6D04">
        <w:rPr>
          <w:rFonts w:ascii="Calibri" w:hAnsi="Calibri"/>
        </w:rPr>
        <w:t>Respond appropriately to emergencies or urgent issues as they arise</w:t>
      </w:r>
      <w:r w:rsidR="00EE5A8F" w:rsidRPr="008A6D04">
        <w:rPr>
          <w:rFonts w:ascii="Calibri" w:hAnsi="Calibri"/>
        </w:rPr>
        <w:t xml:space="preserve">. Maintaining a record of incidences, accidents and complaints and how they were dealt with or resolved. </w:t>
      </w:r>
    </w:p>
    <w:p w14:paraId="6D3E7269" w14:textId="77777777" w:rsidR="009712B3" w:rsidRDefault="009712B3" w:rsidP="009712B3">
      <w:pPr>
        <w:pStyle w:val="ListParagraph"/>
        <w:numPr>
          <w:ilvl w:val="0"/>
          <w:numId w:val="9"/>
        </w:numPr>
        <w:spacing w:after="0"/>
        <w:rPr>
          <w:rFonts w:ascii="Calibri" w:eastAsia="Times New Roman" w:hAnsi="Calibri" w:cs="Times New Roman"/>
        </w:rPr>
      </w:pPr>
      <w:r>
        <w:rPr>
          <w:rFonts w:ascii="Calibri" w:eastAsia="Times New Roman" w:hAnsi="Calibri" w:cs="Times New Roman"/>
        </w:rPr>
        <w:t>Writing reports for governors’ meetings on projects</w:t>
      </w:r>
    </w:p>
    <w:p w14:paraId="0FB8259A" w14:textId="77777777" w:rsidR="00372BB4" w:rsidRDefault="00372BB4" w:rsidP="009712B3">
      <w:pPr>
        <w:pStyle w:val="ListParagraph"/>
        <w:numPr>
          <w:ilvl w:val="0"/>
          <w:numId w:val="9"/>
        </w:numPr>
        <w:spacing w:after="0"/>
        <w:rPr>
          <w:rFonts w:ascii="Calibri" w:eastAsia="Times New Roman" w:hAnsi="Calibri" w:cs="Times New Roman"/>
        </w:rPr>
      </w:pPr>
      <w:r>
        <w:rPr>
          <w:rFonts w:ascii="Calibri" w:eastAsia="Times New Roman" w:hAnsi="Calibri" w:cs="Times New Roman"/>
        </w:rPr>
        <w:t>Communicating with School staff on the progress of projects</w:t>
      </w:r>
    </w:p>
    <w:p w14:paraId="26873760" w14:textId="77777777" w:rsidR="00EE5A8F" w:rsidRPr="00542BB7" w:rsidRDefault="00EE5A8F" w:rsidP="00EE5A8F">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Issuing key information to consultants, when required. </w:t>
      </w:r>
    </w:p>
    <w:p w14:paraId="2C641AB8" w14:textId="67E5BB8A" w:rsidR="00EE5A8F" w:rsidRPr="00542BB7" w:rsidRDefault="00EE5A8F" w:rsidP="00EE5A8F">
      <w:pPr>
        <w:pStyle w:val="ListParagraph"/>
        <w:numPr>
          <w:ilvl w:val="0"/>
          <w:numId w:val="9"/>
        </w:numPr>
        <w:spacing w:after="0"/>
        <w:rPr>
          <w:rFonts w:ascii="Calibri" w:eastAsia="Times New Roman" w:hAnsi="Calibri" w:cs="Times New Roman"/>
        </w:rPr>
      </w:pPr>
      <w:r>
        <w:rPr>
          <w:rFonts w:ascii="Calibri" w:eastAsia="Times New Roman" w:hAnsi="Calibri" w:cs="Times New Roman"/>
        </w:rPr>
        <w:t>Liaising</w:t>
      </w:r>
      <w:r w:rsidRPr="00542BB7">
        <w:rPr>
          <w:rFonts w:ascii="Calibri" w:eastAsia="Times New Roman" w:hAnsi="Calibri" w:cs="Times New Roman"/>
        </w:rPr>
        <w:t xml:space="preserve"> with the</w:t>
      </w:r>
      <w:r w:rsidR="00CA430D">
        <w:rPr>
          <w:rFonts w:ascii="Calibri" w:eastAsia="Times New Roman" w:hAnsi="Calibri" w:cs="Times New Roman"/>
        </w:rPr>
        <w:t xml:space="preserve"> PFM</w:t>
      </w:r>
      <w:r w:rsidRPr="00542BB7">
        <w:rPr>
          <w:rFonts w:ascii="Calibri" w:eastAsia="Times New Roman" w:hAnsi="Calibri" w:cs="Times New Roman"/>
        </w:rPr>
        <w:t xml:space="preserve"> to resolve</w:t>
      </w:r>
      <w:r w:rsidR="00CA430D">
        <w:rPr>
          <w:rFonts w:ascii="Calibri" w:eastAsia="Times New Roman" w:hAnsi="Calibri" w:cs="Times New Roman"/>
        </w:rPr>
        <w:t xml:space="preserve"> any financial</w:t>
      </w:r>
      <w:r w:rsidRPr="00542BB7">
        <w:rPr>
          <w:rFonts w:ascii="Calibri" w:eastAsia="Times New Roman" w:hAnsi="Calibri" w:cs="Times New Roman"/>
        </w:rPr>
        <w:t xml:space="preserve"> queries. </w:t>
      </w:r>
    </w:p>
    <w:p w14:paraId="1761CB34" w14:textId="77777777" w:rsidR="009712B3" w:rsidRPr="00542BB7" w:rsidRDefault="009712B3" w:rsidP="009712B3">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Logging and updating programmes across all capital projects. </w:t>
      </w:r>
    </w:p>
    <w:p w14:paraId="1DBD52E0" w14:textId="77777777" w:rsidR="009712B3" w:rsidRPr="00542BB7" w:rsidRDefault="009712B3" w:rsidP="009712B3">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Tracking schedules of decant and furniture orders.</w:t>
      </w:r>
    </w:p>
    <w:p w14:paraId="03210BB5" w14:textId="77777777" w:rsidR="009712B3" w:rsidRPr="00542BB7" w:rsidRDefault="009712B3" w:rsidP="009712B3">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Keep schedules to follow up with suppliers and staff on delivery dates.</w:t>
      </w:r>
    </w:p>
    <w:p w14:paraId="25CAD84D" w14:textId="77777777" w:rsidR="009712B3" w:rsidRPr="00542BB7" w:rsidRDefault="009712B3" w:rsidP="009712B3">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Assist with the specialist fitting of artefacts, art work, wall hangings. </w:t>
      </w:r>
    </w:p>
    <w:p w14:paraId="71D8C8A1" w14:textId="77777777" w:rsidR="009712B3" w:rsidRDefault="009712B3" w:rsidP="009712B3">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lastRenderedPageBreak/>
        <w:t>Attend meetings</w:t>
      </w:r>
      <w:r>
        <w:rPr>
          <w:rFonts w:ascii="Calibri" w:eastAsia="Times New Roman" w:hAnsi="Calibri" w:cs="Times New Roman"/>
        </w:rPr>
        <w:t>, with contractors, design team, other consultants and other staff members</w:t>
      </w:r>
      <w:r w:rsidRPr="00542BB7">
        <w:rPr>
          <w:rFonts w:ascii="Calibri" w:eastAsia="Times New Roman" w:hAnsi="Calibri" w:cs="Times New Roman"/>
        </w:rPr>
        <w:t xml:space="preserve"> </w:t>
      </w:r>
    </w:p>
    <w:p w14:paraId="2495C459" w14:textId="77777777" w:rsidR="009712B3" w:rsidRPr="00542BB7" w:rsidRDefault="009712B3" w:rsidP="009712B3">
      <w:pPr>
        <w:pStyle w:val="ListParagraph"/>
        <w:numPr>
          <w:ilvl w:val="0"/>
          <w:numId w:val="9"/>
        </w:numPr>
        <w:spacing w:after="0"/>
        <w:rPr>
          <w:rFonts w:ascii="Calibri" w:eastAsia="Times New Roman" w:hAnsi="Calibri" w:cs="Times New Roman"/>
        </w:rPr>
      </w:pPr>
      <w:r>
        <w:rPr>
          <w:rFonts w:ascii="Calibri" w:eastAsia="Times New Roman" w:hAnsi="Calibri" w:cs="Times New Roman"/>
        </w:rPr>
        <w:t>Deal with coordination of contractors and site issues</w:t>
      </w:r>
    </w:p>
    <w:p w14:paraId="59B7AF0F" w14:textId="77777777" w:rsidR="009712B3" w:rsidRDefault="009712B3" w:rsidP="001A6471">
      <w:pPr>
        <w:rPr>
          <w:rFonts w:ascii="Calibri" w:hAnsi="Calibri"/>
          <w:b/>
          <w:sz w:val="22"/>
          <w:szCs w:val="22"/>
        </w:rPr>
      </w:pPr>
    </w:p>
    <w:p w14:paraId="76C3AD2F" w14:textId="77777777" w:rsidR="001A6471" w:rsidRPr="008A6D04" w:rsidRDefault="00EE5A8F" w:rsidP="00372BB4">
      <w:pPr>
        <w:rPr>
          <w:rFonts w:ascii="Calibri" w:hAnsi="Calibri"/>
          <w:b/>
          <w:sz w:val="22"/>
          <w:szCs w:val="22"/>
        </w:rPr>
      </w:pPr>
      <w:r w:rsidRPr="008A6D04">
        <w:rPr>
          <w:rFonts w:ascii="Calibri" w:hAnsi="Calibri"/>
          <w:b/>
          <w:sz w:val="22"/>
          <w:szCs w:val="22"/>
        </w:rPr>
        <w:t>Administrative Support for the Projects Department</w:t>
      </w:r>
    </w:p>
    <w:p w14:paraId="4BD7E301" w14:textId="46FB197F" w:rsidR="000E3094" w:rsidRPr="008A6D04" w:rsidRDefault="00202519" w:rsidP="000E3094">
      <w:pPr>
        <w:pStyle w:val="Heading2"/>
        <w:numPr>
          <w:ilvl w:val="0"/>
          <w:numId w:val="10"/>
        </w:numPr>
        <w:spacing w:before="0"/>
        <w:rPr>
          <w:rFonts w:asciiTheme="minorHAnsi" w:hAnsiTheme="minorHAnsi"/>
          <w:b w:val="0"/>
          <w:color w:val="auto"/>
          <w:sz w:val="22"/>
          <w:szCs w:val="22"/>
        </w:rPr>
      </w:pPr>
      <w:r w:rsidRPr="008A6D04">
        <w:rPr>
          <w:rFonts w:asciiTheme="minorHAnsi" w:hAnsiTheme="minorHAnsi" w:cs="Arial"/>
          <w:b w:val="0"/>
          <w:color w:val="auto"/>
          <w:sz w:val="22"/>
          <w:szCs w:val="22"/>
        </w:rPr>
        <w:t>Lead on the administration of</w:t>
      </w:r>
      <w:r w:rsidR="000E3094" w:rsidRPr="008A6D04">
        <w:rPr>
          <w:rFonts w:asciiTheme="minorHAnsi" w:hAnsiTheme="minorHAnsi" w:cs="Arial"/>
          <w:b w:val="0"/>
          <w:color w:val="auto"/>
          <w:sz w:val="22"/>
          <w:szCs w:val="22"/>
        </w:rPr>
        <w:t xml:space="preserve"> the Projects Department; assist the Project Director in streamlining administrative procedures, identifying opportunities for greater efficiency in office processes.</w:t>
      </w:r>
    </w:p>
    <w:p w14:paraId="342C6BD0" w14:textId="77777777" w:rsidR="000E3094" w:rsidRPr="008A6D04" w:rsidRDefault="000E3094" w:rsidP="000E3094">
      <w:pPr>
        <w:pStyle w:val="Heading2"/>
        <w:numPr>
          <w:ilvl w:val="0"/>
          <w:numId w:val="10"/>
        </w:numPr>
        <w:spacing w:before="0"/>
        <w:rPr>
          <w:rFonts w:asciiTheme="minorHAnsi" w:hAnsiTheme="minorHAnsi"/>
          <w:b w:val="0"/>
          <w:color w:val="auto"/>
          <w:sz w:val="22"/>
          <w:szCs w:val="22"/>
        </w:rPr>
      </w:pPr>
      <w:r w:rsidRPr="008A6D04">
        <w:rPr>
          <w:rFonts w:asciiTheme="minorHAnsi" w:hAnsiTheme="minorHAnsi" w:cs="Arial"/>
          <w:b w:val="0"/>
          <w:color w:val="auto"/>
          <w:sz w:val="22"/>
          <w:szCs w:val="22"/>
        </w:rPr>
        <w:t>Provide routine day to day administrative support to the PD &amp; PFM, including (but not limited to) diary management, expense claim processing, room booking, minute taking, keeping departmental records.</w:t>
      </w:r>
    </w:p>
    <w:p w14:paraId="2730EB39" w14:textId="77777777" w:rsidR="000E3094" w:rsidRPr="008A6D04" w:rsidRDefault="000E3094" w:rsidP="000E3094">
      <w:pPr>
        <w:pStyle w:val="Heading2"/>
        <w:numPr>
          <w:ilvl w:val="0"/>
          <w:numId w:val="10"/>
        </w:numPr>
        <w:spacing w:before="0"/>
        <w:rPr>
          <w:rFonts w:asciiTheme="minorHAnsi" w:hAnsiTheme="minorHAnsi"/>
          <w:b w:val="0"/>
          <w:color w:val="auto"/>
          <w:sz w:val="22"/>
          <w:szCs w:val="22"/>
        </w:rPr>
      </w:pPr>
      <w:r w:rsidRPr="008A6D04">
        <w:rPr>
          <w:rFonts w:asciiTheme="minorHAnsi" w:hAnsiTheme="minorHAnsi" w:cs="Arial"/>
          <w:b w:val="0"/>
          <w:color w:val="auto"/>
          <w:sz w:val="22"/>
          <w:szCs w:val="22"/>
        </w:rPr>
        <w:t xml:space="preserve">Deputise for the PD &amp; PFM, as required. </w:t>
      </w:r>
    </w:p>
    <w:p w14:paraId="1ABCA953" w14:textId="77777777" w:rsidR="001A6471" w:rsidRPr="00372BB4"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Assist with preparation of papers for Property Committee, Finance Committee, Treasury Committee and Governing Body. </w:t>
      </w:r>
    </w:p>
    <w:p w14:paraId="52B890CB" w14:textId="77777777" w:rsidR="001A6471" w:rsidRPr="00542BB7"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Assist with cheques and invoice payments on Concur. </w:t>
      </w:r>
    </w:p>
    <w:p w14:paraId="0D97AC11" w14:textId="77777777" w:rsidR="001A6471" w:rsidRPr="008A6D04"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Run financial reports </w:t>
      </w:r>
      <w:r w:rsidRPr="008A6D04">
        <w:rPr>
          <w:rFonts w:ascii="Calibri" w:eastAsia="Times New Roman" w:hAnsi="Calibri" w:cs="Times New Roman"/>
        </w:rPr>
        <w:t>off SAGE for monthly reporting.</w:t>
      </w:r>
    </w:p>
    <w:p w14:paraId="0EB0C65F" w14:textId="77777777" w:rsidR="00EE5A8F" w:rsidRPr="008A6D04" w:rsidRDefault="00EE5A8F"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Any other duties as reasonably required by the PD.</w:t>
      </w:r>
    </w:p>
    <w:p w14:paraId="2EB6D4D9" w14:textId="77777777" w:rsidR="001A6471" w:rsidRPr="008A6D04" w:rsidRDefault="001A6471" w:rsidP="001A6471">
      <w:pPr>
        <w:pStyle w:val="ListParagraph"/>
        <w:spacing w:after="0"/>
        <w:rPr>
          <w:rFonts w:ascii="Calibri" w:eastAsia="Times New Roman" w:hAnsi="Calibri" w:cs="Times New Roman"/>
          <w:b/>
        </w:rPr>
      </w:pPr>
    </w:p>
    <w:p w14:paraId="3710545C" w14:textId="77777777" w:rsidR="001A6471" w:rsidRPr="008A6D04" w:rsidRDefault="001A6471" w:rsidP="001A6471">
      <w:pPr>
        <w:rPr>
          <w:rFonts w:ascii="Calibri" w:hAnsi="Calibri"/>
        </w:rPr>
      </w:pPr>
      <w:r w:rsidRPr="008A6D04">
        <w:rPr>
          <w:rFonts w:ascii="Calibri" w:hAnsi="Calibri"/>
          <w:sz w:val="22"/>
          <w:szCs w:val="22"/>
        </w:rPr>
        <w:t>All staff have a responsibility and duty of care to safeguard and promote the welfare of pupils.  Staff must be aware of the systems within the School which support safeguarding and must act in accordance with the School’s Safeguarding &amp; Child Protection policy and Code of Conduct.  Staff will receive appropriate child protection training which is regularly updated.</w:t>
      </w:r>
    </w:p>
    <w:p w14:paraId="08812ADC" w14:textId="77777777" w:rsidR="001A6471" w:rsidRPr="008A6D04" w:rsidRDefault="001A6471" w:rsidP="001A6471">
      <w:pPr>
        <w:rPr>
          <w:rFonts w:ascii="Calibri" w:eastAsiaTheme="minorHAnsi" w:hAnsi="Calibri" w:cstheme="minorBidi"/>
          <w:sz w:val="22"/>
          <w:szCs w:val="22"/>
        </w:rPr>
      </w:pPr>
    </w:p>
    <w:p w14:paraId="5E5600CD" w14:textId="77777777" w:rsidR="001A6471" w:rsidRPr="008A6D04" w:rsidRDefault="001A6471" w:rsidP="001A6471">
      <w:pPr>
        <w:spacing w:line="312" w:lineRule="auto"/>
        <w:jc w:val="both"/>
        <w:rPr>
          <w:rFonts w:ascii="Calibri" w:hAnsi="Calibri"/>
          <w:b/>
          <w:sz w:val="22"/>
          <w:szCs w:val="22"/>
        </w:rPr>
      </w:pPr>
      <w:r w:rsidRPr="008A6D04">
        <w:rPr>
          <w:rFonts w:ascii="Calibri" w:hAnsi="Calibri"/>
          <w:b/>
          <w:sz w:val="22"/>
          <w:szCs w:val="22"/>
        </w:rPr>
        <w:t>Essential qualities, skills and experience</w:t>
      </w:r>
    </w:p>
    <w:p w14:paraId="2469B23C" w14:textId="77777777" w:rsidR="00EE5A8F" w:rsidRPr="008A6D04" w:rsidRDefault="00EE5A8F" w:rsidP="009712B3">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lastRenderedPageBreak/>
        <w:t>A strong undergraduate degree or equivalent experience</w:t>
      </w:r>
    </w:p>
    <w:p w14:paraId="05E761A5" w14:textId="77777777" w:rsidR="009712B3" w:rsidRPr="008A6D04" w:rsidRDefault="009712B3" w:rsidP="009712B3">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Experience of working in construction, capital proj</w:t>
      </w:r>
      <w:r w:rsidR="00EE5A8F" w:rsidRPr="008A6D04">
        <w:rPr>
          <w:rFonts w:ascii="Calibri" w:eastAsia="Times New Roman" w:hAnsi="Calibri" w:cs="Times New Roman"/>
        </w:rPr>
        <w:t xml:space="preserve">ects, architecture or surveying, with </w:t>
      </w:r>
      <w:r w:rsidRPr="008A6D04">
        <w:rPr>
          <w:rFonts w:ascii="Calibri" w:eastAsia="Times New Roman" w:hAnsi="Calibri" w:cs="Times New Roman"/>
        </w:rPr>
        <w:t>practical experience of managing processes for construction</w:t>
      </w:r>
      <w:r w:rsidR="00EE5A8F" w:rsidRPr="008A6D04">
        <w:rPr>
          <w:rFonts w:ascii="Calibri" w:eastAsia="Times New Roman" w:hAnsi="Calibri" w:cs="Times New Roman"/>
        </w:rPr>
        <w:t xml:space="preserve"> projects</w:t>
      </w:r>
    </w:p>
    <w:p w14:paraId="1899B31D" w14:textId="77777777" w:rsidR="009712B3" w:rsidRPr="008A6D04" w:rsidRDefault="000E3094"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A qualification in a field related to Project M</w:t>
      </w:r>
      <w:r w:rsidR="009712B3" w:rsidRPr="008A6D04">
        <w:rPr>
          <w:rFonts w:ascii="Calibri" w:eastAsia="Times New Roman" w:hAnsi="Calibri" w:cs="Times New Roman"/>
        </w:rPr>
        <w:t>anagement, Quantity Surveying,</w:t>
      </w:r>
      <w:r w:rsidR="00EE5A8F" w:rsidRPr="008A6D04">
        <w:rPr>
          <w:rFonts w:ascii="Calibri" w:eastAsia="Times New Roman" w:hAnsi="Calibri" w:cs="Times New Roman"/>
        </w:rPr>
        <w:t xml:space="preserve"> or</w:t>
      </w:r>
      <w:r w:rsidR="009712B3" w:rsidRPr="008A6D04">
        <w:rPr>
          <w:rFonts w:ascii="Calibri" w:eastAsia="Times New Roman" w:hAnsi="Calibri" w:cs="Times New Roman"/>
        </w:rPr>
        <w:t xml:space="preserve"> Architecture</w:t>
      </w:r>
    </w:p>
    <w:p w14:paraId="5B790D8A" w14:textId="77777777" w:rsidR="009712B3" w:rsidRPr="008A6D04" w:rsidRDefault="009712B3" w:rsidP="009712B3">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A creative and logical approach to work, with the ability to take the initiative, problem solve, be proactive and work accurately under pressure.</w:t>
      </w:r>
    </w:p>
    <w:p w14:paraId="4E095534" w14:textId="77777777" w:rsidR="00EE5A8F" w:rsidRPr="008A6D04" w:rsidRDefault="00EE5A8F" w:rsidP="00EE5A8F">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 xml:space="preserve">Be able to work in an ever-changing environment, be able to prioritise and thrive in an environment where issues arise regularly which need immediate attention. </w:t>
      </w:r>
    </w:p>
    <w:p w14:paraId="57167F36" w14:textId="77777777" w:rsidR="001A6471" w:rsidRPr="008A6D04" w:rsidRDefault="001A6471"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A confident, cheerful and outgoing disposition.</w:t>
      </w:r>
    </w:p>
    <w:p w14:paraId="151B13DC" w14:textId="77777777" w:rsidR="001A6471" w:rsidRPr="008A6D04" w:rsidRDefault="001A6471"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 xml:space="preserve">Ability to work in a small cohesive team </w:t>
      </w:r>
    </w:p>
    <w:p w14:paraId="4AD59F36" w14:textId="2BF5A4CC" w:rsidR="001A6471" w:rsidRPr="008A6D04" w:rsidRDefault="001A6471"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Ability to work with</w:t>
      </w:r>
      <w:r w:rsidR="00202519" w:rsidRPr="008A6D04">
        <w:rPr>
          <w:rFonts w:ascii="Calibri" w:eastAsia="Times New Roman" w:hAnsi="Calibri" w:cs="Times New Roman"/>
        </w:rPr>
        <w:t>in a diverse community of stakeholders and colleagues</w:t>
      </w:r>
      <w:r w:rsidRPr="008A6D04">
        <w:rPr>
          <w:rFonts w:ascii="Calibri" w:eastAsia="Times New Roman" w:hAnsi="Calibri" w:cs="Times New Roman"/>
        </w:rPr>
        <w:t xml:space="preserve"> </w:t>
      </w:r>
    </w:p>
    <w:p w14:paraId="0049AE9E" w14:textId="77777777" w:rsidR="001A6471" w:rsidRPr="008A6D04" w:rsidRDefault="001A6471" w:rsidP="001A6471">
      <w:pPr>
        <w:pStyle w:val="ListParagraph"/>
        <w:numPr>
          <w:ilvl w:val="0"/>
          <w:numId w:val="9"/>
        </w:numPr>
        <w:spacing w:after="0"/>
        <w:rPr>
          <w:rFonts w:ascii="Calibri" w:eastAsia="Times New Roman" w:hAnsi="Calibri" w:cs="Times New Roman"/>
        </w:rPr>
      </w:pPr>
      <w:r w:rsidRPr="008A6D04">
        <w:rPr>
          <w:rFonts w:ascii="Calibri" w:eastAsia="Times New Roman" w:hAnsi="Calibri" w:cs="Times New Roman"/>
        </w:rPr>
        <w:t>Meticulous attention to detail and high standards of accuracy.</w:t>
      </w:r>
    </w:p>
    <w:p w14:paraId="25BC8844" w14:textId="77777777" w:rsidR="001A6471" w:rsidRPr="00542BB7"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A very high standard of written and spoken English and excellent level of numeracy.</w:t>
      </w:r>
    </w:p>
    <w:p w14:paraId="4CC45A44" w14:textId="77777777" w:rsidR="001A6471" w:rsidRPr="00542BB7"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Proven organisational and administrative abilities in an office environment.</w:t>
      </w:r>
    </w:p>
    <w:p w14:paraId="23C7C875" w14:textId="77777777" w:rsidR="001A6471" w:rsidRPr="00542BB7" w:rsidRDefault="001A6471" w:rsidP="001A6471">
      <w:pPr>
        <w:pStyle w:val="ListParagraph"/>
        <w:numPr>
          <w:ilvl w:val="0"/>
          <w:numId w:val="9"/>
        </w:numPr>
        <w:spacing w:after="0"/>
        <w:rPr>
          <w:rFonts w:ascii="Calibri" w:eastAsia="Times New Roman" w:hAnsi="Calibri" w:cs="Times New Roman"/>
        </w:rPr>
      </w:pPr>
      <w:r w:rsidRPr="00542BB7">
        <w:rPr>
          <w:rFonts w:ascii="Calibri" w:eastAsia="Times New Roman" w:hAnsi="Calibri" w:cs="Times New Roman"/>
        </w:rPr>
        <w:t xml:space="preserve">Advanced IT skills in order to provide IT support for the Director </w:t>
      </w:r>
    </w:p>
    <w:p w14:paraId="4261FD9B" w14:textId="77777777" w:rsidR="001A6471" w:rsidRPr="009712B3" w:rsidRDefault="001A6471" w:rsidP="009712B3">
      <w:pPr>
        <w:rPr>
          <w:rFonts w:ascii="Calibri" w:hAnsi="Calibri"/>
        </w:rPr>
      </w:pPr>
    </w:p>
    <w:p w14:paraId="444AF9A0" w14:textId="77777777" w:rsidR="001A6471" w:rsidRPr="00542BB7" w:rsidRDefault="001A6471" w:rsidP="001A6471">
      <w:pPr>
        <w:spacing w:line="312" w:lineRule="auto"/>
        <w:jc w:val="both"/>
        <w:rPr>
          <w:rFonts w:ascii="Calibri" w:hAnsi="Calibri"/>
          <w:b/>
          <w:sz w:val="22"/>
          <w:szCs w:val="22"/>
        </w:rPr>
      </w:pPr>
      <w:r w:rsidRPr="00542BB7">
        <w:rPr>
          <w:rFonts w:ascii="Calibri" w:hAnsi="Calibri"/>
          <w:b/>
          <w:sz w:val="22"/>
          <w:szCs w:val="22"/>
        </w:rPr>
        <w:t>Hours of work</w:t>
      </w:r>
    </w:p>
    <w:p w14:paraId="0B57528F" w14:textId="77777777" w:rsidR="001A6471" w:rsidRPr="00EE5A8F" w:rsidRDefault="00372BB4" w:rsidP="00EE5A8F">
      <w:pPr>
        <w:spacing w:line="312" w:lineRule="auto"/>
        <w:jc w:val="both"/>
        <w:rPr>
          <w:rFonts w:ascii="Calibri" w:hAnsi="Calibri"/>
          <w:sz w:val="22"/>
          <w:szCs w:val="22"/>
        </w:rPr>
      </w:pPr>
      <w:r>
        <w:rPr>
          <w:rFonts w:ascii="Calibri" w:hAnsi="Calibri"/>
          <w:sz w:val="22"/>
          <w:szCs w:val="22"/>
        </w:rPr>
        <w:lastRenderedPageBreak/>
        <w:t>Full time post</w:t>
      </w:r>
      <w:r w:rsidR="00EE5A8F">
        <w:rPr>
          <w:rFonts w:ascii="Calibri" w:hAnsi="Calibri"/>
          <w:sz w:val="22"/>
          <w:szCs w:val="22"/>
        </w:rPr>
        <w:t xml:space="preserve">, to be worked Monday – Friday. </w:t>
      </w:r>
      <w:r w:rsidR="00EE5A8F" w:rsidRPr="00EE5A8F">
        <w:rPr>
          <w:rFonts w:ascii="Calibri" w:hAnsi="Calibri"/>
          <w:sz w:val="22"/>
          <w:szCs w:val="22"/>
        </w:rPr>
        <w:t xml:space="preserve">The seniority of this position means that </w:t>
      </w:r>
      <w:r w:rsidR="00EE5A8F">
        <w:rPr>
          <w:rFonts w:ascii="Calibri" w:hAnsi="Calibri"/>
          <w:sz w:val="22"/>
          <w:szCs w:val="22"/>
        </w:rPr>
        <w:t>the post-holder will be</w:t>
      </w:r>
      <w:r w:rsidR="00EE5A8F" w:rsidRPr="00EE5A8F">
        <w:rPr>
          <w:rFonts w:ascii="Calibri" w:hAnsi="Calibri"/>
          <w:sz w:val="22"/>
          <w:szCs w:val="22"/>
        </w:rPr>
        <w:t xml:space="preserve"> expected to work such hours as are necessary to complete </w:t>
      </w:r>
      <w:r w:rsidR="00EE5A8F">
        <w:rPr>
          <w:rFonts w:ascii="Calibri" w:hAnsi="Calibri"/>
          <w:sz w:val="22"/>
          <w:szCs w:val="22"/>
        </w:rPr>
        <w:t>the</w:t>
      </w:r>
      <w:r w:rsidR="00EE5A8F" w:rsidRPr="00EE5A8F">
        <w:rPr>
          <w:rFonts w:ascii="Calibri" w:hAnsi="Calibri"/>
          <w:sz w:val="22"/>
          <w:szCs w:val="22"/>
        </w:rPr>
        <w:t xml:space="preserve"> work.  Some flexibility is therefore required to cover some ‘out of hours’ meetings e.g. site meetings.</w:t>
      </w:r>
    </w:p>
    <w:p w14:paraId="3006ECDA" w14:textId="77777777" w:rsidR="001A6471" w:rsidRDefault="001A6471" w:rsidP="001A6471">
      <w:pPr>
        <w:spacing w:line="312" w:lineRule="auto"/>
        <w:jc w:val="both"/>
        <w:rPr>
          <w:rFonts w:ascii="Calibri" w:hAnsi="Calibri"/>
          <w:b/>
        </w:rPr>
      </w:pPr>
    </w:p>
    <w:p w14:paraId="14B923D1" w14:textId="77777777" w:rsidR="001A6471" w:rsidRPr="001A6471" w:rsidRDefault="001A6471" w:rsidP="001A6471">
      <w:pPr>
        <w:spacing w:line="312" w:lineRule="auto"/>
        <w:jc w:val="both"/>
        <w:rPr>
          <w:rFonts w:ascii="Calibri" w:hAnsi="Calibri"/>
          <w:sz w:val="22"/>
          <w:szCs w:val="22"/>
          <w:highlight w:val="yellow"/>
        </w:rPr>
      </w:pPr>
      <w:r w:rsidRPr="001A6471">
        <w:rPr>
          <w:rFonts w:ascii="Calibri" w:hAnsi="Calibri"/>
          <w:b/>
          <w:sz w:val="22"/>
          <w:szCs w:val="22"/>
        </w:rPr>
        <w:t>Contract</w:t>
      </w:r>
    </w:p>
    <w:p w14:paraId="1D9FBA62" w14:textId="77777777" w:rsidR="001A6471" w:rsidRPr="00372BB4" w:rsidRDefault="00372BB4" w:rsidP="001A6471">
      <w:pPr>
        <w:spacing w:line="312" w:lineRule="auto"/>
        <w:jc w:val="both"/>
        <w:rPr>
          <w:rFonts w:ascii="Calibri" w:hAnsi="Calibri"/>
          <w:sz w:val="22"/>
          <w:szCs w:val="22"/>
        </w:rPr>
      </w:pPr>
      <w:r w:rsidRPr="00372BB4">
        <w:rPr>
          <w:rFonts w:ascii="Calibri" w:hAnsi="Calibri"/>
          <w:sz w:val="22"/>
          <w:szCs w:val="22"/>
        </w:rPr>
        <w:t>This is a permanent role.</w:t>
      </w:r>
    </w:p>
    <w:p w14:paraId="13BDF096" w14:textId="77777777" w:rsidR="001A6471" w:rsidRDefault="001A6471" w:rsidP="001A6471">
      <w:pPr>
        <w:spacing w:line="312" w:lineRule="auto"/>
        <w:jc w:val="both"/>
        <w:rPr>
          <w:rFonts w:ascii="Calibri" w:hAnsi="Calibri"/>
          <w:b/>
          <w:sz w:val="22"/>
          <w:szCs w:val="22"/>
        </w:rPr>
      </w:pPr>
    </w:p>
    <w:p w14:paraId="78C359B2" w14:textId="77777777" w:rsidR="001A6471" w:rsidRPr="00542BB7" w:rsidRDefault="001A6471" w:rsidP="001A6471">
      <w:pPr>
        <w:spacing w:line="312" w:lineRule="auto"/>
        <w:jc w:val="both"/>
        <w:rPr>
          <w:rFonts w:ascii="Calibri" w:hAnsi="Calibri"/>
          <w:b/>
          <w:sz w:val="22"/>
          <w:szCs w:val="22"/>
        </w:rPr>
      </w:pPr>
      <w:r w:rsidRPr="00542BB7">
        <w:rPr>
          <w:rFonts w:ascii="Calibri" w:hAnsi="Calibri"/>
          <w:b/>
          <w:sz w:val="22"/>
          <w:szCs w:val="22"/>
        </w:rPr>
        <w:t>Holidays</w:t>
      </w:r>
    </w:p>
    <w:p w14:paraId="7954EC22" w14:textId="77777777" w:rsidR="001A6471" w:rsidRDefault="001A6471" w:rsidP="001A6471">
      <w:pPr>
        <w:spacing w:line="312" w:lineRule="auto"/>
        <w:jc w:val="both"/>
        <w:rPr>
          <w:rFonts w:ascii="Calibri" w:hAnsi="Calibri"/>
        </w:rPr>
      </w:pPr>
      <w:r w:rsidRPr="00542BB7">
        <w:rPr>
          <w:rFonts w:ascii="Calibri" w:hAnsi="Calibri"/>
          <w:sz w:val="22"/>
          <w:szCs w:val="22"/>
        </w:rPr>
        <w:t xml:space="preserve">25 days per annum plus 8 Bank Holidays. Annual leave should usually be taken during School holidays (term dates can be found here: </w:t>
      </w:r>
      <w:hyperlink r:id="rId8" w:history="1">
        <w:r w:rsidRPr="00542BB7">
          <w:rPr>
            <w:rStyle w:val="Hyperlink"/>
            <w:rFonts w:ascii="Calibri" w:hAnsi="Calibri"/>
            <w:sz w:val="22"/>
            <w:szCs w:val="22"/>
          </w:rPr>
          <w:t>http://www.stpaulsschool.org.uk/info/term-dates</w:t>
        </w:r>
      </w:hyperlink>
      <w:r w:rsidRPr="00542BB7">
        <w:rPr>
          <w:rFonts w:ascii="Calibri" w:hAnsi="Calibri"/>
          <w:sz w:val="22"/>
          <w:szCs w:val="22"/>
        </w:rPr>
        <w:t>)</w:t>
      </w:r>
    </w:p>
    <w:p w14:paraId="49F3D8E6" w14:textId="77777777" w:rsidR="001A6471" w:rsidRPr="00542BB7" w:rsidRDefault="001A6471" w:rsidP="001A6471">
      <w:pPr>
        <w:spacing w:line="312" w:lineRule="auto"/>
        <w:jc w:val="both"/>
        <w:rPr>
          <w:rFonts w:ascii="Calibri" w:hAnsi="Calibri"/>
          <w:sz w:val="22"/>
          <w:szCs w:val="22"/>
        </w:rPr>
      </w:pPr>
    </w:p>
    <w:p w14:paraId="2AD4D5D5" w14:textId="77777777" w:rsidR="001A6471" w:rsidRDefault="001A6471" w:rsidP="001A6471">
      <w:pPr>
        <w:spacing w:line="312" w:lineRule="auto"/>
        <w:jc w:val="both"/>
        <w:rPr>
          <w:rFonts w:ascii="Calibri" w:hAnsi="Calibri"/>
          <w:i/>
        </w:rPr>
      </w:pPr>
      <w:r w:rsidRPr="00542BB7">
        <w:rPr>
          <w:rFonts w:ascii="Calibri" w:hAnsi="Calibri"/>
          <w:i/>
          <w:sz w:val="22"/>
          <w:szCs w:val="22"/>
        </w:rPr>
        <w:t>NB: The School normally closes for a period over Christmas, the dates of which are agreed by the Executive Team every year. This closure period may result in additional non-working days, however this is non-contractual and does not affect annual leave entitlement.</w:t>
      </w:r>
    </w:p>
    <w:p w14:paraId="421C23E5" w14:textId="77777777" w:rsidR="001A6471" w:rsidRPr="00542BB7" w:rsidRDefault="001A6471" w:rsidP="001A6471">
      <w:pPr>
        <w:spacing w:line="312" w:lineRule="auto"/>
        <w:jc w:val="both"/>
        <w:rPr>
          <w:rFonts w:ascii="Calibri" w:hAnsi="Calibri"/>
          <w:i/>
          <w:sz w:val="22"/>
          <w:szCs w:val="22"/>
        </w:rPr>
      </w:pPr>
    </w:p>
    <w:p w14:paraId="4C99E806" w14:textId="77777777" w:rsidR="001A6471" w:rsidRPr="00F920A0" w:rsidRDefault="001A6471" w:rsidP="001A6471">
      <w:pPr>
        <w:spacing w:line="312" w:lineRule="auto"/>
        <w:jc w:val="both"/>
        <w:rPr>
          <w:rFonts w:ascii="Calibri" w:hAnsi="Calibri"/>
          <w:b/>
          <w:sz w:val="22"/>
          <w:szCs w:val="22"/>
        </w:rPr>
      </w:pPr>
      <w:r w:rsidRPr="00F920A0">
        <w:rPr>
          <w:rFonts w:ascii="Calibri" w:hAnsi="Calibri"/>
          <w:b/>
          <w:sz w:val="22"/>
          <w:szCs w:val="22"/>
        </w:rPr>
        <w:t>Salary</w:t>
      </w:r>
    </w:p>
    <w:p w14:paraId="4767143B" w14:textId="77777777" w:rsidR="001A6471" w:rsidRDefault="001A6471" w:rsidP="001A6471">
      <w:pPr>
        <w:spacing w:line="312" w:lineRule="auto"/>
        <w:jc w:val="both"/>
        <w:rPr>
          <w:rFonts w:ascii="Calibri" w:hAnsi="Calibri"/>
        </w:rPr>
      </w:pPr>
      <w:r w:rsidRPr="00F920A0">
        <w:rPr>
          <w:rFonts w:ascii="Calibri" w:hAnsi="Calibri"/>
          <w:sz w:val="22"/>
          <w:szCs w:val="22"/>
        </w:rPr>
        <w:t>£</w:t>
      </w:r>
      <w:r w:rsidR="00F920A0" w:rsidRPr="00F920A0">
        <w:rPr>
          <w:rFonts w:ascii="Calibri" w:hAnsi="Calibri"/>
          <w:sz w:val="22"/>
          <w:szCs w:val="22"/>
        </w:rPr>
        <w:t>40,000 - £45,000</w:t>
      </w:r>
      <w:r w:rsidR="00F920A0">
        <w:rPr>
          <w:rFonts w:ascii="Calibri" w:hAnsi="Calibri"/>
          <w:sz w:val="22"/>
          <w:szCs w:val="22"/>
        </w:rPr>
        <w:t>pa</w:t>
      </w:r>
      <w:r w:rsidR="00EE5A8F">
        <w:rPr>
          <w:rFonts w:ascii="Calibri" w:hAnsi="Calibri"/>
          <w:sz w:val="22"/>
          <w:szCs w:val="22"/>
        </w:rPr>
        <w:t>, dependent on skills and experience</w:t>
      </w:r>
    </w:p>
    <w:p w14:paraId="58800468" w14:textId="77777777" w:rsidR="001A6471" w:rsidRPr="00542BB7" w:rsidRDefault="001A6471" w:rsidP="001A6471">
      <w:pPr>
        <w:spacing w:line="312" w:lineRule="auto"/>
        <w:jc w:val="both"/>
        <w:rPr>
          <w:rFonts w:ascii="Calibri" w:hAnsi="Calibri"/>
          <w:sz w:val="22"/>
          <w:szCs w:val="22"/>
        </w:rPr>
      </w:pPr>
    </w:p>
    <w:p w14:paraId="4235F5FA" w14:textId="77777777" w:rsidR="001A6471" w:rsidRPr="00542BB7" w:rsidRDefault="001A6471" w:rsidP="001A6471">
      <w:pPr>
        <w:spacing w:line="312" w:lineRule="auto"/>
        <w:jc w:val="both"/>
        <w:rPr>
          <w:rFonts w:ascii="Calibri" w:hAnsi="Calibri"/>
          <w:b/>
          <w:sz w:val="22"/>
          <w:szCs w:val="22"/>
        </w:rPr>
      </w:pPr>
      <w:r w:rsidRPr="00542BB7">
        <w:rPr>
          <w:rFonts w:ascii="Calibri" w:hAnsi="Calibri"/>
          <w:b/>
          <w:sz w:val="22"/>
          <w:szCs w:val="22"/>
        </w:rPr>
        <w:lastRenderedPageBreak/>
        <w:t>Benefits</w:t>
      </w:r>
    </w:p>
    <w:p w14:paraId="2B2A5CC0" w14:textId="77777777" w:rsidR="001A6471" w:rsidRPr="00542BB7" w:rsidRDefault="001A6471" w:rsidP="001A6471">
      <w:pPr>
        <w:numPr>
          <w:ilvl w:val="0"/>
          <w:numId w:val="8"/>
        </w:numPr>
        <w:overflowPunct/>
        <w:autoSpaceDE/>
        <w:autoSpaceDN/>
        <w:adjustRightInd/>
        <w:spacing w:line="276" w:lineRule="auto"/>
        <w:jc w:val="both"/>
        <w:textAlignment w:val="auto"/>
        <w:rPr>
          <w:rFonts w:ascii="Calibri" w:hAnsi="Calibri"/>
          <w:sz w:val="22"/>
          <w:szCs w:val="22"/>
          <w:lang w:eastAsia="en-GB"/>
        </w:rPr>
      </w:pPr>
      <w:r w:rsidRPr="00542BB7">
        <w:rPr>
          <w:rFonts w:ascii="Calibri" w:hAnsi="Calibri"/>
          <w:sz w:val="22"/>
          <w:szCs w:val="22"/>
        </w:rPr>
        <w:t xml:space="preserve">After one years’ service, part remission of fees at St Paul’s School / St Paul’s Juniors for children of employees (subject to competitive entry procedures).  Please note that </w:t>
      </w:r>
      <w:r w:rsidRPr="00542BB7">
        <w:rPr>
          <w:rFonts w:ascii="Calibri" w:hAnsi="Calibri"/>
          <w:iCs/>
          <w:sz w:val="22"/>
          <w:szCs w:val="22"/>
          <w:lang w:eastAsia="en-GB"/>
        </w:rPr>
        <w:t>remission of school fees is not a contractual entitlement.  The Governors reserve the right to vary the rate of remission or to withdraw it altogether.</w:t>
      </w:r>
    </w:p>
    <w:p w14:paraId="1334FEEE" w14:textId="77777777" w:rsidR="001A6471" w:rsidRPr="00542BB7" w:rsidRDefault="001A6471" w:rsidP="001A6471">
      <w:pPr>
        <w:numPr>
          <w:ilvl w:val="0"/>
          <w:numId w:val="8"/>
        </w:numPr>
        <w:overflowPunct/>
        <w:autoSpaceDE/>
        <w:autoSpaceDN/>
        <w:adjustRightInd/>
        <w:spacing w:line="276" w:lineRule="auto"/>
        <w:jc w:val="both"/>
        <w:textAlignment w:val="auto"/>
        <w:rPr>
          <w:rFonts w:ascii="Calibri" w:hAnsi="Calibri"/>
          <w:sz w:val="22"/>
          <w:szCs w:val="22"/>
          <w:lang w:eastAsia="en-GB"/>
        </w:rPr>
      </w:pPr>
      <w:r w:rsidRPr="00542BB7">
        <w:rPr>
          <w:rFonts w:ascii="Calibri" w:hAnsi="Calibri"/>
          <w:sz w:val="22"/>
          <w:szCs w:val="22"/>
        </w:rPr>
        <w:t>Free daily hot lunches provided in the School dining hall, including vegetarian options. Coffee, tea and supplies for hot drinks supplied throughout the day.</w:t>
      </w:r>
    </w:p>
    <w:p w14:paraId="7324A761"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Free parking on site.</w:t>
      </w:r>
    </w:p>
    <w:p w14:paraId="603639E9"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St Paul’s employee bicycle scheme, whereby a bicycle suitable for commuting will be supplied, or the cost of purchase reimbursed, by the School to the value of £500.</w:t>
      </w:r>
    </w:p>
    <w:p w14:paraId="1B587B49"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Use of sports facilities, including swimming pool and gym, and use of staff changing rooms.</w:t>
      </w:r>
    </w:p>
    <w:p w14:paraId="2C7E589E"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Stakeholder Pension Scheme.</w:t>
      </w:r>
    </w:p>
    <w:p w14:paraId="061A689D"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Death in Service benefit.</w:t>
      </w:r>
    </w:p>
    <w:p w14:paraId="3E2BFFE4"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Employee Assistance Programme, an independent, free and confidential advice service that can offer both practical advice and emotional support.</w:t>
      </w:r>
    </w:p>
    <w:p w14:paraId="390491CA"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t>Policy for funding external professional development, and reimbursement of relevant professional membership fees.</w:t>
      </w:r>
    </w:p>
    <w:p w14:paraId="7F59C28D" w14:textId="77777777" w:rsidR="001A6471" w:rsidRPr="00542BB7" w:rsidRDefault="001A6471" w:rsidP="001A6471">
      <w:pPr>
        <w:numPr>
          <w:ilvl w:val="0"/>
          <w:numId w:val="4"/>
        </w:numPr>
        <w:overflowPunct/>
        <w:autoSpaceDE/>
        <w:autoSpaceDN/>
        <w:adjustRightInd/>
        <w:spacing w:line="312" w:lineRule="auto"/>
        <w:jc w:val="both"/>
        <w:textAlignment w:val="auto"/>
        <w:rPr>
          <w:rFonts w:ascii="Calibri" w:hAnsi="Calibri"/>
          <w:sz w:val="22"/>
          <w:szCs w:val="22"/>
        </w:rPr>
      </w:pPr>
      <w:r w:rsidRPr="00542BB7">
        <w:rPr>
          <w:rFonts w:ascii="Calibri" w:hAnsi="Calibri"/>
          <w:sz w:val="22"/>
          <w:szCs w:val="22"/>
        </w:rPr>
        <w:lastRenderedPageBreak/>
        <w:t>After 5 years of employment, annual leave entitlement increases to 27 working days (or pro rata equivalent). This increases to 30 working days (or equivalent) after 10 years of employment.</w:t>
      </w:r>
    </w:p>
    <w:p w14:paraId="3189A910" w14:textId="77777777" w:rsidR="001A6471" w:rsidRPr="00EE5A8F" w:rsidRDefault="001A6471" w:rsidP="00EE5A8F">
      <w:pPr>
        <w:spacing w:line="312" w:lineRule="auto"/>
        <w:jc w:val="right"/>
        <w:rPr>
          <w:rFonts w:ascii="Calibri" w:hAnsi="Calibri"/>
          <w:b/>
          <w:i/>
          <w:sz w:val="22"/>
          <w:szCs w:val="22"/>
        </w:rPr>
      </w:pPr>
      <w:r w:rsidRPr="00542BB7">
        <w:rPr>
          <w:rFonts w:ascii="Calibri" w:hAnsi="Calibri"/>
          <w:b/>
          <w:i/>
          <w:sz w:val="22"/>
          <w:szCs w:val="22"/>
        </w:rPr>
        <w:t>April 2019</w:t>
      </w:r>
    </w:p>
    <w:p w14:paraId="09279ED0" w14:textId="77777777" w:rsidR="001A6471" w:rsidRDefault="001A6471" w:rsidP="00463F51">
      <w:pPr>
        <w:jc w:val="center"/>
        <w:rPr>
          <w:rFonts w:ascii="Copernicus" w:hAnsi="Copernicus"/>
          <w:sz w:val="36"/>
          <w:szCs w:val="36"/>
        </w:rPr>
      </w:pPr>
    </w:p>
    <w:p w14:paraId="5004366D" w14:textId="77777777" w:rsidR="006426F0" w:rsidRPr="00687B04" w:rsidRDefault="006426F0" w:rsidP="00463F51">
      <w:pPr>
        <w:spacing w:line="276" w:lineRule="auto"/>
        <w:ind w:left="284" w:firstLine="720"/>
        <w:jc w:val="right"/>
        <w:rPr>
          <w:rFonts w:asciiTheme="minorHAnsi" w:hAnsiTheme="minorHAnsi"/>
          <w:b/>
          <w:i/>
          <w:sz w:val="22"/>
          <w:szCs w:val="22"/>
        </w:rPr>
      </w:pPr>
    </w:p>
    <w:sectPr w:rsidR="006426F0" w:rsidRPr="00687B04" w:rsidSect="001A6471">
      <w:headerReference w:type="default" r:id="rId9"/>
      <w:footerReference w:type="default" r:id="rId10"/>
      <w:pgSz w:w="11906" w:h="16838"/>
      <w:pgMar w:top="2410" w:right="1133"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F4DBF" w14:textId="77777777" w:rsidR="000134EE" w:rsidRDefault="000134EE">
      <w:r>
        <w:separator/>
      </w:r>
    </w:p>
  </w:endnote>
  <w:endnote w:type="continuationSeparator" w:id="0">
    <w:p w14:paraId="3C54E45A" w14:textId="77777777" w:rsidR="000134EE" w:rsidRDefault="000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pernicus">
    <w:altName w:val="Times New Roman"/>
    <w:panose1 w:val="02000000000000000000"/>
    <w:charset w:val="00"/>
    <w:family w:val="modern"/>
    <w:notTrueType/>
    <w:pitch w:val="variable"/>
    <w:sig w:usb0="800000EF" w:usb1="500160FB" w:usb2="0000001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250076"/>
      <w:docPartObj>
        <w:docPartGallery w:val="Page Numbers (Bottom of Page)"/>
        <w:docPartUnique/>
      </w:docPartObj>
    </w:sdtPr>
    <w:sdtEndPr>
      <w:rPr>
        <w:noProof/>
      </w:rPr>
    </w:sdtEndPr>
    <w:sdtContent>
      <w:p w14:paraId="3CB2FD3B" w14:textId="55DB09B2" w:rsidR="001A6471" w:rsidRDefault="001A6471">
        <w:pPr>
          <w:pStyle w:val="Footer"/>
          <w:jc w:val="center"/>
        </w:pPr>
        <w:r>
          <w:fldChar w:fldCharType="begin"/>
        </w:r>
        <w:r>
          <w:instrText xml:space="preserve"> PAGE   \* MERGEFORMAT </w:instrText>
        </w:r>
        <w:r>
          <w:fldChar w:fldCharType="separate"/>
        </w:r>
        <w:r w:rsidR="00CB188A">
          <w:rPr>
            <w:noProof/>
          </w:rPr>
          <w:t>1</w:t>
        </w:r>
        <w:r>
          <w:rPr>
            <w:noProof/>
          </w:rPr>
          <w:fldChar w:fldCharType="end"/>
        </w:r>
      </w:p>
    </w:sdtContent>
  </w:sdt>
  <w:p w14:paraId="39A98DD6" w14:textId="77777777" w:rsidR="001A6471" w:rsidRDefault="001A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9881B" w14:textId="77777777" w:rsidR="000134EE" w:rsidRDefault="000134EE">
      <w:r>
        <w:separator/>
      </w:r>
    </w:p>
  </w:footnote>
  <w:footnote w:type="continuationSeparator" w:id="0">
    <w:p w14:paraId="02B19524" w14:textId="77777777" w:rsidR="000134EE" w:rsidRDefault="0001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0F8C" w14:textId="77777777" w:rsidR="00687B04" w:rsidRDefault="00687B04" w:rsidP="00687B04">
    <w:pPr>
      <w:pStyle w:val="Header"/>
    </w:pPr>
    <w:r>
      <w:rPr>
        <w:noProof/>
        <w:lang w:eastAsia="en-GB"/>
      </w:rPr>
      <w:drawing>
        <wp:anchor distT="0" distB="0" distL="114300" distR="114300" simplePos="0" relativeHeight="251662848" behindDoc="1" locked="0" layoutInCell="1" allowOverlap="1" wp14:anchorId="4339ED4F" wp14:editId="2051C498">
          <wp:simplePos x="0" y="0"/>
          <wp:positionH relativeFrom="margin">
            <wp:posOffset>5449570</wp:posOffset>
          </wp:positionH>
          <wp:positionV relativeFrom="paragraph">
            <wp:posOffset>-224790</wp:posOffset>
          </wp:positionV>
          <wp:extent cx="954405" cy="925195"/>
          <wp:effectExtent l="0" t="0" r="0" b="8255"/>
          <wp:wrapNone/>
          <wp:docPr id="10" name="Picture 10" descr="Crest only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only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251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824" behindDoc="1" locked="0" layoutInCell="1" allowOverlap="1" wp14:anchorId="7BEFCD56" wp14:editId="39A55F71">
              <wp:simplePos x="0" y="0"/>
              <wp:positionH relativeFrom="margin">
                <wp:posOffset>9525</wp:posOffset>
              </wp:positionH>
              <wp:positionV relativeFrom="paragraph">
                <wp:posOffset>235585</wp:posOffset>
              </wp:positionV>
              <wp:extent cx="5324475" cy="367030"/>
              <wp:effectExtent l="0" t="0" r="0" b="508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5920"/>
                      </a:xfrm>
                      <a:prstGeom prst="rect">
                        <a:avLst/>
                      </a:prstGeom>
                      <a:noFill/>
                      <a:ln w="9525">
                        <a:noFill/>
                        <a:miter lim="800000"/>
                        <a:headEnd/>
                        <a:tailEnd/>
                      </a:ln>
                    </wps:spPr>
                    <wps:txbx>
                      <w:txbxContent>
                        <w:p w14:paraId="4C8FB5D6" w14:textId="77777777" w:rsidR="00687B04" w:rsidRDefault="00687B04" w:rsidP="00687B04">
                          <w:pPr>
                            <w:rPr>
                              <w:rFonts w:ascii="Copernicus" w:hAnsi="Copernicus"/>
                              <w:sz w:val="32"/>
                              <w:szCs w:val="32"/>
                            </w:rPr>
                          </w:pPr>
                          <w:r>
                            <w:rPr>
                              <w:rFonts w:ascii="Copernicus" w:hAnsi="Copernicus"/>
                              <w:sz w:val="32"/>
                              <w:szCs w:val="32"/>
                            </w:rPr>
                            <w:t>St Paul’s School Vacancies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A5E72" id="_x0000_t202" coordsize="21600,21600" o:spt="202" path="m,l,21600r21600,l21600,xe">
              <v:stroke joinstyle="miter"/>
              <v:path gradientshapeok="t" o:connecttype="rect"/>
            </v:shapetype>
            <v:shape id="Text Box 217" o:spid="_x0000_s1026" type="#_x0000_t202" style="position:absolute;margin-left:.75pt;margin-top:18.55pt;width:419.25pt;height:28.9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" filled="f" stroked="f">
              <v:textbox style="mso-fit-shape-to-text:t">
                <w:txbxContent>
                  <w:p w:rsidR="00687B04" w:rsidRDefault="00687B04" w:rsidP="00687B04">
                    <w:pPr>
                      <w:rPr>
                        <w:rFonts w:ascii="Copernicus" w:hAnsi="Copernicus"/>
                        <w:sz w:val="32"/>
                        <w:szCs w:val="32"/>
                      </w:rPr>
                    </w:pPr>
                    <w:r>
                      <w:rPr>
                        <w:rFonts w:ascii="Copernicus" w:hAnsi="Copernicus"/>
                        <w:sz w:val="32"/>
                        <w:szCs w:val="32"/>
                      </w:rPr>
                      <w:t>St Paul’s School Vacancies</w:t>
                    </w:r>
                  </w:p>
                </w:txbxContent>
              </v:textbox>
              <w10:wrap anchorx="margin"/>
            </v:shape>
          </w:pict>
        </mc:Fallback>
      </mc:AlternateContent>
    </w:r>
  </w:p>
  <w:p w14:paraId="59B32561" w14:textId="77777777" w:rsidR="00687B04" w:rsidRDefault="00687B04" w:rsidP="00687B04">
    <w:pPr>
      <w:pStyle w:val="Header"/>
    </w:pPr>
    <w:r>
      <w:rPr>
        <w:noProof/>
        <w:lang w:eastAsia="en-GB"/>
      </w:rPr>
      <mc:AlternateContent>
        <mc:Choice Requires="wps">
          <w:drawing>
            <wp:anchor distT="0" distB="0" distL="114300" distR="114300" simplePos="0" relativeHeight="251659776" behindDoc="1" locked="0" layoutInCell="0" allowOverlap="1" wp14:anchorId="184B4DFE" wp14:editId="1BFBB7E2">
              <wp:simplePos x="0" y="0"/>
              <wp:positionH relativeFrom="column">
                <wp:posOffset>46990</wp:posOffset>
              </wp:positionH>
              <wp:positionV relativeFrom="paragraph">
                <wp:posOffset>1067435</wp:posOffset>
              </wp:positionV>
              <wp:extent cx="447675" cy="4572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DB0127" w14:textId="77777777" w:rsidR="00687B04" w:rsidRDefault="00687B04" w:rsidP="00687B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F28ED" id="Rectangle 2" o:spid="_x0000_s1027" style="position:absolute;margin-left:3.7pt;margin-top:84.05pt;width:35.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" o:allowincell="f" filled="f" stroked="f" strokeweight="0">
              <v:textbox inset="0,0,0,0">
                <w:txbxContent>
                  <w:p w:rsidR="00687B04" w:rsidRDefault="00687B04" w:rsidP="00687B04"/>
                </w:txbxContent>
              </v:textbox>
            </v:rect>
          </w:pict>
        </mc:Fallback>
      </mc:AlternateContent>
    </w:r>
  </w:p>
  <w:p w14:paraId="48ADEAEE" w14:textId="77777777" w:rsidR="009A6705" w:rsidRDefault="00463F51">
    <w:pPr>
      <w:pStyle w:val="Header"/>
    </w:pPr>
    <w:r>
      <w:rPr>
        <w:noProof/>
        <w:lang w:eastAsia="en-GB"/>
      </w:rPr>
      <mc:AlternateContent>
        <mc:Choice Requires="wps">
          <w:drawing>
            <wp:anchor distT="0" distB="0" distL="114300" distR="114300" simplePos="0" relativeHeight="251660800" behindDoc="0" locked="0" layoutInCell="1" allowOverlap="1" wp14:anchorId="22CA0BD5" wp14:editId="3C349CBB">
              <wp:simplePos x="0" y="0"/>
              <wp:positionH relativeFrom="column">
                <wp:posOffset>-200025</wp:posOffset>
              </wp:positionH>
              <wp:positionV relativeFrom="paragraph">
                <wp:posOffset>401320</wp:posOffset>
              </wp:positionV>
              <wp:extent cx="6524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524625" cy="19050"/>
                      </a:xfrm>
                      <a:prstGeom prst="line">
                        <a:avLst/>
                      </a:prstGeom>
                      <a:ln w="12700">
                        <a:solidFill>
                          <a:srgbClr val="947C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4980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1.6pt" to="49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" strokecolor="#947c4e" strokeweight="1pt"/>
          </w:pict>
        </mc:Fallback>
      </mc:AlternateContent>
    </w:r>
    <w:r w:rsidR="009A6705">
      <w:rPr>
        <w:rFonts w:ascii="Times" w:hAnsi="Times"/>
        <w:noProof/>
        <w:lang w:eastAsia="en-GB"/>
      </w:rPr>
      <mc:AlternateContent>
        <mc:Choice Requires="wps">
          <w:drawing>
            <wp:anchor distT="0" distB="0" distL="114300" distR="114300" simplePos="0" relativeHeight="251657728" behindDoc="1" locked="0" layoutInCell="0" allowOverlap="1" wp14:anchorId="496D8E2C" wp14:editId="0AF3F877">
              <wp:simplePos x="0" y="0"/>
              <wp:positionH relativeFrom="column">
                <wp:posOffset>46990</wp:posOffset>
              </wp:positionH>
              <wp:positionV relativeFrom="paragraph">
                <wp:posOffset>1067435</wp:posOffset>
              </wp:positionV>
              <wp:extent cx="447675" cy="457200"/>
              <wp:effectExtent l="0" t="635"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8C9387" w14:textId="77777777" w:rsidR="009A6705" w:rsidRPr="00D869A7" w:rsidRDefault="009A6705" w:rsidP="009A67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DEA8" id="Rectangle 1" o:spid="_x0000_s1028" style="position:absolute;margin-left:3.7pt;margin-top:84.05pt;width:35.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" o:allowincell="f" filled="f" stroked="f" strokeweight="0">
              <v:textbox inset="0,0,0,0">
                <w:txbxContent>
                  <w:p w:rsidR="009A6705" w:rsidRPr="00D869A7" w:rsidRDefault="009A6705" w:rsidP="009A6705"/>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643"/>
    <w:multiLevelType w:val="hybridMultilevel"/>
    <w:tmpl w:val="821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02329"/>
    <w:multiLevelType w:val="hybridMultilevel"/>
    <w:tmpl w:val="04A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66739"/>
    <w:multiLevelType w:val="multilevel"/>
    <w:tmpl w:val="10A0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Calibri" w:eastAsia="Times New Roman" w:hAnsi="Calibri" w:cs="Times New Roman"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FF63A9"/>
    <w:multiLevelType w:val="hybridMultilevel"/>
    <w:tmpl w:val="293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9642C"/>
    <w:multiLevelType w:val="hybridMultilevel"/>
    <w:tmpl w:val="8214BB38"/>
    <w:lvl w:ilvl="0" w:tplc="F12A5878">
      <w:numFmt w:val="bullet"/>
      <w:lvlText w:val=""/>
      <w:lvlJc w:val="left"/>
      <w:pPr>
        <w:ind w:left="720" w:hanging="360"/>
      </w:pPr>
      <w:rPr>
        <w:rFonts w:ascii="Symbol"/>
      </w:rPr>
    </w:lvl>
    <w:lvl w:ilvl="1" w:tplc="80861702">
      <w:numFmt w:val="bullet"/>
      <w:lvlText w:val="o"/>
      <w:lvlJc w:val="left"/>
      <w:pPr>
        <w:ind w:left="1440" w:hanging="1080"/>
      </w:pPr>
      <w:rPr>
        <w:rFonts w:ascii="Courier New"/>
      </w:rPr>
    </w:lvl>
    <w:lvl w:ilvl="2" w:tplc="EC1A4172">
      <w:numFmt w:val="bullet"/>
      <w:lvlText w:val=""/>
      <w:lvlJc w:val="left"/>
      <w:pPr>
        <w:ind w:left="2160" w:hanging="1800"/>
      </w:pPr>
    </w:lvl>
    <w:lvl w:ilvl="3" w:tplc="159073B2">
      <w:numFmt w:val="bullet"/>
      <w:lvlText w:val=""/>
      <w:lvlJc w:val="left"/>
      <w:pPr>
        <w:ind w:left="2880" w:hanging="2520"/>
      </w:pPr>
      <w:rPr>
        <w:rFonts w:ascii="Symbol"/>
      </w:rPr>
    </w:lvl>
    <w:lvl w:ilvl="4" w:tplc="EA020A20">
      <w:numFmt w:val="bullet"/>
      <w:lvlText w:val="o"/>
      <w:lvlJc w:val="left"/>
      <w:pPr>
        <w:ind w:left="3600" w:hanging="3240"/>
      </w:pPr>
      <w:rPr>
        <w:rFonts w:ascii="Courier New"/>
      </w:rPr>
    </w:lvl>
    <w:lvl w:ilvl="5" w:tplc="F0CC83FC">
      <w:numFmt w:val="bullet"/>
      <w:lvlText w:val=""/>
      <w:lvlJc w:val="left"/>
      <w:pPr>
        <w:ind w:left="4320" w:hanging="3960"/>
      </w:pPr>
    </w:lvl>
    <w:lvl w:ilvl="6" w:tplc="B8E6FC9E">
      <w:numFmt w:val="bullet"/>
      <w:lvlText w:val=""/>
      <w:lvlJc w:val="left"/>
      <w:pPr>
        <w:ind w:left="5040" w:hanging="4680"/>
      </w:pPr>
      <w:rPr>
        <w:rFonts w:ascii="Symbol"/>
      </w:rPr>
    </w:lvl>
    <w:lvl w:ilvl="7" w:tplc="C4905250">
      <w:numFmt w:val="bullet"/>
      <w:lvlText w:val="o"/>
      <w:lvlJc w:val="left"/>
      <w:pPr>
        <w:ind w:left="5760" w:hanging="5400"/>
      </w:pPr>
      <w:rPr>
        <w:rFonts w:ascii="Courier New"/>
      </w:rPr>
    </w:lvl>
    <w:lvl w:ilvl="8" w:tplc="1728A7C0">
      <w:numFmt w:val="bullet"/>
      <w:lvlText w:val=""/>
      <w:lvlJc w:val="left"/>
      <w:pPr>
        <w:ind w:left="6480" w:hanging="6120"/>
      </w:pPr>
    </w:lvl>
  </w:abstractNum>
  <w:abstractNum w:abstractNumId="5" w15:restartNumberingAfterBreak="0">
    <w:nsid w:val="41411F06"/>
    <w:multiLevelType w:val="hybridMultilevel"/>
    <w:tmpl w:val="7C14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046E6"/>
    <w:multiLevelType w:val="hybridMultilevel"/>
    <w:tmpl w:val="3FD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A5665"/>
    <w:multiLevelType w:val="hybridMultilevel"/>
    <w:tmpl w:val="5A8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469F0"/>
    <w:multiLevelType w:val="hybridMultilevel"/>
    <w:tmpl w:val="CF14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A5255"/>
    <w:multiLevelType w:val="hybridMultilevel"/>
    <w:tmpl w:val="BEA8A8BC"/>
    <w:lvl w:ilvl="0" w:tplc="A2FC3E0E">
      <w:start w:val="1"/>
      <w:numFmt w:val="decimal"/>
      <w:lvlText w:val="%1."/>
      <w:lvlJc w:val="left"/>
      <w:pPr>
        <w:ind w:left="720" w:hanging="360"/>
      </w:pPr>
    </w:lvl>
    <w:lvl w:ilvl="1" w:tplc="EEE42B94">
      <w:start w:val="1"/>
      <w:numFmt w:val="decimal"/>
      <w:lvlText w:val="%2."/>
      <w:lvlJc w:val="left"/>
      <w:pPr>
        <w:ind w:left="1440" w:hanging="1080"/>
      </w:pPr>
    </w:lvl>
    <w:lvl w:ilvl="2" w:tplc="242AC1D0">
      <w:start w:val="1"/>
      <w:numFmt w:val="decimal"/>
      <w:lvlText w:val="%3."/>
      <w:lvlJc w:val="left"/>
      <w:pPr>
        <w:ind w:left="2160" w:hanging="1980"/>
      </w:pPr>
    </w:lvl>
    <w:lvl w:ilvl="3" w:tplc="EBA60514">
      <w:start w:val="1"/>
      <w:numFmt w:val="decimal"/>
      <w:lvlText w:val="%4."/>
      <w:lvlJc w:val="left"/>
      <w:pPr>
        <w:ind w:left="2880" w:hanging="2520"/>
      </w:pPr>
    </w:lvl>
    <w:lvl w:ilvl="4" w:tplc="2C6E00BE">
      <w:start w:val="1"/>
      <w:numFmt w:val="decimal"/>
      <w:lvlText w:val="%5."/>
      <w:lvlJc w:val="left"/>
      <w:pPr>
        <w:ind w:left="3600" w:hanging="3240"/>
      </w:pPr>
    </w:lvl>
    <w:lvl w:ilvl="5" w:tplc="BEC0631A">
      <w:start w:val="1"/>
      <w:numFmt w:val="decimal"/>
      <w:lvlText w:val="%6."/>
      <w:lvlJc w:val="left"/>
      <w:pPr>
        <w:ind w:left="4320" w:hanging="4140"/>
      </w:pPr>
    </w:lvl>
    <w:lvl w:ilvl="6" w:tplc="7700CEA8">
      <w:start w:val="1"/>
      <w:numFmt w:val="decimal"/>
      <w:lvlText w:val="%7."/>
      <w:lvlJc w:val="left"/>
      <w:pPr>
        <w:ind w:left="5040" w:hanging="4680"/>
      </w:pPr>
    </w:lvl>
    <w:lvl w:ilvl="7" w:tplc="9BBE65BC">
      <w:start w:val="1"/>
      <w:numFmt w:val="decimal"/>
      <w:lvlText w:val="%8."/>
      <w:lvlJc w:val="left"/>
      <w:pPr>
        <w:ind w:left="5760" w:hanging="5400"/>
      </w:pPr>
    </w:lvl>
    <w:lvl w:ilvl="8" w:tplc="6B2CF8E8">
      <w:start w:val="1"/>
      <w:numFmt w:val="decimal"/>
      <w:lvlText w:val="%9."/>
      <w:lvlJc w:val="left"/>
      <w:pPr>
        <w:ind w:left="6480" w:hanging="6300"/>
      </w:pPr>
    </w:lvl>
  </w:abstractNum>
  <w:num w:numId="1">
    <w:abstractNumId w:val="4"/>
  </w:num>
  <w:num w:numId="2">
    <w:abstractNumId w:val="9"/>
  </w:num>
  <w:num w:numId="3">
    <w:abstractNumId w:val="3"/>
  </w:num>
  <w:num w:numId="4">
    <w:abstractNumId w:val="0"/>
  </w:num>
  <w:num w:numId="5">
    <w:abstractNumId w:val="6"/>
  </w:num>
  <w:num w:numId="6">
    <w:abstractNumId w:val="5"/>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sTS0MDQ3NzIAEko6SsGpxcWZ+XkgBUa1AFFECb8sAAAA"/>
  </w:docVars>
  <w:rsids>
    <w:rsidRoot w:val="003771C1"/>
    <w:rsid w:val="00000E02"/>
    <w:rsid w:val="000051DA"/>
    <w:rsid w:val="000134EE"/>
    <w:rsid w:val="00015769"/>
    <w:rsid w:val="00056D2F"/>
    <w:rsid w:val="00057B72"/>
    <w:rsid w:val="000A07FD"/>
    <w:rsid w:val="000B790C"/>
    <w:rsid w:val="000E3094"/>
    <w:rsid w:val="0013387B"/>
    <w:rsid w:val="00145F4E"/>
    <w:rsid w:val="001549F0"/>
    <w:rsid w:val="0016018E"/>
    <w:rsid w:val="00186C60"/>
    <w:rsid w:val="001A6471"/>
    <w:rsid w:val="001F2ED2"/>
    <w:rsid w:val="00202519"/>
    <w:rsid w:val="00270617"/>
    <w:rsid w:val="002B2219"/>
    <w:rsid w:val="00372BB4"/>
    <w:rsid w:val="003771C1"/>
    <w:rsid w:val="00463F51"/>
    <w:rsid w:val="00481D2E"/>
    <w:rsid w:val="00485E5E"/>
    <w:rsid w:val="004A01EC"/>
    <w:rsid w:val="004A6C6A"/>
    <w:rsid w:val="004D02DC"/>
    <w:rsid w:val="00503DD4"/>
    <w:rsid w:val="00525E40"/>
    <w:rsid w:val="00535D57"/>
    <w:rsid w:val="00561AF8"/>
    <w:rsid w:val="0058118C"/>
    <w:rsid w:val="00584060"/>
    <w:rsid w:val="005A655F"/>
    <w:rsid w:val="005D4CBB"/>
    <w:rsid w:val="006426F0"/>
    <w:rsid w:val="006731F3"/>
    <w:rsid w:val="00675148"/>
    <w:rsid w:val="00687B04"/>
    <w:rsid w:val="006A61BD"/>
    <w:rsid w:val="006D517B"/>
    <w:rsid w:val="006F4511"/>
    <w:rsid w:val="00707FB0"/>
    <w:rsid w:val="00741C30"/>
    <w:rsid w:val="00745ACC"/>
    <w:rsid w:val="007804AE"/>
    <w:rsid w:val="007B5932"/>
    <w:rsid w:val="007D336B"/>
    <w:rsid w:val="007F2472"/>
    <w:rsid w:val="00866696"/>
    <w:rsid w:val="00867CDF"/>
    <w:rsid w:val="008A6D04"/>
    <w:rsid w:val="008E58FD"/>
    <w:rsid w:val="009219BB"/>
    <w:rsid w:val="00971152"/>
    <w:rsid w:val="009712B3"/>
    <w:rsid w:val="00977891"/>
    <w:rsid w:val="009A6705"/>
    <w:rsid w:val="009B2BBC"/>
    <w:rsid w:val="00A4137D"/>
    <w:rsid w:val="00A679A2"/>
    <w:rsid w:val="00A818F1"/>
    <w:rsid w:val="00AD154C"/>
    <w:rsid w:val="00AE1A9D"/>
    <w:rsid w:val="00B630D0"/>
    <w:rsid w:val="00BE49EA"/>
    <w:rsid w:val="00C03B9A"/>
    <w:rsid w:val="00C3474F"/>
    <w:rsid w:val="00C40156"/>
    <w:rsid w:val="00C56F64"/>
    <w:rsid w:val="00C85306"/>
    <w:rsid w:val="00CA430D"/>
    <w:rsid w:val="00CA5A59"/>
    <w:rsid w:val="00CB188A"/>
    <w:rsid w:val="00CC2496"/>
    <w:rsid w:val="00D9799B"/>
    <w:rsid w:val="00DC7A19"/>
    <w:rsid w:val="00E22AED"/>
    <w:rsid w:val="00E7693F"/>
    <w:rsid w:val="00E77841"/>
    <w:rsid w:val="00E77F1D"/>
    <w:rsid w:val="00E938B9"/>
    <w:rsid w:val="00EA56AD"/>
    <w:rsid w:val="00ED2522"/>
    <w:rsid w:val="00EE5A8F"/>
    <w:rsid w:val="00F1439D"/>
    <w:rsid w:val="00F40C76"/>
    <w:rsid w:val="00F778B8"/>
    <w:rsid w:val="00F920A0"/>
    <w:rsid w:val="00FA7048"/>
    <w:rsid w:val="00FF66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39B13E"/>
  <w15:docId w15:val="{8A6D4EE4-EA22-44FB-8BF5-A669ED99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1C1"/>
    <w:pPr>
      <w:tabs>
        <w:tab w:val="center" w:pos="4153"/>
        <w:tab w:val="right" w:pos="8306"/>
      </w:tabs>
    </w:pPr>
  </w:style>
  <w:style w:type="character" w:customStyle="1" w:styleId="HeaderChar">
    <w:name w:val="Header Char"/>
    <w:basedOn w:val="DefaultParagraphFont"/>
    <w:link w:val="Header"/>
    <w:uiPriority w:val="99"/>
    <w:rsid w:val="003771C1"/>
    <w:rPr>
      <w:rFonts w:ascii="Times New Roman" w:eastAsia="Times New Roman" w:hAnsi="Times New Roman" w:cs="Times New Roman"/>
      <w:sz w:val="20"/>
      <w:szCs w:val="20"/>
    </w:rPr>
  </w:style>
  <w:style w:type="character" w:styleId="Hyperlink">
    <w:name w:val="Hyperlink"/>
    <w:basedOn w:val="DefaultParagraphFont"/>
    <w:rsid w:val="003771C1"/>
    <w:rPr>
      <w:color w:val="0000FF"/>
      <w:u w:val="single"/>
    </w:rPr>
  </w:style>
  <w:style w:type="paragraph" w:styleId="Caption">
    <w:name w:val="caption"/>
    <w:basedOn w:val="Normal"/>
    <w:next w:val="Normal"/>
    <w:qFormat/>
    <w:rsid w:val="003771C1"/>
    <w:pPr>
      <w:overflowPunct/>
      <w:autoSpaceDE/>
      <w:autoSpaceDN/>
      <w:adjustRightInd/>
      <w:jc w:val="center"/>
      <w:textAlignment w:val="auto"/>
    </w:pPr>
    <w:rPr>
      <w:rFonts w:ascii="Times" w:eastAsia="Times" w:hAnsi="Times"/>
      <w:b/>
      <w:sz w:val="24"/>
      <w:u w:val="single"/>
    </w:rPr>
  </w:style>
  <w:style w:type="paragraph" w:styleId="BodyText">
    <w:name w:val="Body Text"/>
    <w:basedOn w:val="Normal"/>
    <w:link w:val="BodyTextChar"/>
    <w:rsid w:val="003771C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rsid w:val="003771C1"/>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387B"/>
    <w:rPr>
      <w:rFonts w:ascii="Tahoma" w:hAnsi="Tahoma" w:cs="Tahoma"/>
      <w:sz w:val="16"/>
      <w:szCs w:val="16"/>
    </w:rPr>
  </w:style>
  <w:style w:type="character" w:customStyle="1" w:styleId="BalloonTextChar">
    <w:name w:val="Balloon Text Char"/>
    <w:basedOn w:val="DefaultParagraphFont"/>
    <w:link w:val="BalloonText"/>
    <w:uiPriority w:val="99"/>
    <w:semiHidden/>
    <w:rsid w:val="0013387B"/>
    <w:rPr>
      <w:rFonts w:ascii="Tahoma" w:eastAsia="Times New Roman" w:hAnsi="Tahoma" w:cs="Tahoma"/>
      <w:sz w:val="16"/>
      <w:szCs w:val="16"/>
    </w:rPr>
  </w:style>
  <w:style w:type="paragraph" w:styleId="Footer">
    <w:name w:val="footer"/>
    <w:basedOn w:val="Normal"/>
    <w:link w:val="FooterChar"/>
    <w:uiPriority w:val="99"/>
    <w:unhideWhenUsed/>
    <w:rsid w:val="009219BB"/>
    <w:pPr>
      <w:tabs>
        <w:tab w:val="center" w:pos="4513"/>
        <w:tab w:val="right" w:pos="9026"/>
      </w:tabs>
    </w:pPr>
  </w:style>
  <w:style w:type="character" w:customStyle="1" w:styleId="FooterChar">
    <w:name w:val="Footer Char"/>
    <w:basedOn w:val="DefaultParagraphFont"/>
    <w:link w:val="Footer"/>
    <w:uiPriority w:val="99"/>
    <w:rsid w:val="009219BB"/>
    <w:rPr>
      <w:rFonts w:ascii="Times New Roman" w:eastAsia="Times New Roman" w:hAnsi="Times New Roman" w:cs="Times New Roman"/>
      <w:sz w:val="20"/>
      <w:szCs w:val="20"/>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EA56AD"/>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eastAsia="en-GB"/>
    </w:rPr>
  </w:style>
  <w:style w:type="table" w:styleId="TableGrid">
    <w:name w:val="Table Grid"/>
    <w:basedOn w:val="TableNormal"/>
    <w:uiPriority w:val="39"/>
    <w:rsid w:val="00F778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F64"/>
    <w:rPr>
      <w:sz w:val="16"/>
      <w:szCs w:val="16"/>
    </w:rPr>
  </w:style>
  <w:style w:type="paragraph" w:styleId="CommentText">
    <w:name w:val="annotation text"/>
    <w:basedOn w:val="Normal"/>
    <w:link w:val="CommentTextChar"/>
    <w:uiPriority w:val="99"/>
    <w:semiHidden/>
    <w:unhideWhenUsed/>
    <w:rsid w:val="00C56F64"/>
  </w:style>
  <w:style w:type="character" w:customStyle="1" w:styleId="CommentTextChar">
    <w:name w:val="Comment Text Char"/>
    <w:basedOn w:val="DefaultParagraphFont"/>
    <w:link w:val="CommentText"/>
    <w:uiPriority w:val="99"/>
    <w:semiHidden/>
    <w:rsid w:val="00C56F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6F64"/>
    <w:rPr>
      <w:b/>
      <w:bCs/>
    </w:rPr>
  </w:style>
  <w:style w:type="character" w:customStyle="1" w:styleId="CommentSubjectChar">
    <w:name w:val="Comment Subject Char"/>
    <w:basedOn w:val="CommentTextChar"/>
    <w:link w:val="CommentSubject"/>
    <w:uiPriority w:val="99"/>
    <w:semiHidden/>
    <w:rsid w:val="00C56F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493">
      <w:bodyDiv w:val="1"/>
      <w:marLeft w:val="0"/>
      <w:marRight w:val="0"/>
      <w:marTop w:val="0"/>
      <w:marBottom w:val="0"/>
      <w:divBdr>
        <w:top w:val="none" w:sz="0" w:space="0" w:color="auto"/>
        <w:left w:val="none" w:sz="0" w:space="0" w:color="auto"/>
        <w:bottom w:val="none" w:sz="0" w:space="0" w:color="auto"/>
        <w:right w:val="none" w:sz="0" w:space="0" w:color="auto"/>
      </w:divBdr>
    </w:div>
    <w:div w:id="66610464">
      <w:bodyDiv w:val="1"/>
      <w:marLeft w:val="0"/>
      <w:marRight w:val="0"/>
      <w:marTop w:val="0"/>
      <w:marBottom w:val="0"/>
      <w:divBdr>
        <w:top w:val="none" w:sz="0" w:space="0" w:color="auto"/>
        <w:left w:val="none" w:sz="0" w:space="0" w:color="auto"/>
        <w:bottom w:val="none" w:sz="0" w:space="0" w:color="auto"/>
        <w:right w:val="none" w:sz="0" w:space="0" w:color="auto"/>
      </w:divBdr>
    </w:div>
    <w:div w:id="9356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ulsschool.org.uk/info/term-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9F1A-0155-4F52-AB90-A6FB9BEC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Paul's School</dc:creator>
  <cp:lastModifiedBy>Pike, Natalia</cp:lastModifiedBy>
  <cp:revision>2</cp:revision>
  <cp:lastPrinted>2015-09-18T13:13:00Z</cp:lastPrinted>
  <dcterms:created xsi:type="dcterms:W3CDTF">2019-05-03T11:39:00Z</dcterms:created>
  <dcterms:modified xsi:type="dcterms:W3CDTF">2019-05-03T11:39:00Z</dcterms:modified>
</cp:coreProperties>
</file>