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8012"/>
        <w:tblGridChange w:id="0">
          <w:tblGrid>
            <w:gridCol w:w="1951"/>
            <w:gridCol w:w="801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vAlign w:val="top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Open Sans" w:cs="Open Sans" w:eastAsia="Open Sans" w:hAnsi="Open Sans"/>
                <w:b w:val="0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Open Sans" w:cs="Open Sans" w:eastAsia="Open Sans" w:hAnsi="Open Sans"/>
                <w:b w:val="0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vertAlign w:val="baseline"/>
                <w:rtl w:val="0"/>
              </w:rPr>
              <w:t xml:space="preserve">Job Description: 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Late Class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vertAlign w:val="baseline"/>
                <w:rtl w:val="0"/>
              </w:rPr>
              <w:t xml:space="preserve"> Assistant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Open Sans" w:cs="Open Sans" w:eastAsia="Open Sans" w:hAnsi="Open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Open Sans" w:cs="Open Sans" w:eastAsia="Open Sans" w:hAnsi="Open Sans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vertAlign w:val="baseline"/>
                <w:rtl w:val="0"/>
              </w:rPr>
              <w:t xml:space="preserve">The Pointer School is committed to safeguarding and promoting the welfare of children and young people and expects all staff and volunteers to share this commitment.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Open Sans" w:cs="Open Sans" w:eastAsia="Open Sans" w:hAnsi="Open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Open Sans" w:cs="Open Sans" w:eastAsia="Open Sans" w:hAnsi="Open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Open Sans" w:cs="Open Sans" w:eastAsia="Open Sans" w:hAnsi="Open Sans"/>
                <w:b w:val="0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vertAlign w:val="baseline"/>
                <w:rtl w:val="0"/>
              </w:rPr>
              <w:t xml:space="preserve">Summary of the role: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Open Sans" w:cs="Open Sans" w:eastAsia="Open Sans" w:hAnsi="Open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2835"/>
              </w:tabs>
              <w:spacing w:after="120" w:lineRule="auto"/>
              <w:ind w:left="2835" w:hanging="2835"/>
              <w:jc w:val="both"/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835"/>
              </w:tabs>
              <w:spacing w:after="120" w:lineRule="auto"/>
              <w:ind w:left="2835" w:hanging="2835"/>
              <w:jc w:val="both"/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The post holder will undertake the role of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late class</w:t>
            </w: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 assistant.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Open Sans" w:cs="Open Sans" w:eastAsia="Open Sans" w:hAnsi="Open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2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To work with and support members of the teaching staff in ensuring that pupils receive the highest possible standards of care and education, becoming safe, secure and successful.  This may involve: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Being aware of child protection issues, identifying and monitoring suspected child abuse and children at risk, reporting to the designated child protection officer;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Ensuring that pupils are safe and happy in the school environment (actively working to promote child protection);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Producing and maintaining a welcoming and stimulating environment;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Encouraging pupils to work and play independently;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hd w:fill="ffffff" w:val="clear"/>
              <w:spacing w:after="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Serving children with a light snack upon arrival in Late class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Being aware of individual dietary requirements when serving food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Setting up and clearing away resources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Tidying and keeping the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late class setting</w:t>
            </w: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 in good order;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Working with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staff </w:t>
            </w: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to maintain good standards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of </w:t>
            </w:r>
            <w:r w:rsidDel="00000000" w:rsidR="00000000" w:rsidRPr="00000000">
              <w:rPr>
                <w:rFonts w:ascii="Open Sans" w:cs="Open Sans" w:eastAsia="Open Sans" w:hAnsi="Open Sans"/>
                <w:vertAlign w:val="baseline"/>
                <w:rtl w:val="0"/>
              </w:rPr>
              <w:t xml:space="preserve">behaviour;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hd w:fill="ffffff" w:val="clear"/>
              <w:spacing w:after="0" w:lineRule="auto"/>
              <w:ind w:left="720" w:hanging="360"/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Working with staff to promote respectful behaviour towards pupils and staff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hd w:fill="ffffff" w:val="clear"/>
              <w:spacing w:after="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Engaging with children whilst they undertake free and organised play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hd w:fill="ffffff" w:val="clear"/>
              <w:spacing w:after="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Undertaking craft activities as part of the Late class structured activities</w:t>
            </w:r>
          </w:p>
          <w:p w:rsidR="00000000" w:rsidDel="00000000" w:rsidP="00000000" w:rsidRDefault="00000000" w:rsidRPr="00000000" w14:paraId="0000001D">
            <w:pPr>
              <w:shd w:fill="ffffff" w:val="clear"/>
              <w:spacing w:after="0" w:lineRule="auto"/>
              <w:ind w:left="72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50"/>
              </w:tabs>
              <w:spacing w:after="0" w:lineRule="auto"/>
              <w:jc w:val="both"/>
              <w:rPr>
                <w:rFonts w:ascii="Open Sans" w:cs="Open Sans" w:eastAsia="Open Sans" w:hAnsi="Open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vertAlign w:val="baseline"/>
          <w:rtl w:val="0"/>
        </w:rPr>
        <w:t xml:space="preserve">You may also be required to undertake such other comparable duties as the Head requires from time to time. </w:t>
      </w:r>
      <w:r w:rsidDel="00000000" w:rsidR="00000000" w:rsidRPr="00000000">
        <w:rPr>
          <w:rtl w:val="0"/>
        </w:rPr>
      </w:r>
    </w:p>
    <w:sectPr>
      <w:footerReference r:id="rId7" w:type="default"/>
      <w:pgSz w:h="16840" w:w="11907" w:orient="portrait"/>
      <w:pgMar w:bottom="576" w:top="1008" w:left="1008" w:right="72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GB"/>
      </w:rPr>
    </w:rPrDefault>
    <w:pPrDefault>
      <w:pPr>
        <w:spacing w:after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after="2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after="2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G2kt3TH/TLlX/7kOm4g6DQ8AQ==">CgMxLjAyCWlkLmdqZGd4czIKaWQuMzBqMHpsbDgAciExQlgzSVFoNHYzeXpLdFluVjNhUThTbVpWUkdZUGE2T24=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2020-11-09T16:54:00Z</dcterms:created>
  <dc:creator>Felicity Larter</dc:creator>
</cp:coreProperties>
</file>