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3983"/>
        <w:gridCol w:w="3337"/>
        <w:tblGridChange w:id="0">
          <w:tblGrid>
            <w:gridCol w:w="1696"/>
            <w:gridCol w:w="3983"/>
            <w:gridCol w:w="33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Open Sans" w:cs="Open Sans" w:eastAsia="Open Sans" w:hAnsi="Open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Essential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Open Sans" w:cs="Open Sans" w:eastAsia="Open Sans" w:hAnsi="Open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4"/>
                <w:szCs w:val="24"/>
                <w:rtl w:val="0"/>
              </w:rPr>
              <w:t xml:space="preserve">Desirable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Qualifications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GCSEs or equivalent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 Levels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First aid certificate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Food hygiene certification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360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Food Allergy Awareness Training certificate</w:t>
            </w:r>
          </w:p>
          <w:p w:rsidR="00000000" w:rsidDel="00000000" w:rsidP="00000000" w:rsidRDefault="00000000" w:rsidRPr="00000000" w14:paraId="0000000E">
            <w:pPr>
              <w:ind w:left="36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Skills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 player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Positive attitude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Full of energy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Ability to facilitate safe and creative play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support the Christian ethos of the school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Calm demeanour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Punctual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 to establish a rapport with children and adults alike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Good written and spoken English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Able to work under own initiative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a strong commitment to their own professional development.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form and maintain appropriate relationships and personal boundaries with children and adults in accordance with safeguarding practice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Experience / Knowledge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Understanding and commitment to good quality childcare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sound understanding of child development</w:t>
            </w:r>
          </w:p>
          <w:p w:rsidR="00000000" w:rsidDel="00000000" w:rsidP="00000000" w:rsidRDefault="00000000" w:rsidRPr="00000000" w14:paraId="00000024">
            <w:pPr>
              <w:ind w:left="360" w:firstLine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Experience working in a childcare setting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Experience working with 4-11 year olds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002F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002F8"/>
    <w:pPr>
      <w:spacing w:after="0" w:line="240" w:lineRule="auto"/>
      <w:ind w:left="720"/>
      <w:contextualSpacing w:val="1"/>
    </w:pPr>
    <w:rPr>
      <w:rFonts w:cs="Times New Roman" w:eastAsia="Times New Roman"/>
      <w:color w:val="404040" w:themeColor="text1" w:themeTint="0000BF"/>
      <w:sz w:val="24"/>
      <w:szCs w:val="24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tRkeeeHVZJYwcYDwYgwZB0tZjQ==">CgMxLjA4AHIhMUJVZWsyNk9XbUJ1YUQ4S3JtYVhUckV0RExfSm5oZXdo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2020-11-09T16:58:00Z</dcterms:created>
  <dc:creator>Natalie Bell</dc:creator>
</cp:coreProperties>
</file>