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40D" w:rsidRPr="00D4340D" w:rsidRDefault="00D4340D" w:rsidP="00D4340D">
      <w:pPr>
        <w:spacing w:after="0" w:line="240" w:lineRule="auto"/>
        <w:jc w:val="center"/>
        <w:rPr>
          <w:rFonts w:ascii="Garamond" w:eastAsia="Times New Roman" w:hAnsi="Garamond" w:cs="Times New Roman"/>
          <w:sz w:val="32"/>
          <w:szCs w:val="32"/>
          <w:lang w:val="en-US"/>
        </w:rPr>
      </w:pPr>
      <w:r>
        <w:rPr>
          <w:rFonts w:ascii="Garamond" w:eastAsia="Times New Roman" w:hAnsi="Garamond" w:cs="Times New Roman"/>
          <w:noProof/>
          <w:sz w:val="56"/>
          <w:szCs w:val="56"/>
        </w:rPr>
        <w:drawing>
          <wp:inline distT="0" distB="0" distL="0" distR="0">
            <wp:extent cx="3724275" cy="561975"/>
            <wp:effectExtent l="19050" t="0" r="9525" b="0"/>
            <wp:docPr id="1" name="Picture 1" descr="st_benedicts_grey_text_logo_with_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benedicts_grey_text_logo_with_shield"/>
                    <pic:cNvPicPr>
                      <a:picLocks noChangeAspect="1" noChangeArrowheads="1"/>
                    </pic:cNvPicPr>
                  </pic:nvPicPr>
                  <pic:blipFill>
                    <a:blip r:embed="rId8" cstate="print"/>
                    <a:srcRect/>
                    <a:stretch>
                      <a:fillRect/>
                    </a:stretch>
                  </pic:blipFill>
                  <pic:spPr bwMode="auto">
                    <a:xfrm>
                      <a:off x="0" y="0"/>
                      <a:ext cx="3724275" cy="561975"/>
                    </a:xfrm>
                    <a:prstGeom prst="rect">
                      <a:avLst/>
                    </a:prstGeom>
                    <a:noFill/>
                    <a:ln w="9525">
                      <a:noFill/>
                      <a:miter lim="800000"/>
                      <a:headEnd/>
                      <a:tailEnd/>
                    </a:ln>
                  </pic:spPr>
                </pic:pic>
              </a:graphicData>
            </a:graphic>
          </wp:inline>
        </w:drawing>
      </w:r>
    </w:p>
    <w:p w:rsidR="00D4340D" w:rsidRPr="00D4340D" w:rsidRDefault="00D4340D" w:rsidP="00D4340D">
      <w:pPr>
        <w:keepNext/>
        <w:spacing w:after="0" w:line="240" w:lineRule="auto"/>
        <w:outlineLvl w:val="1"/>
        <w:rPr>
          <w:rFonts w:ascii="Garamond" w:eastAsia="Times New Roman" w:hAnsi="Garamond" w:cs="Times New Roman"/>
          <w:sz w:val="32"/>
          <w:szCs w:val="32"/>
          <w:lang w:val="en-US"/>
        </w:rPr>
      </w:pPr>
    </w:p>
    <w:p w:rsidR="00D4340D" w:rsidRPr="00BF5E89" w:rsidRDefault="00D4340D" w:rsidP="00D4340D">
      <w:pPr>
        <w:keepNext/>
        <w:spacing w:after="0" w:line="240" w:lineRule="auto"/>
        <w:jc w:val="center"/>
        <w:outlineLvl w:val="1"/>
        <w:rPr>
          <w:rFonts w:ascii="Calibri" w:eastAsia="Times New Roman" w:hAnsi="Calibri" w:cs="Times New Roman"/>
          <w:b/>
          <w:sz w:val="28"/>
          <w:szCs w:val="28"/>
          <w:lang w:val="en-US"/>
        </w:rPr>
      </w:pPr>
      <w:r w:rsidRPr="00BF5E89">
        <w:rPr>
          <w:rFonts w:ascii="Calibri" w:eastAsia="Times New Roman" w:hAnsi="Calibri" w:cs="Times New Roman"/>
          <w:b/>
          <w:sz w:val="28"/>
          <w:szCs w:val="28"/>
          <w:lang w:val="en-US"/>
        </w:rPr>
        <w:t>K</w:t>
      </w:r>
      <w:r w:rsidR="005571ED">
        <w:rPr>
          <w:rFonts w:ascii="Calibri" w:eastAsia="Times New Roman" w:hAnsi="Calibri" w:cs="Times New Roman"/>
          <w:b/>
          <w:sz w:val="28"/>
          <w:szCs w:val="28"/>
          <w:lang w:val="en-US"/>
        </w:rPr>
        <w:t xml:space="preserve">ey </w:t>
      </w:r>
      <w:r w:rsidRPr="00BF5E89">
        <w:rPr>
          <w:rFonts w:ascii="Calibri" w:eastAsia="Times New Roman" w:hAnsi="Calibri" w:cs="Times New Roman"/>
          <w:b/>
          <w:sz w:val="28"/>
          <w:szCs w:val="28"/>
          <w:lang w:val="en-US"/>
        </w:rPr>
        <w:t>S</w:t>
      </w:r>
      <w:r w:rsidR="005571ED">
        <w:rPr>
          <w:rFonts w:ascii="Calibri" w:eastAsia="Times New Roman" w:hAnsi="Calibri" w:cs="Times New Roman"/>
          <w:b/>
          <w:sz w:val="28"/>
          <w:szCs w:val="28"/>
          <w:lang w:val="en-US"/>
        </w:rPr>
        <w:t xml:space="preserve">tage </w:t>
      </w:r>
      <w:r w:rsidRPr="00BF5E89">
        <w:rPr>
          <w:rFonts w:ascii="Calibri" w:eastAsia="Times New Roman" w:hAnsi="Calibri" w:cs="Times New Roman"/>
          <w:b/>
          <w:sz w:val="28"/>
          <w:szCs w:val="28"/>
          <w:lang w:val="en-US"/>
        </w:rPr>
        <w:t>1</w:t>
      </w:r>
      <w:r w:rsidR="00BF5E89" w:rsidRPr="00BF5E89">
        <w:rPr>
          <w:rFonts w:ascii="Calibri" w:eastAsia="Times New Roman" w:hAnsi="Calibri" w:cs="Times New Roman"/>
          <w:b/>
          <w:sz w:val="28"/>
          <w:szCs w:val="28"/>
          <w:lang w:val="en-US"/>
        </w:rPr>
        <w:t xml:space="preserve"> Teacher</w:t>
      </w:r>
      <w:r w:rsidR="006D4B73">
        <w:rPr>
          <w:rFonts w:ascii="Calibri" w:eastAsia="Times New Roman" w:hAnsi="Calibri" w:cs="Times New Roman"/>
          <w:b/>
          <w:sz w:val="28"/>
          <w:szCs w:val="28"/>
          <w:lang w:val="en-US"/>
        </w:rPr>
        <w:t xml:space="preserve"> (Maternity Cover)</w:t>
      </w:r>
    </w:p>
    <w:p w:rsidR="00D4340D" w:rsidRPr="00D4340D" w:rsidRDefault="00D4340D" w:rsidP="00D4340D">
      <w:pPr>
        <w:keepNext/>
        <w:spacing w:after="0" w:line="240" w:lineRule="auto"/>
        <w:outlineLvl w:val="1"/>
        <w:rPr>
          <w:rFonts w:ascii="Calibri" w:eastAsia="Times New Roman" w:hAnsi="Calibri" w:cs="Times New Roman"/>
          <w:b/>
          <w:sz w:val="24"/>
          <w:szCs w:val="24"/>
          <w:lang w:val="en-US"/>
        </w:rPr>
      </w:pPr>
    </w:p>
    <w:p w:rsidR="00D4340D" w:rsidRPr="00D4340D" w:rsidRDefault="00D4340D" w:rsidP="000306DE">
      <w:pPr>
        <w:spacing w:after="0" w:line="240" w:lineRule="auto"/>
        <w:jc w:val="both"/>
        <w:rPr>
          <w:rFonts w:ascii="Times New Roman" w:eastAsia="Times New Roman" w:hAnsi="Times New Roman" w:cs="Times New Roman"/>
          <w:sz w:val="20"/>
          <w:szCs w:val="20"/>
          <w:lang w:val="en-US"/>
        </w:rPr>
      </w:pPr>
    </w:p>
    <w:p w:rsidR="00D4340D" w:rsidRPr="00D4340D" w:rsidRDefault="00D4340D" w:rsidP="004A0505">
      <w:pPr>
        <w:keepNext/>
        <w:spacing w:after="0" w:line="240" w:lineRule="auto"/>
        <w:jc w:val="both"/>
        <w:outlineLvl w:val="1"/>
        <w:rPr>
          <w:rFonts w:ascii="Calibri" w:eastAsia="Times New Roman" w:hAnsi="Calibri" w:cs="Times New Roman"/>
          <w:b/>
          <w:sz w:val="24"/>
          <w:szCs w:val="24"/>
          <w:lang w:val="en-US"/>
        </w:rPr>
      </w:pPr>
      <w:r w:rsidRPr="00D4340D">
        <w:rPr>
          <w:rFonts w:ascii="Calibri" w:eastAsia="Times New Roman" w:hAnsi="Calibri" w:cs="Times New Roman"/>
          <w:b/>
          <w:sz w:val="24"/>
          <w:szCs w:val="24"/>
          <w:lang w:val="en-US"/>
        </w:rPr>
        <w:t>The Post</w:t>
      </w:r>
    </w:p>
    <w:p w:rsidR="00D4340D" w:rsidRPr="00D4340D" w:rsidRDefault="00D4340D" w:rsidP="000306DE">
      <w:pPr>
        <w:spacing w:after="0" w:line="240" w:lineRule="auto"/>
        <w:jc w:val="both"/>
        <w:rPr>
          <w:rFonts w:ascii="Times New Roman" w:eastAsia="Times New Roman" w:hAnsi="Times New Roman" w:cs="Times New Roman"/>
          <w:sz w:val="20"/>
          <w:szCs w:val="20"/>
          <w:lang w:val="en-US"/>
        </w:rPr>
      </w:pPr>
    </w:p>
    <w:p w:rsidR="00D4340D" w:rsidRPr="00D4340D" w:rsidRDefault="00D4340D" w:rsidP="004A0505">
      <w:pPr>
        <w:spacing w:after="0" w:line="240" w:lineRule="auto"/>
        <w:jc w:val="both"/>
        <w:rPr>
          <w:rFonts w:eastAsia="Times New Roman" w:cs="Times New Roman"/>
        </w:rPr>
      </w:pPr>
      <w:r w:rsidRPr="00D4340D">
        <w:rPr>
          <w:rFonts w:eastAsia="Times New Roman" w:cs="Times New Roman"/>
        </w:rPr>
        <w:t xml:space="preserve">A full-time Form Tutor with experience is sought to teach at Key Stage 1. The successful applicant will be a graduate with appropriate teaching qualifications. </w:t>
      </w:r>
    </w:p>
    <w:p w:rsidR="00D4340D" w:rsidRPr="00D4340D" w:rsidRDefault="00D4340D" w:rsidP="000306DE">
      <w:pPr>
        <w:spacing w:after="0" w:line="240" w:lineRule="auto"/>
        <w:jc w:val="both"/>
        <w:rPr>
          <w:rFonts w:ascii="Times New Roman" w:eastAsia="Times New Roman" w:hAnsi="Times New Roman" w:cs="Times New Roman"/>
          <w:sz w:val="20"/>
          <w:szCs w:val="20"/>
          <w:lang w:val="en-US"/>
        </w:rPr>
      </w:pPr>
    </w:p>
    <w:p w:rsidR="00D4340D" w:rsidRPr="00D4340D" w:rsidRDefault="00D4340D" w:rsidP="004A0505">
      <w:pPr>
        <w:spacing w:after="0" w:line="240" w:lineRule="auto"/>
        <w:jc w:val="both"/>
        <w:rPr>
          <w:rFonts w:eastAsia="Times New Roman" w:cs="Times New Roman"/>
        </w:rPr>
      </w:pPr>
      <w:r w:rsidRPr="00D4340D">
        <w:rPr>
          <w:rFonts w:eastAsia="Times New Roman" w:cs="Times New Roman"/>
        </w:rPr>
        <w:t>The post offers opportunities for the successful candidate to participate fully in the further development of this lively and forward-looking School.  S/he must have a clear philosophy of education and must be prepared to offer energy and commitment.</w:t>
      </w:r>
    </w:p>
    <w:p w:rsidR="00D4340D" w:rsidRPr="00D4340D" w:rsidRDefault="00D4340D" w:rsidP="00333279">
      <w:pPr>
        <w:spacing w:after="0" w:line="240" w:lineRule="auto"/>
        <w:jc w:val="both"/>
        <w:rPr>
          <w:rFonts w:eastAsia="Times New Roman" w:cs="Times New Roman"/>
        </w:rPr>
      </w:pPr>
    </w:p>
    <w:p w:rsidR="00D4340D" w:rsidRPr="00BF5E89" w:rsidRDefault="00D4340D" w:rsidP="00D4340D">
      <w:pPr>
        <w:spacing w:after="0" w:line="240" w:lineRule="auto"/>
        <w:jc w:val="both"/>
        <w:rPr>
          <w:rFonts w:eastAsia="Times New Roman" w:cs="Times New Roman"/>
          <w:sz w:val="24"/>
          <w:szCs w:val="24"/>
        </w:rPr>
      </w:pPr>
      <w:r w:rsidRPr="00BF5E89">
        <w:rPr>
          <w:rFonts w:eastAsia="Times New Roman" w:cs="Times New Roman"/>
          <w:b/>
          <w:sz w:val="24"/>
          <w:szCs w:val="24"/>
        </w:rPr>
        <w:t>Responsibilities include</w:t>
      </w:r>
    </w:p>
    <w:p w:rsidR="00D4340D" w:rsidRPr="00D4340D" w:rsidRDefault="00D4340D" w:rsidP="00D4340D">
      <w:pPr>
        <w:spacing w:after="0" w:line="240" w:lineRule="auto"/>
        <w:jc w:val="both"/>
        <w:rPr>
          <w:rFonts w:eastAsia="Times New Roman" w:cs="Times New Roman"/>
        </w:rPr>
      </w:pPr>
    </w:p>
    <w:p w:rsidR="00D4340D" w:rsidRPr="00D4340D" w:rsidRDefault="00D4340D" w:rsidP="00D4340D">
      <w:pPr>
        <w:keepNext/>
        <w:spacing w:after="0" w:line="240" w:lineRule="auto"/>
        <w:jc w:val="both"/>
        <w:outlineLvl w:val="1"/>
        <w:rPr>
          <w:rFonts w:eastAsia="Times New Roman" w:cs="Times New Roman"/>
          <w:b/>
          <w:u w:val="single"/>
        </w:rPr>
      </w:pPr>
      <w:r w:rsidRPr="00D4340D">
        <w:rPr>
          <w:rFonts w:eastAsia="Times New Roman" w:cs="Times New Roman"/>
          <w:b/>
          <w:u w:val="single"/>
        </w:rPr>
        <w:t>Specific</w:t>
      </w:r>
    </w:p>
    <w:p w:rsidR="00D4340D" w:rsidRPr="00D4340D" w:rsidRDefault="00D4340D" w:rsidP="00D4340D">
      <w:pPr>
        <w:keepNext/>
        <w:spacing w:after="0" w:line="240" w:lineRule="auto"/>
        <w:jc w:val="both"/>
        <w:outlineLvl w:val="1"/>
        <w:rPr>
          <w:rFonts w:eastAsia="Times New Roman" w:cs="Times New Roman"/>
          <w:b/>
          <w:u w:val="single"/>
        </w:rPr>
      </w:pPr>
    </w:p>
    <w:p w:rsidR="00D4340D" w:rsidRPr="00D4340D" w:rsidRDefault="00D4340D" w:rsidP="00D4340D">
      <w:pPr>
        <w:numPr>
          <w:ilvl w:val="0"/>
          <w:numId w:val="22"/>
        </w:numPr>
        <w:spacing w:after="0" w:line="240" w:lineRule="auto"/>
        <w:jc w:val="both"/>
        <w:rPr>
          <w:rFonts w:eastAsia="Times New Roman" w:cs="Times New Roman"/>
        </w:rPr>
      </w:pPr>
      <w:r w:rsidRPr="00D4340D">
        <w:rPr>
          <w:rFonts w:eastAsia="Times New Roman" w:cs="Times New Roman"/>
        </w:rPr>
        <w:t>To be a Form Tutor and to teach the curriculum and syllabus laid down by the School.</w:t>
      </w:r>
    </w:p>
    <w:p w:rsidR="00D4340D" w:rsidRPr="00D4340D" w:rsidRDefault="00D4340D" w:rsidP="00D4340D">
      <w:pPr>
        <w:numPr>
          <w:ilvl w:val="0"/>
          <w:numId w:val="4"/>
        </w:numPr>
        <w:spacing w:after="0" w:line="240" w:lineRule="auto"/>
        <w:jc w:val="both"/>
        <w:rPr>
          <w:rFonts w:eastAsia="Times New Roman" w:cs="Times New Roman"/>
        </w:rPr>
      </w:pPr>
      <w:r w:rsidRPr="00D4340D">
        <w:rPr>
          <w:rFonts w:eastAsia="Times New Roman" w:cs="Times New Roman"/>
        </w:rPr>
        <w:t>To maintain high standards of teaching and learning by following the policies and practices of the School, within the agreed guidelines and directives.</w:t>
      </w:r>
    </w:p>
    <w:p w:rsidR="00D4340D" w:rsidRPr="00D4340D" w:rsidRDefault="00D4340D" w:rsidP="00D4340D">
      <w:pPr>
        <w:numPr>
          <w:ilvl w:val="0"/>
          <w:numId w:val="2"/>
        </w:numPr>
        <w:spacing w:after="0" w:line="240" w:lineRule="auto"/>
        <w:jc w:val="both"/>
        <w:rPr>
          <w:rFonts w:eastAsia="Times New Roman" w:cs="Times New Roman"/>
        </w:rPr>
      </w:pPr>
      <w:r w:rsidRPr="00D4340D">
        <w:rPr>
          <w:rFonts w:eastAsia="Times New Roman" w:cs="Times New Roman"/>
        </w:rPr>
        <w:t>To inspire pupils with a love of learning, to introduce and maintain good learning and working habits, by setting examples and good practices.</w:t>
      </w:r>
    </w:p>
    <w:p w:rsidR="00D4340D" w:rsidRPr="00D4340D" w:rsidRDefault="00D4340D" w:rsidP="00D4340D">
      <w:pPr>
        <w:numPr>
          <w:ilvl w:val="0"/>
          <w:numId w:val="12"/>
        </w:numPr>
        <w:spacing w:after="0" w:line="240" w:lineRule="auto"/>
        <w:jc w:val="both"/>
        <w:rPr>
          <w:rFonts w:eastAsia="Times New Roman" w:cs="Times New Roman"/>
        </w:rPr>
      </w:pPr>
      <w:r w:rsidRPr="00D4340D">
        <w:rPr>
          <w:rFonts w:eastAsia="Times New Roman" w:cs="Times New Roman"/>
        </w:rPr>
        <w:t>To see to the pastoral care of the pupils.</w:t>
      </w:r>
    </w:p>
    <w:p w:rsidR="00D4340D" w:rsidRPr="00D4340D" w:rsidRDefault="00D4340D" w:rsidP="00D4340D">
      <w:pPr>
        <w:numPr>
          <w:ilvl w:val="0"/>
          <w:numId w:val="12"/>
        </w:numPr>
        <w:spacing w:after="0" w:line="240" w:lineRule="auto"/>
        <w:jc w:val="both"/>
        <w:rPr>
          <w:rFonts w:eastAsia="Times New Roman" w:cs="Times New Roman"/>
        </w:rPr>
      </w:pPr>
      <w:r w:rsidRPr="00D4340D">
        <w:rPr>
          <w:rFonts w:eastAsia="Times New Roman" w:cs="Times New Roman"/>
        </w:rPr>
        <w:t>To maintain an attractive, stimulating learning environment.</w:t>
      </w:r>
    </w:p>
    <w:p w:rsidR="00D4340D" w:rsidRPr="00D4340D" w:rsidRDefault="00D4340D" w:rsidP="00D4340D">
      <w:pPr>
        <w:numPr>
          <w:ilvl w:val="0"/>
          <w:numId w:val="3"/>
        </w:numPr>
        <w:spacing w:after="0" w:line="240" w:lineRule="auto"/>
        <w:jc w:val="both"/>
        <w:rPr>
          <w:rFonts w:eastAsia="Times New Roman" w:cs="Times New Roman"/>
        </w:rPr>
      </w:pPr>
      <w:r w:rsidRPr="00D4340D">
        <w:rPr>
          <w:rFonts w:eastAsia="Times New Roman" w:cs="Times New Roman"/>
        </w:rPr>
        <w:t>To ensure that appropriate assessment and reporting are carried out in accordance with School policies for each pupil at the designated time.</w:t>
      </w:r>
    </w:p>
    <w:p w:rsidR="00D4340D" w:rsidRPr="00D4340D" w:rsidRDefault="00D4340D" w:rsidP="00D4340D">
      <w:pPr>
        <w:numPr>
          <w:ilvl w:val="0"/>
          <w:numId w:val="5"/>
        </w:numPr>
        <w:spacing w:after="0" w:line="240" w:lineRule="auto"/>
        <w:jc w:val="both"/>
        <w:rPr>
          <w:rFonts w:eastAsia="Times New Roman" w:cs="Times New Roman"/>
        </w:rPr>
      </w:pPr>
      <w:r w:rsidRPr="00D4340D">
        <w:rPr>
          <w:rFonts w:eastAsia="Times New Roman" w:cs="Times New Roman"/>
        </w:rPr>
        <w:t>To monitor the fabric of the teaching environment and to report appropriately any defects or deterioration to the Junior School Headmaster.</w:t>
      </w:r>
    </w:p>
    <w:p w:rsidR="00D4340D" w:rsidRPr="00D4340D" w:rsidRDefault="00D4340D" w:rsidP="00D4340D">
      <w:pPr>
        <w:numPr>
          <w:ilvl w:val="0"/>
          <w:numId w:val="6"/>
        </w:numPr>
        <w:spacing w:after="0" w:line="240" w:lineRule="auto"/>
        <w:jc w:val="both"/>
        <w:rPr>
          <w:rFonts w:eastAsia="Times New Roman" w:cs="Times New Roman"/>
        </w:rPr>
      </w:pPr>
      <w:r w:rsidRPr="00D4340D">
        <w:rPr>
          <w:rFonts w:eastAsia="Times New Roman" w:cs="Times New Roman"/>
        </w:rPr>
        <w:t>To carry out a share of supervisory duties in accordance with published rosters.</w:t>
      </w:r>
    </w:p>
    <w:p w:rsidR="00D4340D" w:rsidRPr="00D4340D" w:rsidRDefault="00D4340D" w:rsidP="00D4340D">
      <w:pPr>
        <w:numPr>
          <w:ilvl w:val="0"/>
          <w:numId w:val="21"/>
        </w:numPr>
        <w:spacing w:after="0" w:line="240" w:lineRule="auto"/>
        <w:jc w:val="both"/>
        <w:rPr>
          <w:rFonts w:eastAsia="Times New Roman" w:cs="Times New Roman"/>
        </w:rPr>
      </w:pPr>
      <w:r w:rsidRPr="00D4340D">
        <w:rPr>
          <w:rFonts w:eastAsia="Times New Roman" w:cs="Times New Roman"/>
        </w:rPr>
        <w:t>To follow procedures for communicating with the Curric</w:t>
      </w:r>
      <w:r w:rsidR="00E31435">
        <w:rPr>
          <w:rFonts w:eastAsia="Times New Roman" w:cs="Times New Roman"/>
        </w:rPr>
        <w:t xml:space="preserve">ulum </w:t>
      </w:r>
      <w:r w:rsidR="00C217C8">
        <w:rPr>
          <w:rFonts w:eastAsia="Times New Roman" w:cs="Times New Roman"/>
        </w:rPr>
        <w:t>Leaders</w:t>
      </w:r>
      <w:r w:rsidR="00E31435">
        <w:rPr>
          <w:rFonts w:eastAsia="Times New Roman" w:cs="Times New Roman"/>
        </w:rPr>
        <w:t xml:space="preserve">, </w:t>
      </w:r>
      <w:r w:rsidR="00C217C8">
        <w:rPr>
          <w:rFonts w:eastAsia="Times New Roman" w:cs="Times New Roman"/>
        </w:rPr>
        <w:t xml:space="preserve">the </w:t>
      </w:r>
      <w:r w:rsidR="00E31435">
        <w:rPr>
          <w:rFonts w:eastAsia="Times New Roman" w:cs="Times New Roman"/>
        </w:rPr>
        <w:t xml:space="preserve">Deputy </w:t>
      </w:r>
      <w:r w:rsidR="00C217C8">
        <w:rPr>
          <w:rFonts w:eastAsia="Times New Roman" w:cs="Times New Roman"/>
        </w:rPr>
        <w:t xml:space="preserve">&amp; Assistant </w:t>
      </w:r>
      <w:r w:rsidR="00E31435">
        <w:rPr>
          <w:rFonts w:eastAsia="Times New Roman" w:cs="Times New Roman"/>
        </w:rPr>
        <w:t>Head</w:t>
      </w:r>
      <w:r w:rsidR="00C217C8">
        <w:rPr>
          <w:rFonts w:eastAsia="Times New Roman" w:cs="Times New Roman"/>
        </w:rPr>
        <w:t>s</w:t>
      </w:r>
      <w:r w:rsidRPr="00D4340D">
        <w:rPr>
          <w:rFonts w:eastAsia="Times New Roman" w:cs="Times New Roman"/>
        </w:rPr>
        <w:t xml:space="preserve">, </w:t>
      </w:r>
      <w:r w:rsidR="00C217C8">
        <w:rPr>
          <w:rFonts w:eastAsia="Times New Roman" w:cs="Times New Roman"/>
        </w:rPr>
        <w:t xml:space="preserve">the </w:t>
      </w:r>
      <w:r w:rsidRPr="00D4340D">
        <w:rPr>
          <w:rFonts w:eastAsia="Times New Roman" w:cs="Times New Roman"/>
        </w:rPr>
        <w:t>Junior School Headmaster and others, information concerning pupils whose academic progress gives cause either for concern or celebration.</w:t>
      </w:r>
    </w:p>
    <w:p w:rsidR="00D4340D" w:rsidRPr="00D4340D" w:rsidRDefault="00D4340D" w:rsidP="00D4340D">
      <w:pPr>
        <w:numPr>
          <w:ilvl w:val="0"/>
          <w:numId w:val="23"/>
        </w:numPr>
        <w:spacing w:after="0" w:line="240" w:lineRule="auto"/>
        <w:jc w:val="both"/>
        <w:rPr>
          <w:rFonts w:eastAsia="Times New Roman" w:cs="Times New Roman"/>
        </w:rPr>
      </w:pPr>
      <w:r w:rsidRPr="00D4340D">
        <w:rPr>
          <w:rFonts w:eastAsia="Times New Roman" w:cs="Times New Roman"/>
        </w:rPr>
        <w:t xml:space="preserve">Parental liaison including </w:t>
      </w:r>
      <w:r w:rsidR="00C217C8">
        <w:rPr>
          <w:rFonts w:eastAsia="Times New Roman" w:cs="Times New Roman"/>
        </w:rPr>
        <w:t>Parents’ Evenings</w:t>
      </w:r>
      <w:r w:rsidRPr="00D4340D">
        <w:rPr>
          <w:rFonts w:eastAsia="Times New Roman" w:cs="Times New Roman"/>
        </w:rPr>
        <w:t>.</w:t>
      </w:r>
    </w:p>
    <w:p w:rsidR="00D4340D" w:rsidRPr="00D4340D" w:rsidRDefault="00D4340D" w:rsidP="00D4340D">
      <w:pPr>
        <w:numPr>
          <w:ilvl w:val="0"/>
          <w:numId w:val="24"/>
        </w:numPr>
        <w:spacing w:after="0" w:line="240" w:lineRule="auto"/>
        <w:jc w:val="both"/>
        <w:rPr>
          <w:rFonts w:eastAsia="Times New Roman" w:cs="Times New Roman"/>
        </w:rPr>
      </w:pPr>
      <w:r w:rsidRPr="00D4340D">
        <w:rPr>
          <w:rFonts w:eastAsia="Times New Roman" w:cs="Times New Roman"/>
        </w:rPr>
        <w:t>Organisation of some assemblies including the organisation of collective worship.</w:t>
      </w:r>
    </w:p>
    <w:p w:rsidR="00D4340D" w:rsidRPr="00D4340D" w:rsidRDefault="00D4340D" w:rsidP="00D4340D">
      <w:pPr>
        <w:numPr>
          <w:ilvl w:val="0"/>
          <w:numId w:val="8"/>
        </w:numPr>
        <w:spacing w:after="0" w:line="240" w:lineRule="auto"/>
        <w:jc w:val="both"/>
        <w:rPr>
          <w:rFonts w:eastAsia="Times New Roman" w:cs="Times New Roman"/>
        </w:rPr>
      </w:pPr>
      <w:r w:rsidRPr="00D4340D">
        <w:rPr>
          <w:rFonts w:eastAsia="Times New Roman" w:cs="Times New Roman"/>
        </w:rPr>
        <w:t>To monitor the personal appearance and behaviour of pupils, both in and out of the classroom setting, so as to ensure the maintenance of discipline and good order in the school.</w:t>
      </w:r>
    </w:p>
    <w:p w:rsidR="00D4340D" w:rsidRPr="00D4340D" w:rsidRDefault="00D4340D" w:rsidP="00D4340D">
      <w:pPr>
        <w:numPr>
          <w:ilvl w:val="0"/>
          <w:numId w:val="25"/>
        </w:numPr>
        <w:spacing w:after="0" w:line="240" w:lineRule="auto"/>
        <w:jc w:val="both"/>
        <w:rPr>
          <w:rFonts w:eastAsia="Times New Roman" w:cs="Times New Roman"/>
        </w:rPr>
      </w:pPr>
      <w:r w:rsidRPr="00D4340D">
        <w:rPr>
          <w:rFonts w:eastAsia="Times New Roman" w:cs="Times New Roman"/>
        </w:rPr>
        <w:t xml:space="preserve">To work closely with, and accept guidance from, the Curriculum </w:t>
      </w:r>
      <w:r w:rsidR="00C217C8">
        <w:rPr>
          <w:rFonts w:eastAsia="Times New Roman" w:cs="Times New Roman"/>
        </w:rPr>
        <w:t>Leaders</w:t>
      </w:r>
      <w:r w:rsidRPr="00D4340D">
        <w:rPr>
          <w:rFonts w:eastAsia="Times New Roman" w:cs="Times New Roman"/>
        </w:rPr>
        <w:t xml:space="preserve">, </w:t>
      </w:r>
      <w:r w:rsidR="00C217C8">
        <w:rPr>
          <w:rFonts w:eastAsia="Times New Roman" w:cs="Times New Roman"/>
        </w:rPr>
        <w:t xml:space="preserve">the </w:t>
      </w:r>
      <w:r w:rsidRPr="00D4340D">
        <w:rPr>
          <w:rFonts w:eastAsia="Times New Roman" w:cs="Times New Roman"/>
        </w:rPr>
        <w:t xml:space="preserve">Heads of the Key Stages, the Deputy </w:t>
      </w:r>
      <w:r w:rsidR="00C217C8">
        <w:rPr>
          <w:rFonts w:eastAsia="Times New Roman" w:cs="Times New Roman"/>
        </w:rPr>
        <w:t xml:space="preserve">and Assistant </w:t>
      </w:r>
      <w:r w:rsidRPr="00D4340D">
        <w:rPr>
          <w:rFonts w:eastAsia="Times New Roman" w:cs="Times New Roman"/>
        </w:rPr>
        <w:t>Head</w:t>
      </w:r>
      <w:r w:rsidR="00C217C8">
        <w:rPr>
          <w:rFonts w:eastAsia="Times New Roman" w:cs="Times New Roman"/>
        </w:rPr>
        <w:t>s</w:t>
      </w:r>
      <w:r w:rsidRPr="00D4340D">
        <w:rPr>
          <w:rFonts w:eastAsia="Times New Roman" w:cs="Times New Roman"/>
        </w:rPr>
        <w:t>, the Junior School Headmaster and others.</w:t>
      </w:r>
    </w:p>
    <w:p w:rsidR="00D4340D" w:rsidRPr="00D4340D" w:rsidRDefault="00D4340D" w:rsidP="00D4340D">
      <w:pPr>
        <w:numPr>
          <w:ilvl w:val="0"/>
          <w:numId w:val="19"/>
        </w:numPr>
        <w:spacing w:after="0" w:line="240" w:lineRule="auto"/>
        <w:jc w:val="both"/>
        <w:rPr>
          <w:rFonts w:eastAsia="Times New Roman" w:cs="Times New Roman"/>
        </w:rPr>
      </w:pPr>
      <w:r w:rsidRPr="00D4340D">
        <w:rPr>
          <w:rFonts w:eastAsia="Times New Roman" w:cs="Times New Roman"/>
        </w:rPr>
        <w:t>To organise recreational, cultural, or educational trips for the benefit of the pupils.</w:t>
      </w:r>
    </w:p>
    <w:p w:rsidR="00D4340D" w:rsidRPr="00D4340D" w:rsidRDefault="00D4340D" w:rsidP="00D4340D">
      <w:pPr>
        <w:numPr>
          <w:ilvl w:val="0"/>
          <w:numId w:val="20"/>
        </w:numPr>
        <w:spacing w:after="0" w:line="240" w:lineRule="auto"/>
        <w:jc w:val="both"/>
        <w:rPr>
          <w:rFonts w:eastAsia="Times New Roman" w:cs="Times New Roman"/>
        </w:rPr>
      </w:pPr>
      <w:r w:rsidRPr="00D4340D">
        <w:rPr>
          <w:rFonts w:eastAsia="Times New Roman" w:cs="Times New Roman"/>
        </w:rPr>
        <w:t xml:space="preserve">To ensure that children who are </w:t>
      </w:r>
      <w:r w:rsidR="00C217C8" w:rsidRPr="00D4340D">
        <w:rPr>
          <w:rFonts w:eastAsia="Times New Roman" w:cs="Times New Roman"/>
        </w:rPr>
        <w:t>her</w:t>
      </w:r>
      <w:r w:rsidRPr="00D4340D">
        <w:rPr>
          <w:rFonts w:eastAsia="Times New Roman" w:cs="Times New Roman"/>
        </w:rPr>
        <w:t>/</w:t>
      </w:r>
      <w:r w:rsidR="00C217C8" w:rsidRPr="00D4340D">
        <w:rPr>
          <w:rFonts w:eastAsia="Times New Roman" w:cs="Times New Roman"/>
        </w:rPr>
        <w:t>his</w:t>
      </w:r>
      <w:r w:rsidRPr="00D4340D">
        <w:rPr>
          <w:rFonts w:eastAsia="Times New Roman" w:cs="Times New Roman"/>
        </w:rPr>
        <w:t xml:space="preserve"> responsibility are never left unsupervised either in the classroom or in the playground.</w:t>
      </w:r>
    </w:p>
    <w:p w:rsidR="00D4340D" w:rsidRPr="00D4340D" w:rsidRDefault="00D4340D" w:rsidP="00D4340D">
      <w:pPr>
        <w:spacing w:before="240" w:after="0" w:line="240" w:lineRule="auto"/>
        <w:jc w:val="both"/>
        <w:outlineLvl w:val="4"/>
        <w:rPr>
          <w:rFonts w:eastAsia="Times New Roman" w:cs="Times New Roman"/>
          <w:b/>
          <w:bCs/>
          <w:iCs/>
          <w:u w:val="single"/>
        </w:rPr>
      </w:pPr>
      <w:r w:rsidRPr="00D4340D">
        <w:rPr>
          <w:rFonts w:eastAsia="Times New Roman" w:cs="Times New Roman"/>
          <w:b/>
          <w:bCs/>
          <w:iCs/>
          <w:u w:val="single"/>
        </w:rPr>
        <w:lastRenderedPageBreak/>
        <w:t>General</w:t>
      </w:r>
    </w:p>
    <w:p w:rsidR="00D4340D" w:rsidRPr="00D4340D" w:rsidRDefault="00D4340D" w:rsidP="00D4340D">
      <w:pPr>
        <w:spacing w:before="240" w:after="0" w:line="240" w:lineRule="auto"/>
        <w:jc w:val="both"/>
        <w:outlineLvl w:val="4"/>
        <w:rPr>
          <w:rFonts w:eastAsia="Times New Roman" w:cs="Times New Roman"/>
          <w:b/>
          <w:bCs/>
          <w:iCs/>
          <w:u w:val="single"/>
        </w:rPr>
      </w:pPr>
    </w:p>
    <w:p w:rsidR="00D4340D" w:rsidRPr="00D4340D" w:rsidRDefault="00D4340D" w:rsidP="00D4340D">
      <w:pPr>
        <w:numPr>
          <w:ilvl w:val="0"/>
          <w:numId w:val="1"/>
        </w:numPr>
        <w:spacing w:after="0" w:line="240" w:lineRule="auto"/>
        <w:jc w:val="both"/>
        <w:rPr>
          <w:rFonts w:eastAsia="Times New Roman" w:cs="Times New Roman"/>
        </w:rPr>
      </w:pPr>
      <w:r w:rsidRPr="00D4340D">
        <w:rPr>
          <w:rFonts w:eastAsia="Times New Roman" w:cs="Times New Roman"/>
        </w:rPr>
        <w:t>To be a member of a team of Teachers which protects and nurtures the Catholicity of the School in order to promote the spiritual, intellectual, moral, cultural, physical and social development of the pupils.</w:t>
      </w:r>
    </w:p>
    <w:p w:rsidR="00D4340D" w:rsidRPr="00D4340D" w:rsidRDefault="00D4340D" w:rsidP="00D4340D">
      <w:pPr>
        <w:numPr>
          <w:ilvl w:val="0"/>
          <w:numId w:val="7"/>
        </w:numPr>
        <w:spacing w:after="0" w:line="240" w:lineRule="auto"/>
        <w:jc w:val="both"/>
        <w:rPr>
          <w:rFonts w:eastAsia="Times New Roman" w:cs="Times New Roman"/>
        </w:rPr>
      </w:pPr>
      <w:r w:rsidRPr="00D4340D">
        <w:rPr>
          <w:rFonts w:eastAsia="Times New Roman" w:cs="Times New Roman"/>
        </w:rPr>
        <w:t>To observe the conventions with regard to dress and decorum enunciated and published by the School.</w:t>
      </w:r>
    </w:p>
    <w:p w:rsidR="00D4340D" w:rsidRPr="00D4340D" w:rsidRDefault="00D4340D" w:rsidP="00D4340D">
      <w:pPr>
        <w:numPr>
          <w:ilvl w:val="0"/>
          <w:numId w:val="9"/>
        </w:numPr>
        <w:spacing w:after="0" w:line="240" w:lineRule="auto"/>
        <w:jc w:val="both"/>
        <w:rPr>
          <w:rFonts w:eastAsia="Times New Roman" w:cs="Times New Roman"/>
        </w:rPr>
      </w:pPr>
      <w:r w:rsidRPr="00D4340D">
        <w:rPr>
          <w:rFonts w:eastAsia="Times New Roman" w:cs="Times New Roman"/>
        </w:rPr>
        <w:t>To communicate and liaise with colleagues as required regarding important events, updates, deadlines and matters that may affect the day-to-day running of the school.</w:t>
      </w:r>
    </w:p>
    <w:p w:rsidR="00D4340D" w:rsidRPr="00D4340D" w:rsidRDefault="00D4340D" w:rsidP="00D4340D">
      <w:pPr>
        <w:numPr>
          <w:ilvl w:val="0"/>
          <w:numId w:val="10"/>
        </w:numPr>
        <w:spacing w:after="0" w:line="240" w:lineRule="auto"/>
        <w:jc w:val="both"/>
        <w:rPr>
          <w:rFonts w:eastAsia="Times New Roman" w:cs="Times New Roman"/>
        </w:rPr>
      </w:pPr>
      <w:r w:rsidRPr="00D4340D">
        <w:rPr>
          <w:rFonts w:eastAsia="Times New Roman" w:cs="Times New Roman"/>
        </w:rPr>
        <w:t>To assist in the administration of special events as determined by the Junior School Headmaster including: School Productions, Open Days, major sporting events and Parents’ Evenings.</w:t>
      </w:r>
    </w:p>
    <w:p w:rsidR="00D4340D" w:rsidRPr="00D4340D" w:rsidRDefault="00D4340D" w:rsidP="00D4340D">
      <w:pPr>
        <w:numPr>
          <w:ilvl w:val="0"/>
          <w:numId w:val="11"/>
        </w:numPr>
        <w:spacing w:after="0" w:line="240" w:lineRule="auto"/>
        <w:jc w:val="both"/>
        <w:rPr>
          <w:rFonts w:eastAsia="Times New Roman" w:cs="Times New Roman"/>
        </w:rPr>
      </w:pPr>
      <w:r w:rsidRPr="00D4340D">
        <w:rPr>
          <w:rFonts w:eastAsia="Times New Roman" w:cs="Times New Roman"/>
        </w:rPr>
        <w:t>To assist and support colleagues in presenting co-curricular events, in which the talents or activities of the pupils may be highlighted.</w:t>
      </w:r>
    </w:p>
    <w:p w:rsidR="00D4340D" w:rsidRPr="00D4340D" w:rsidRDefault="00D4340D" w:rsidP="00D4340D">
      <w:pPr>
        <w:numPr>
          <w:ilvl w:val="0"/>
          <w:numId w:val="13"/>
        </w:numPr>
        <w:spacing w:after="0" w:line="240" w:lineRule="auto"/>
        <w:jc w:val="both"/>
        <w:rPr>
          <w:rFonts w:eastAsia="Times New Roman" w:cs="Times New Roman"/>
        </w:rPr>
      </w:pPr>
      <w:r w:rsidRPr="00D4340D">
        <w:rPr>
          <w:rFonts w:eastAsia="Times New Roman" w:cs="Times New Roman"/>
        </w:rPr>
        <w:t>To willingly co-operate in the Performance Review (appraisal) process.</w:t>
      </w:r>
    </w:p>
    <w:p w:rsidR="00D4340D" w:rsidRPr="00D4340D" w:rsidRDefault="00D4340D" w:rsidP="00D4340D">
      <w:pPr>
        <w:numPr>
          <w:ilvl w:val="0"/>
          <w:numId w:val="14"/>
        </w:numPr>
        <w:spacing w:after="0" w:line="240" w:lineRule="auto"/>
        <w:jc w:val="both"/>
        <w:rPr>
          <w:rFonts w:eastAsia="Times New Roman" w:cs="Times New Roman"/>
        </w:rPr>
      </w:pPr>
      <w:r w:rsidRPr="00D4340D">
        <w:rPr>
          <w:rFonts w:eastAsia="Times New Roman" w:cs="Times New Roman"/>
        </w:rPr>
        <w:t>To have regard for personal, professional development and to attend and participate in professional development days which the Junior School Headmaster or Deputy Head may advise and/or organise.</w:t>
      </w:r>
    </w:p>
    <w:p w:rsidR="00D4340D" w:rsidRPr="00D4340D" w:rsidRDefault="00D4340D" w:rsidP="00D4340D">
      <w:pPr>
        <w:numPr>
          <w:ilvl w:val="0"/>
          <w:numId w:val="15"/>
        </w:numPr>
        <w:spacing w:after="0" w:line="240" w:lineRule="auto"/>
        <w:jc w:val="both"/>
        <w:rPr>
          <w:rFonts w:eastAsia="Times New Roman" w:cs="Times New Roman"/>
        </w:rPr>
      </w:pPr>
      <w:r w:rsidRPr="00D4340D">
        <w:rPr>
          <w:rFonts w:eastAsia="Times New Roman" w:cs="Times New Roman"/>
        </w:rPr>
        <w:t>To attend and participate in in-service training days</w:t>
      </w:r>
    </w:p>
    <w:p w:rsidR="00D4340D" w:rsidRPr="00D4340D" w:rsidRDefault="00D4340D" w:rsidP="00D4340D">
      <w:pPr>
        <w:numPr>
          <w:ilvl w:val="0"/>
          <w:numId w:val="16"/>
        </w:numPr>
        <w:spacing w:after="0" w:line="240" w:lineRule="auto"/>
        <w:jc w:val="both"/>
        <w:rPr>
          <w:rFonts w:eastAsia="Times New Roman" w:cs="Times New Roman"/>
        </w:rPr>
      </w:pPr>
      <w:r w:rsidRPr="00D4340D">
        <w:rPr>
          <w:rFonts w:eastAsia="Times New Roman" w:cs="Times New Roman"/>
        </w:rPr>
        <w:t>To account for all notes and / or communications from parents and see to it that these are given to the Junior School Headmaster through established channels.</w:t>
      </w:r>
    </w:p>
    <w:p w:rsidR="00D4340D" w:rsidRPr="00D4340D" w:rsidRDefault="00D4340D" w:rsidP="00D4340D">
      <w:pPr>
        <w:numPr>
          <w:ilvl w:val="0"/>
          <w:numId w:val="17"/>
        </w:numPr>
        <w:spacing w:after="0" w:line="240" w:lineRule="auto"/>
        <w:jc w:val="both"/>
        <w:rPr>
          <w:rFonts w:eastAsia="Times New Roman" w:cs="Times New Roman"/>
        </w:rPr>
      </w:pPr>
      <w:r w:rsidRPr="00D4340D">
        <w:rPr>
          <w:rFonts w:eastAsia="Times New Roman" w:cs="Times New Roman"/>
        </w:rPr>
        <w:t>To attend all Staff Meetings called by the Junior School Headmaster.</w:t>
      </w:r>
    </w:p>
    <w:p w:rsidR="00D4340D" w:rsidRPr="00D4340D" w:rsidRDefault="00D4340D" w:rsidP="00D4340D">
      <w:pPr>
        <w:numPr>
          <w:ilvl w:val="0"/>
          <w:numId w:val="18"/>
        </w:numPr>
        <w:spacing w:after="0" w:line="240" w:lineRule="auto"/>
        <w:jc w:val="both"/>
        <w:rPr>
          <w:rFonts w:eastAsia="Times New Roman" w:cs="Times New Roman"/>
        </w:rPr>
      </w:pPr>
      <w:r w:rsidRPr="00D4340D">
        <w:rPr>
          <w:rFonts w:eastAsia="Times New Roman" w:cs="Times New Roman"/>
        </w:rPr>
        <w:t>To actively co-operate in the development of the School policies by participating in working parties or co-operating with these in their work.</w:t>
      </w:r>
    </w:p>
    <w:p w:rsidR="00D4340D" w:rsidRPr="00D4340D" w:rsidRDefault="00D4340D" w:rsidP="00D4340D">
      <w:pPr>
        <w:spacing w:after="0" w:line="240" w:lineRule="auto"/>
        <w:jc w:val="both"/>
        <w:rPr>
          <w:rFonts w:eastAsia="Times New Roman" w:cs="Times New Roman"/>
        </w:rPr>
      </w:pPr>
    </w:p>
    <w:p w:rsidR="00D4340D" w:rsidRPr="00BF5E89" w:rsidRDefault="00D4340D" w:rsidP="00D4340D">
      <w:pPr>
        <w:spacing w:after="0" w:line="240" w:lineRule="auto"/>
        <w:jc w:val="both"/>
        <w:rPr>
          <w:rFonts w:eastAsia="Times New Roman" w:cs="Times New Roman"/>
          <w:b/>
          <w:snapToGrid w:val="0"/>
          <w:sz w:val="24"/>
          <w:szCs w:val="24"/>
        </w:rPr>
      </w:pPr>
      <w:r w:rsidRPr="00BF5E89">
        <w:rPr>
          <w:rFonts w:eastAsia="Times New Roman" w:cs="Times New Roman"/>
          <w:b/>
          <w:snapToGrid w:val="0"/>
          <w:sz w:val="24"/>
          <w:szCs w:val="24"/>
        </w:rPr>
        <w:t>School Times and Co-Curricular Commitment</w:t>
      </w:r>
    </w:p>
    <w:p w:rsidR="00D4340D" w:rsidRPr="00D4340D" w:rsidRDefault="00D4340D" w:rsidP="00D4340D">
      <w:pPr>
        <w:spacing w:after="0" w:line="240" w:lineRule="auto"/>
        <w:jc w:val="both"/>
        <w:rPr>
          <w:rFonts w:eastAsia="Times New Roman" w:cs="Times New Roman"/>
          <w:snapToGrid w:val="0"/>
        </w:rPr>
      </w:pPr>
    </w:p>
    <w:p w:rsidR="00D4340D" w:rsidRPr="00D4340D" w:rsidRDefault="00D4340D" w:rsidP="00D4340D">
      <w:pPr>
        <w:spacing w:after="0" w:line="240" w:lineRule="auto"/>
        <w:jc w:val="both"/>
        <w:rPr>
          <w:rFonts w:eastAsia="Times New Roman" w:cs="Times New Roman"/>
          <w:snapToGrid w:val="0"/>
        </w:rPr>
      </w:pPr>
      <w:r w:rsidRPr="00D4340D">
        <w:rPr>
          <w:rFonts w:eastAsia="Times New Roman" w:cs="Times New Roman"/>
          <w:snapToGrid w:val="0"/>
        </w:rPr>
        <w:t>For pupils, the day begins at 8</w:t>
      </w:r>
      <w:r w:rsidR="00333279">
        <w:rPr>
          <w:rFonts w:eastAsia="Times New Roman" w:cs="Times New Roman"/>
          <w:snapToGrid w:val="0"/>
        </w:rPr>
        <w:t>.</w:t>
      </w:r>
      <w:r w:rsidRPr="00D4340D">
        <w:rPr>
          <w:rFonts w:eastAsia="Times New Roman" w:cs="Times New Roman"/>
          <w:snapToGrid w:val="0"/>
        </w:rPr>
        <w:t>40am and classes end at 3</w:t>
      </w:r>
      <w:r w:rsidR="00333279">
        <w:rPr>
          <w:rFonts w:eastAsia="Times New Roman" w:cs="Times New Roman"/>
          <w:snapToGrid w:val="0"/>
        </w:rPr>
        <w:t>.</w:t>
      </w:r>
      <w:r w:rsidRPr="00D4340D">
        <w:rPr>
          <w:rFonts w:eastAsia="Times New Roman" w:cs="Times New Roman"/>
          <w:snapToGrid w:val="0"/>
        </w:rPr>
        <w:t>30pm and 3.45pm for the Pre-Prep department and the Junior department respectively. There is a staff meeting on Mondays after School that all teachers attend.</w:t>
      </w:r>
    </w:p>
    <w:p w:rsidR="00D4340D" w:rsidRPr="00D4340D" w:rsidRDefault="00D4340D" w:rsidP="00D4340D">
      <w:pPr>
        <w:spacing w:after="0" w:line="240" w:lineRule="auto"/>
        <w:jc w:val="both"/>
        <w:rPr>
          <w:rFonts w:eastAsia="Times New Roman" w:cs="Times New Roman"/>
          <w:snapToGrid w:val="0"/>
        </w:rPr>
      </w:pPr>
    </w:p>
    <w:p w:rsidR="00D4340D" w:rsidRPr="00D4340D" w:rsidRDefault="00D4340D" w:rsidP="00D4340D">
      <w:pPr>
        <w:spacing w:after="0" w:line="240" w:lineRule="auto"/>
        <w:jc w:val="both"/>
        <w:rPr>
          <w:rFonts w:eastAsia="Times New Roman" w:cs="Times New Roman"/>
          <w:snapToGrid w:val="0"/>
        </w:rPr>
      </w:pPr>
      <w:r w:rsidRPr="00D4340D">
        <w:rPr>
          <w:rFonts w:eastAsia="Times New Roman" w:cs="Times New Roman"/>
          <w:snapToGrid w:val="0"/>
        </w:rPr>
        <w:t>The teacher appointed will be expected to make a full contribution to the co-curricular life of the School.  As well as providing a rigorous curriculum the children have many co-curricular opportunities in Sport, Music, Drama and Art.  Music and Drama are particular strengths of the School and both schools are renowned for their sport.  We feel that these opportunities help to develop confident pupils and personalities where the individuals value themselves and, most importantly, learn to value others</w:t>
      </w:r>
      <w:r w:rsidR="00C217C8">
        <w:rPr>
          <w:rFonts w:eastAsia="Times New Roman" w:cs="Times New Roman"/>
          <w:snapToGrid w:val="0"/>
        </w:rPr>
        <w:t xml:space="preserve"> and appreciate the importance of adopting a growth mindset</w:t>
      </w:r>
      <w:r w:rsidRPr="00D4340D">
        <w:rPr>
          <w:rFonts w:eastAsia="Times New Roman" w:cs="Times New Roman"/>
          <w:snapToGrid w:val="0"/>
        </w:rPr>
        <w:t>.</w:t>
      </w:r>
    </w:p>
    <w:p w:rsidR="00D4340D" w:rsidRPr="00D4340D" w:rsidRDefault="00D4340D" w:rsidP="00D4340D">
      <w:pPr>
        <w:spacing w:after="0" w:line="240" w:lineRule="auto"/>
        <w:jc w:val="both"/>
        <w:rPr>
          <w:rFonts w:eastAsia="Times New Roman" w:cs="Times New Roman"/>
        </w:rPr>
      </w:pPr>
    </w:p>
    <w:p w:rsidR="00D4340D" w:rsidRPr="00D4340D" w:rsidRDefault="00D4340D" w:rsidP="00D4340D">
      <w:pPr>
        <w:spacing w:after="0" w:line="240" w:lineRule="auto"/>
        <w:jc w:val="both"/>
        <w:rPr>
          <w:rFonts w:eastAsia="Times New Roman" w:cs="Times New Roman"/>
          <w:snapToGrid w:val="0"/>
        </w:rPr>
      </w:pPr>
      <w:r w:rsidRPr="00D4340D">
        <w:rPr>
          <w:rFonts w:eastAsia="Times New Roman" w:cs="Times New Roman"/>
          <w:snapToGrid w:val="0"/>
        </w:rPr>
        <w:t>Both the Junior and the Senior Schools are renowned for their care and commitment to personal development and formation.  In the Junior School we aim to provide a home from home, one that prepares the children for secondary education at the Senior School.</w:t>
      </w:r>
      <w:r w:rsidRPr="00D4340D">
        <w:rPr>
          <w:rFonts w:eastAsia="Times New Roman" w:cs="Times New Roman"/>
        </w:rPr>
        <w:t xml:space="preserve">  </w:t>
      </w:r>
    </w:p>
    <w:p w:rsidR="00BF5E89" w:rsidRDefault="00BF5E89" w:rsidP="00BF5E89">
      <w:pPr>
        <w:rPr>
          <w:b/>
          <w:i/>
        </w:rPr>
      </w:pPr>
    </w:p>
    <w:p w:rsidR="00BF5E89" w:rsidRPr="00631BDA" w:rsidRDefault="00BF5E89" w:rsidP="00BF5E89">
      <w:pPr>
        <w:rPr>
          <w:b/>
          <w:i/>
        </w:rPr>
      </w:pPr>
      <w:r w:rsidRPr="00631BDA">
        <w:rPr>
          <w:b/>
          <w:i/>
        </w:rPr>
        <w:t xml:space="preserve">Please see our Recruitment Pack for a full description of the Schools Strategic Plan and significant opportunities for </w:t>
      </w:r>
      <w:r w:rsidR="00C418FD">
        <w:rPr>
          <w:b/>
          <w:i/>
        </w:rPr>
        <w:t xml:space="preserve">your professional </w:t>
      </w:r>
      <w:r w:rsidRPr="00631BDA">
        <w:rPr>
          <w:b/>
          <w:i/>
        </w:rPr>
        <w:t>development at St Benedict’s.</w:t>
      </w:r>
    </w:p>
    <w:p w:rsidR="00D4340D" w:rsidRPr="00D4340D" w:rsidRDefault="00D4340D" w:rsidP="00D4340D">
      <w:pPr>
        <w:spacing w:after="0" w:line="240" w:lineRule="auto"/>
        <w:jc w:val="both"/>
        <w:rPr>
          <w:rFonts w:ascii="Calibri" w:eastAsia="Times New Roman" w:hAnsi="Calibri" w:cs="Times New Roman"/>
          <w:sz w:val="24"/>
          <w:szCs w:val="20"/>
          <w:lang w:val="en-US"/>
        </w:rPr>
      </w:pPr>
    </w:p>
    <w:p w:rsidR="00D4340D" w:rsidRPr="00BF5E89" w:rsidRDefault="00D4340D" w:rsidP="00D4340D">
      <w:pPr>
        <w:spacing w:after="0" w:line="240" w:lineRule="auto"/>
        <w:rPr>
          <w:rFonts w:ascii="Calibri" w:eastAsia="Times New Roman" w:hAnsi="Calibri" w:cs="Times New Roman"/>
          <w:b/>
          <w:sz w:val="24"/>
          <w:szCs w:val="24"/>
          <w:lang w:val="en-US"/>
        </w:rPr>
      </w:pPr>
      <w:r w:rsidRPr="00BF5E89">
        <w:rPr>
          <w:rFonts w:ascii="Calibri" w:eastAsia="Times New Roman" w:hAnsi="Calibri" w:cs="Times New Roman"/>
          <w:b/>
          <w:sz w:val="24"/>
          <w:szCs w:val="24"/>
          <w:lang w:val="en-US"/>
        </w:rPr>
        <w:t>Remuneration</w:t>
      </w:r>
    </w:p>
    <w:p w:rsidR="00D4340D" w:rsidRPr="00D4340D" w:rsidRDefault="00D4340D" w:rsidP="00D4340D">
      <w:pPr>
        <w:spacing w:after="0" w:line="240" w:lineRule="auto"/>
        <w:rPr>
          <w:rFonts w:ascii="Calibri" w:eastAsia="Times New Roman" w:hAnsi="Calibri" w:cs="Times New Roman"/>
          <w:sz w:val="24"/>
          <w:szCs w:val="24"/>
          <w:lang w:val="en-US"/>
        </w:rPr>
      </w:pPr>
    </w:p>
    <w:p w:rsidR="00D4340D" w:rsidRPr="00D4340D" w:rsidRDefault="00D4340D" w:rsidP="00D4340D">
      <w:pPr>
        <w:spacing w:after="0" w:line="240" w:lineRule="auto"/>
        <w:rPr>
          <w:rFonts w:ascii="Calibri" w:eastAsia="Times New Roman" w:hAnsi="Calibri" w:cs="Times New Roman"/>
          <w:sz w:val="24"/>
          <w:szCs w:val="24"/>
          <w:lang w:val="en-US"/>
        </w:rPr>
      </w:pPr>
      <w:r w:rsidRPr="00D4340D">
        <w:rPr>
          <w:rFonts w:ascii="Calibri" w:eastAsia="Times New Roman" w:hAnsi="Calibri" w:cs="Times New Roman"/>
          <w:sz w:val="24"/>
          <w:szCs w:val="24"/>
          <w:lang w:val="en-US"/>
        </w:rPr>
        <w:t xml:space="preserve">The salary will depend on experience and qualifications and will reflect the importance of the post.  The salary will be reviewed annually. </w:t>
      </w:r>
    </w:p>
    <w:p w:rsidR="00D4340D" w:rsidRPr="00D4340D" w:rsidRDefault="00D4340D" w:rsidP="00D4340D">
      <w:pPr>
        <w:spacing w:after="0" w:line="240" w:lineRule="auto"/>
        <w:rPr>
          <w:rFonts w:ascii="Calibri" w:eastAsia="Times New Roman" w:hAnsi="Calibri" w:cs="Times New Roman"/>
          <w:sz w:val="24"/>
          <w:szCs w:val="24"/>
          <w:lang w:val="en-US"/>
        </w:rPr>
      </w:pPr>
    </w:p>
    <w:p w:rsidR="00D4340D" w:rsidRPr="00D4340D" w:rsidRDefault="00D4340D" w:rsidP="00D4340D">
      <w:pPr>
        <w:spacing w:after="0" w:line="240" w:lineRule="auto"/>
        <w:jc w:val="both"/>
        <w:rPr>
          <w:rFonts w:ascii="Calibri" w:eastAsia="Times New Roman" w:hAnsi="Calibri" w:cs="Times New Roman"/>
          <w:sz w:val="24"/>
          <w:szCs w:val="24"/>
          <w:lang w:val="en-US"/>
        </w:rPr>
      </w:pPr>
      <w:r w:rsidRPr="00D4340D">
        <w:rPr>
          <w:rFonts w:ascii="Calibri" w:eastAsia="Times New Roman" w:hAnsi="Calibri" w:cs="Times New Roman"/>
          <w:sz w:val="24"/>
          <w:szCs w:val="24"/>
          <w:lang w:val="en-US"/>
        </w:rPr>
        <w:t>The successful candidate will be required to sign a St Benedict’s School Contract. He/she will also be subject to the new Criminal Disclosure Regulations; a criminal record will not necessarily be a bar to obtaining the position.</w:t>
      </w:r>
    </w:p>
    <w:p w:rsidR="00D4340D" w:rsidRPr="00D4340D" w:rsidRDefault="00D4340D" w:rsidP="00D4340D">
      <w:pPr>
        <w:spacing w:after="0" w:line="240" w:lineRule="auto"/>
        <w:rPr>
          <w:rFonts w:ascii="Calibri" w:eastAsia="Times New Roman" w:hAnsi="Calibri" w:cs="Times New Roman"/>
          <w:sz w:val="24"/>
          <w:szCs w:val="24"/>
          <w:lang w:val="en-US"/>
        </w:rPr>
      </w:pPr>
    </w:p>
    <w:p w:rsidR="00D4340D" w:rsidRPr="00D4340D" w:rsidRDefault="00D4340D" w:rsidP="00D4340D">
      <w:pPr>
        <w:spacing w:after="0" w:line="240" w:lineRule="auto"/>
        <w:jc w:val="both"/>
        <w:rPr>
          <w:rFonts w:ascii="Calibri" w:eastAsia="Times New Roman" w:hAnsi="Calibri" w:cs="Times New Roman"/>
          <w:b/>
          <w:sz w:val="24"/>
          <w:szCs w:val="24"/>
          <w:lang w:val="en-US"/>
        </w:rPr>
      </w:pPr>
      <w:r w:rsidRPr="00D4340D">
        <w:rPr>
          <w:rFonts w:ascii="Calibri" w:eastAsia="Times New Roman" w:hAnsi="Calibri" w:cs="Times New Roman"/>
          <w:b/>
          <w:sz w:val="24"/>
          <w:szCs w:val="24"/>
          <w:lang w:val="en-US"/>
        </w:rPr>
        <w:t>Applications and Timetable</w:t>
      </w:r>
    </w:p>
    <w:p w:rsidR="00D4340D" w:rsidRPr="00D4340D" w:rsidRDefault="00D4340D" w:rsidP="00D4340D">
      <w:pPr>
        <w:spacing w:after="0" w:line="240" w:lineRule="auto"/>
        <w:jc w:val="both"/>
        <w:rPr>
          <w:rFonts w:ascii="Calibri" w:eastAsia="Times New Roman" w:hAnsi="Calibri" w:cs="Times New Roman"/>
          <w:i/>
          <w:sz w:val="24"/>
          <w:szCs w:val="24"/>
          <w:lang w:val="en-US"/>
        </w:rPr>
      </w:pPr>
    </w:p>
    <w:p w:rsidR="00D4340D" w:rsidRPr="00D4340D" w:rsidRDefault="00D4340D" w:rsidP="00D4340D">
      <w:pPr>
        <w:spacing w:after="0" w:line="240" w:lineRule="auto"/>
        <w:jc w:val="both"/>
        <w:rPr>
          <w:rFonts w:ascii="Calibri" w:eastAsia="Times New Roman" w:hAnsi="Calibri" w:cs="Times New Roman"/>
          <w:sz w:val="24"/>
          <w:szCs w:val="24"/>
          <w:lang w:val="en-US"/>
        </w:rPr>
      </w:pPr>
      <w:r w:rsidRPr="00D4340D">
        <w:rPr>
          <w:rFonts w:ascii="Calibri" w:eastAsia="Times New Roman" w:hAnsi="Calibri" w:cs="Times New Roman"/>
          <w:sz w:val="24"/>
          <w:szCs w:val="24"/>
          <w:lang w:val="en-US"/>
        </w:rPr>
        <w:t xml:space="preserve">Candidates must apply using the enclosed application form. This must be completed in full and include the names, addresses and telephone numbers of TWO referees one of whom, if appropriate, should be your current employer. </w:t>
      </w:r>
    </w:p>
    <w:p w:rsidR="00D4340D" w:rsidRPr="00D4340D" w:rsidRDefault="00D4340D" w:rsidP="00D4340D">
      <w:pPr>
        <w:spacing w:after="0" w:line="240" w:lineRule="auto"/>
        <w:jc w:val="both"/>
        <w:rPr>
          <w:rFonts w:ascii="Calibri" w:eastAsia="Times New Roman" w:hAnsi="Calibri" w:cs="Times New Roman"/>
          <w:sz w:val="24"/>
          <w:szCs w:val="24"/>
          <w:lang w:val="en-US"/>
        </w:rPr>
      </w:pPr>
    </w:p>
    <w:p w:rsidR="00D4340D" w:rsidRPr="00D4340D" w:rsidRDefault="00D4340D" w:rsidP="00D4340D">
      <w:pPr>
        <w:spacing w:after="0" w:line="240" w:lineRule="auto"/>
        <w:jc w:val="both"/>
        <w:rPr>
          <w:rFonts w:ascii="Calibri" w:eastAsia="Times New Roman" w:hAnsi="Calibri" w:cs="Times New Roman"/>
          <w:b/>
          <w:bCs/>
          <w:sz w:val="24"/>
          <w:szCs w:val="24"/>
          <w:lang w:val="en-US"/>
        </w:rPr>
      </w:pPr>
      <w:r w:rsidRPr="00D4340D">
        <w:rPr>
          <w:rFonts w:ascii="Calibri" w:eastAsia="Times New Roman" w:hAnsi="Calibri" w:cs="Times New Roman"/>
          <w:b/>
          <w:bCs/>
          <w:sz w:val="24"/>
          <w:szCs w:val="24"/>
          <w:lang w:val="en-US"/>
        </w:rPr>
        <w:t xml:space="preserve">Closing Date for completed applications: </w:t>
      </w:r>
      <w:r w:rsidR="006D4B73">
        <w:rPr>
          <w:rFonts w:ascii="Calibri" w:eastAsia="Times New Roman" w:hAnsi="Calibri" w:cs="Times New Roman"/>
          <w:b/>
          <w:bCs/>
          <w:sz w:val="24"/>
          <w:szCs w:val="24"/>
          <w:lang w:val="en-US"/>
        </w:rPr>
        <w:t xml:space="preserve">Monday 25 June </w:t>
      </w:r>
      <w:r w:rsidR="00BF5E89">
        <w:rPr>
          <w:rFonts w:ascii="Calibri" w:eastAsia="Times New Roman" w:hAnsi="Calibri" w:cs="Times New Roman"/>
          <w:b/>
          <w:bCs/>
          <w:sz w:val="24"/>
          <w:szCs w:val="24"/>
          <w:lang w:val="en-US"/>
        </w:rPr>
        <w:t>2018</w:t>
      </w:r>
      <w:r w:rsidRPr="00D4340D">
        <w:rPr>
          <w:rFonts w:ascii="Calibri" w:eastAsia="Times New Roman" w:hAnsi="Calibri" w:cs="Times New Roman"/>
          <w:b/>
          <w:bCs/>
          <w:sz w:val="24"/>
          <w:szCs w:val="24"/>
          <w:lang w:val="en-US"/>
        </w:rPr>
        <w:t xml:space="preserve"> at 12</w:t>
      </w:r>
      <w:r w:rsidR="00C217C8">
        <w:rPr>
          <w:rFonts w:ascii="Calibri" w:eastAsia="Times New Roman" w:hAnsi="Calibri" w:cs="Times New Roman"/>
          <w:b/>
          <w:bCs/>
          <w:sz w:val="24"/>
          <w:szCs w:val="24"/>
          <w:lang w:val="en-US"/>
        </w:rPr>
        <w:t>.00</w:t>
      </w:r>
      <w:r w:rsidRPr="00D4340D">
        <w:rPr>
          <w:rFonts w:ascii="Calibri" w:eastAsia="Times New Roman" w:hAnsi="Calibri" w:cs="Times New Roman"/>
          <w:b/>
          <w:bCs/>
          <w:sz w:val="24"/>
          <w:szCs w:val="24"/>
          <w:lang w:val="en-US"/>
        </w:rPr>
        <w:t xml:space="preserve"> noon.</w:t>
      </w:r>
    </w:p>
    <w:p w:rsidR="00D4340D" w:rsidRPr="00D4340D" w:rsidRDefault="00D4340D" w:rsidP="00D4340D">
      <w:pPr>
        <w:spacing w:after="0" w:line="240" w:lineRule="auto"/>
        <w:jc w:val="both"/>
        <w:rPr>
          <w:rFonts w:ascii="Calibri" w:eastAsia="Times New Roman" w:hAnsi="Calibri" w:cs="Times New Roman"/>
          <w:b/>
          <w:sz w:val="24"/>
          <w:szCs w:val="24"/>
          <w:lang w:val="en-US"/>
        </w:rPr>
      </w:pPr>
    </w:p>
    <w:p w:rsidR="00D4340D" w:rsidRPr="00D4340D" w:rsidRDefault="00D4340D" w:rsidP="00D4340D">
      <w:pPr>
        <w:spacing w:after="0" w:line="240" w:lineRule="auto"/>
        <w:jc w:val="both"/>
        <w:rPr>
          <w:rFonts w:ascii="Calibri" w:eastAsia="Times New Roman" w:hAnsi="Calibri" w:cs="Times New Roman"/>
          <w:sz w:val="24"/>
          <w:szCs w:val="24"/>
          <w:lang w:val="en-US"/>
        </w:rPr>
      </w:pPr>
      <w:r w:rsidRPr="00D4340D">
        <w:rPr>
          <w:rFonts w:ascii="Calibri" w:eastAsia="Times New Roman" w:hAnsi="Calibri" w:cs="Times New Roman"/>
          <w:sz w:val="24"/>
          <w:szCs w:val="24"/>
          <w:lang w:val="en-US"/>
        </w:rPr>
        <w:t xml:space="preserve">Interviews are planned for </w:t>
      </w:r>
      <w:r w:rsidR="006D4B73">
        <w:rPr>
          <w:rFonts w:ascii="Calibri" w:eastAsia="Times New Roman" w:hAnsi="Calibri" w:cs="Times New Roman"/>
          <w:b/>
          <w:sz w:val="24"/>
          <w:szCs w:val="24"/>
          <w:lang w:val="en-US"/>
        </w:rPr>
        <w:t xml:space="preserve">Monday 2 July </w:t>
      </w:r>
      <w:r w:rsidRPr="00D4340D">
        <w:rPr>
          <w:rFonts w:ascii="Calibri" w:eastAsia="Times New Roman" w:hAnsi="Calibri" w:cs="Times New Roman"/>
          <w:b/>
          <w:sz w:val="24"/>
          <w:szCs w:val="24"/>
          <w:lang w:val="en-US"/>
        </w:rPr>
        <w:t>201</w:t>
      </w:r>
      <w:r w:rsidR="00BF5E89">
        <w:rPr>
          <w:rFonts w:ascii="Calibri" w:eastAsia="Times New Roman" w:hAnsi="Calibri" w:cs="Times New Roman"/>
          <w:b/>
          <w:sz w:val="24"/>
          <w:szCs w:val="24"/>
          <w:lang w:val="en-US"/>
        </w:rPr>
        <w:t>8</w:t>
      </w:r>
      <w:r w:rsidRPr="00D4340D">
        <w:rPr>
          <w:rFonts w:ascii="Calibri" w:eastAsia="Times New Roman" w:hAnsi="Calibri" w:cs="Times New Roman"/>
          <w:b/>
          <w:sz w:val="24"/>
          <w:szCs w:val="24"/>
          <w:lang w:val="en-US"/>
        </w:rPr>
        <w:t xml:space="preserve"> </w:t>
      </w:r>
      <w:r w:rsidRPr="00D4340D">
        <w:rPr>
          <w:rFonts w:ascii="Calibri" w:eastAsia="Times New Roman" w:hAnsi="Calibri" w:cs="Times New Roman"/>
          <w:b/>
          <w:bCs/>
          <w:sz w:val="24"/>
          <w:szCs w:val="24"/>
          <w:lang w:val="en-US"/>
        </w:rPr>
        <w:t xml:space="preserve">- </w:t>
      </w:r>
      <w:r w:rsidRPr="00D4340D">
        <w:rPr>
          <w:rFonts w:ascii="Calibri" w:eastAsia="Times New Roman" w:hAnsi="Calibri" w:cs="Times New Roman"/>
          <w:sz w:val="24"/>
          <w:szCs w:val="24"/>
          <w:lang w:val="en-US"/>
        </w:rPr>
        <w:t>if you have not heard by that time, you may assume your application has been unsuccessful.</w:t>
      </w:r>
    </w:p>
    <w:p w:rsidR="00D4340D" w:rsidRPr="00D4340D" w:rsidRDefault="00D4340D" w:rsidP="00D4340D">
      <w:pPr>
        <w:spacing w:after="0" w:line="240" w:lineRule="auto"/>
        <w:jc w:val="both"/>
        <w:rPr>
          <w:rFonts w:ascii="Calibri" w:eastAsia="Times New Roman" w:hAnsi="Calibri" w:cs="Times New Roman"/>
          <w:b/>
          <w:sz w:val="24"/>
          <w:szCs w:val="24"/>
          <w:lang w:val="en-US"/>
        </w:rPr>
      </w:pPr>
    </w:p>
    <w:p w:rsidR="00D4340D" w:rsidRPr="00D4340D" w:rsidRDefault="00D4340D" w:rsidP="00D4340D">
      <w:pPr>
        <w:spacing w:after="0" w:line="240" w:lineRule="auto"/>
        <w:jc w:val="both"/>
        <w:rPr>
          <w:rFonts w:ascii="Calibri" w:eastAsia="Times New Roman" w:hAnsi="Calibri" w:cs="Times New Roman"/>
          <w:b/>
          <w:sz w:val="24"/>
          <w:szCs w:val="24"/>
          <w:lang w:val="en-US"/>
        </w:rPr>
      </w:pPr>
      <w:r w:rsidRPr="00D4340D">
        <w:rPr>
          <w:rFonts w:ascii="Calibri" w:eastAsia="Times New Roman" w:hAnsi="Calibri" w:cs="Times New Roman"/>
          <w:sz w:val="24"/>
          <w:szCs w:val="24"/>
          <w:lang w:val="en-US"/>
        </w:rPr>
        <w:t xml:space="preserve">The successful applicant will take up the post on </w:t>
      </w:r>
      <w:r w:rsidRPr="00D4340D">
        <w:rPr>
          <w:rFonts w:ascii="Calibri" w:eastAsia="Times New Roman" w:hAnsi="Calibri" w:cs="Times New Roman"/>
          <w:b/>
          <w:sz w:val="24"/>
          <w:szCs w:val="24"/>
          <w:lang w:val="en-US"/>
        </w:rPr>
        <w:t>1</w:t>
      </w:r>
      <w:r w:rsidR="006D4B73">
        <w:rPr>
          <w:rFonts w:ascii="Calibri" w:eastAsia="Times New Roman" w:hAnsi="Calibri" w:cs="Times New Roman"/>
          <w:b/>
          <w:sz w:val="24"/>
          <w:szCs w:val="24"/>
          <w:lang w:val="en-US"/>
        </w:rPr>
        <w:t>2 November 2018</w:t>
      </w:r>
      <w:bookmarkStart w:id="0" w:name="_GoBack"/>
      <w:bookmarkEnd w:id="0"/>
    </w:p>
    <w:p w:rsidR="00D4340D" w:rsidRPr="00D4340D" w:rsidRDefault="00D4340D" w:rsidP="00D4340D">
      <w:pPr>
        <w:spacing w:after="0" w:line="240" w:lineRule="auto"/>
        <w:rPr>
          <w:rFonts w:ascii="Calibri" w:eastAsia="Times New Roman" w:hAnsi="Calibri" w:cs="Times New Roman"/>
          <w:sz w:val="24"/>
          <w:szCs w:val="24"/>
          <w:lang w:val="en-US"/>
        </w:rPr>
      </w:pPr>
    </w:p>
    <w:p w:rsidR="00D4340D" w:rsidRPr="00D4340D" w:rsidRDefault="00D4340D" w:rsidP="00D4340D">
      <w:pPr>
        <w:spacing w:after="0" w:line="240" w:lineRule="auto"/>
        <w:rPr>
          <w:rFonts w:ascii="Calibri" w:eastAsia="Times New Roman" w:hAnsi="Calibri" w:cs="Times New Roman"/>
          <w:b/>
          <w:i/>
          <w:sz w:val="24"/>
          <w:szCs w:val="24"/>
          <w:lang w:val="en-US"/>
        </w:rPr>
      </w:pPr>
      <w:r w:rsidRPr="00D4340D">
        <w:rPr>
          <w:rFonts w:ascii="Calibri" w:eastAsia="Times New Roman" w:hAnsi="Calibri" w:cs="Times New Roman"/>
          <w:b/>
          <w:i/>
          <w:sz w:val="24"/>
          <w:szCs w:val="24"/>
          <w:lang w:val="en-US"/>
        </w:rPr>
        <w:t>A visit to the School is welcome either before or after application. It can be arranged by phoning Miss Lucy Hodge, the H</w:t>
      </w:r>
      <w:r w:rsidR="00C418FD">
        <w:rPr>
          <w:rFonts w:ascii="Calibri" w:eastAsia="Times New Roman" w:hAnsi="Calibri" w:cs="Times New Roman"/>
          <w:b/>
          <w:i/>
          <w:sz w:val="24"/>
          <w:szCs w:val="24"/>
          <w:lang w:val="en-US"/>
        </w:rPr>
        <w:t>eadmaster’</w:t>
      </w:r>
      <w:r w:rsidRPr="00D4340D">
        <w:rPr>
          <w:rFonts w:ascii="Calibri" w:eastAsia="Times New Roman" w:hAnsi="Calibri" w:cs="Times New Roman"/>
          <w:b/>
          <w:i/>
          <w:sz w:val="24"/>
          <w:szCs w:val="24"/>
          <w:lang w:val="en-US"/>
        </w:rPr>
        <w:t>s PA on 0208 862 2054.</w:t>
      </w:r>
    </w:p>
    <w:p w:rsidR="00D4340D" w:rsidRPr="00D4340D" w:rsidRDefault="00D4340D" w:rsidP="00D4340D">
      <w:pPr>
        <w:spacing w:after="0" w:line="240" w:lineRule="auto"/>
        <w:rPr>
          <w:rFonts w:ascii="Calibri" w:eastAsia="Times New Roman" w:hAnsi="Calibri" w:cs="Times New Roman"/>
          <w:b/>
          <w:i/>
          <w:sz w:val="24"/>
          <w:szCs w:val="24"/>
          <w:lang w:val="en-US"/>
        </w:rPr>
      </w:pPr>
    </w:p>
    <w:p w:rsidR="00D4340D" w:rsidRPr="00D4340D" w:rsidRDefault="00D4340D" w:rsidP="00D4340D">
      <w:pPr>
        <w:spacing w:after="0" w:line="240" w:lineRule="auto"/>
        <w:rPr>
          <w:rFonts w:ascii="Calibri" w:eastAsia="Times New Roman" w:hAnsi="Calibri" w:cs="Times New Roman"/>
          <w:b/>
          <w:i/>
          <w:sz w:val="24"/>
          <w:szCs w:val="24"/>
          <w:lang w:val="en-US"/>
        </w:rPr>
      </w:pPr>
    </w:p>
    <w:p w:rsidR="00D4340D" w:rsidRPr="00D4340D" w:rsidRDefault="00D4340D" w:rsidP="00D4340D">
      <w:pPr>
        <w:spacing w:after="0" w:line="240" w:lineRule="auto"/>
        <w:rPr>
          <w:rFonts w:ascii="Calibri" w:eastAsia="Times New Roman" w:hAnsi="Calibri" w:cs="Times New Roman"/>
          <w:b/>
          <w:i/>
          <w:sz w:val="24"/>
          <w:szCs w:val="24"/>
          <w:lang w:val="en-US"/>
        </w:rPr>
      </w:pPr>
    </w:p>
    <w:p w:rsidR="00D4340D" w:rsidRPr="00D4340D" w:rsidRDefault="00D4340D" w:rsidP="00D4340D">
      <w:pPr>
        <w:spacing w:after="0" w:line="240" w:lineRule="auto"/>
        <w:rPr>
          <w:rFonts w:ascii="Calibri" w:eastAsia="Times New Roman" w:hAnsi="Calibri" w:cs="Times New Roman"/>
          <w:b/>
          <w:i/>
          <w:sz w:val="24"/>
          <w:szCs w:val="24"/>
          <w:lang w:val="en-US"/>
        </w:rPr>
      </w:pPr>
    </w:p>
    <w:p w:rsidR="00D4340D" w:rsidRPr="00D4340D" w:rsidRDefault="00D4340D" w:rsidP="00D4340D">
      <w:pPr>
        <w:spacing w:after="0" w:line="240" w:lineRule="auto"/>
        <w:rPr>
          <w:rFonts w:ascii="Calibri" w:eastAsia="Times New Roman" w:hAnsi="Calibri" w:cs="Times New Roman"/>
          <w:b/>
          <w:i/>
          <w:sz w:val="24"/>
          <w:szCs w:val="24"/>
          <w:lang w:val="en-US"/>
        </w:rPr>
      </w:pPr>
    </w:p>
    <w:p w:rsidR="00D4340D" w:rsidRDefault="00D4340D" w:rsidP="00D4340D">
      <w:pPr>
        <w:spacing w:after="0" w:line="240" w:lineRule="auto"/>
        <w:rPr>
          <w:rFonts w:ascii="Calibri" w:eastAsia="Times New Roman" w:hAnsi="Calibri" w:cs="Times New Roman"/>
          <w:b/>
          <w:i/>
          <w:sz w:val="24"/>
          <w:szCs w:val="24"/>
          <w:lang w:val="en-US"/>
        </w:rPr>
      </w:pPr>
    </w:p>
    <w:p w:rsidR="00BF5E89" w:rsidRDefault="00BF5E89" w:rsidP="00D4340D">
      <w:pPr>
        <w:spacing w:after="0" w:line="240" w:lineRule="auto"/>
        <w:rPr>
          <w:rFonts w:ascii="Calibri" w:eastAsia="Times New Roman" w:hAnsi="Calibri" w:cs="Times New Roman"/>
          <w:b/>
          <w:i/>
          <w:sz w:val="24"/>
          <w:szCs w:val="24"/>
          <w:lang w:val="en-US"/>
        </w:rPr>
      </w:pPr>
    </w:p>
    <w:p w:rsidR="00BF5E89" w:rsidRDefault="00BF5E89" w:rsidP="00D4340D">
      <w:pPr>
        <w:spacing w:after="0" w:line="240" w:lineRule="auto"/>
        <w:rPr>
          <w:rFonts w:ascii="Calibri" w:eastAsia="Times New Roman" w:hAnsi="Calibri" w:cs="Times New Roman"/>
          <w:b/>
          <w:i/>
          <w:sz w:val="24"/>
          <w:szCs w:val="24"/>
          <w:lang w:val="en-US"/>
        </w:rPr>
      </w:pPr>
    </w:p>
    <w:p w:rsidR="00BF5E89" w:rsidRDefault="00BF5E89" w:rsidP="00D4340D">
      <w:pPr>
        <w:spacing w:after="0" w:line="240" w:lineRule="auto"/>
        <w:rPr>
          <w:rFonts w:ascii="Calibri" w:eastAsia="Times New Roman" w:hAnsi="Calibri" w:cs="Times New Roman"/>
          <w:b/>
          <w:i/>
          <w:sz w:val="24"/>
          <w:szCs w:val="24"/>
          <w:lang w:val="en-US"/>
        </w:rPr>
      </w:pPr>
    </w:p>
    <w:p w:rsidR="00BF5E89" w:rsidRDefault="00BF5E89" w:rsidP="00D4340D">
      <w:pPr>
        <w:spacing w:after="0" w:line="240" w:lineRule="auto"/>
        <w:rPr>
          <w:rFonts w:ascii="Calibri" w:eastAsia="Times New Roman" w:hAnsi="Calibri" w:cs="Times New Roman"/>
          <w:b/>
          <w:i/>
          <w:sz w:val="24"/>
          <w:szCs w:val="24"/>
          <w:lang w:val="en-US"/>
        </w:rPr>
      </w:pPr>
    </w:p>
    <w:p w:rsidR="00BF5E89" w:rsidRDefault="00BF5E89" w:rsidP="00D4340D">
      <w:pPr>
        <w:spacing w:after="0" w:line="240" w:lineRule="auto"/>
        <w:rPr>
          <w:rFonts w:ascii="Calibri" w:eastAsia="Times New Roman" w:hAnsi="Calibri" w:cs="Times New Roman"/>
          <w:b/>
          <w:i/>
          <w:sz w:val="24"/>
          <w:szCs w:val="24"/>
          <w:lang w:val="en-US"/>
        </w:rPr>
      </w:pPr>
    </w:p>
    <w:p w:rsidR="00BF5E89" w:rsidRDefault="00BF5E89" w:rsidP="00D4340D">
      <w:pPr>
        <w:spacing w:after="0" w:line="240" w:lineRule="auto"/>
        <w:rPr>
          <w:rFonts w:ascii="Calibri" w:eastAsia="Times New Roman" w:hAnsi="Calibri" w:cs="Times New Roman"/>
          <w:b/>
          <w:i/>
          <w:sz w:val="24"/>
          <w:szCs w:val="24"/>
          <w:lang w:val="en-US"/>
        </w:rPr>
      </w:pPr>
    </w:p>
    <w:p w:rsidR="00BF5E89" w:rsidRDefault="00BF5E89" w:rsidP="00D4340D">
      <w:pPr>
        <w:spacing w:after="0" w:line="240" w:lineRule="auto"/>
        <w:rPr>
          <w:rFonts w:ascii="Calibri" w:eastAsia="Times New Roman" w:hAnsi="Calibri" w:cs="Times New Roman"/>
          <w:b/>
          <w:i/>
          <w:sz w:val="24"/>
          <w:szCs w:val="24"/>
          <w:lang w:val="en-US"/>
        </w:rPr>
      </w:pPr>
    </w:p>
    <w:p w:rsidR="00BF5E89" w:rsidRDefault="00BF5E89" w:rsidP="00D4340D">
      <w:pPr>
        <w:spacing w:after="0" w:line="240" w:lineRule="auto"/>
        <w:rPr>
          <w:rFonts w:ascii="Calibri" w:eastAsia="Times New Roman" w:hAnsi="Calibri" w:cs="Times New Roman"/>
          <w:b/>
          <w:i/>
          <w:sz w:val="24"/>
          <w:szCs w:val="24"/>
          <w:lang w:val="en-US"/>
        </w:rPr>
      </w:pPr>
    </w:p>
    <w:p w:rsidR="00BF5E89" w:rsidRDefault="00BF5E89" w:rsidP="00D4340D">
      <w:pPr>
        <w:spacing w:after="0" w:line="240" w:lineRule="auto"/>
        <w:rPr>
          <w:rFonts w:ascii="Calibri" w:eastAsia="Times New Roman" w:hAnsi="Calibri" w:cs="Times New Roman"/>
          <w:b/>
          <w:i/>
          <w:sz w:val="24"/>
          <w:szCs w:val="24"/>
          <w:lang w:val="en-US"/>
        </w:rPr>
      </w:pPr>
    </w:p>
    <w:p w:rsidR="00BF5E89" w:rsidRPr="00D4340D" w:rsidRDefault="00BF5E89" w:rsidP="00D4340D">
      <w:pPr>
        <w:spacing w:after="0" w:line="240" w:lineRule="auto"/>
        <w:rPr>
          <w:rFonts w:ascii="Calibri" w:eastAsia="Times New Roman" w:hAnsi="Calibri" w:cs="Times New Roman"/>
          <w:b/>
          <w:i/>
          <w:sz w:val="24"/>
          <w:szCs w:val="24"/>
          <w:lang w:val="en-US"/>
        </w:rPr>
      </w:pPr>
    </w:p>
    <w:p w:rsidR="00D4340D" w:rsidRPr="00D4340D" w:rsidRDefault="00D4340D" w:rsidP="00D4340D">
      <w:pPr>
        <w:spacing w:after="0" w:line="240" w:lineRule="auto"/>
        <w:rPr>
          <w:rFonts w:ascii="Calibri" w:eastAsia="Times New Roman" w:hAnsi="Calibri" w:cs="Times New Roman"/>
          <w:b/>
          <w:i/>
          <w:sz w:val="24"/>
          <w:szCs w:val="24"/>
          <w:lang w:val="en-US"/>
        </w:rPr>
      </w:pPr>
    </w:p>
    <w:p w:rsidR="00D4340D" w:rsidRPr="00D4340D" w:rsidRDefault="00D4340D" w:rsidP="00D4340D">
      <w:pPr>
        <w:spacing w:after="0" w:line="240" w:lineRule="auto"/>
        <w:rPr>
          <w:rFonts w:ascii="Calibri" w:eastAsia="Times New Roman" w:hAnsi="Calibri" w:cs="Times New Roman"/>
          <w:b/>
          <w:i/>
          <w:sz w:val="24"/>
          <w:szCs w:val="24"/>
          <w:lang w:val="en-US"/>
        </w:rPr>
      </w:pPr>
    </w:p>
    <w:p w:rsidR="00D4340D" w:rsidRPr="00D4340D" w:rsidRDefault="00D4340D" w:rsidP="00D4340D">
      <w:pPr>
        <w:spacing w:after="0" w:line="240" w:lineRule="auto"/>
        <w:rPr>
          <w:rFonts w:ascii="Calibri" w:eastAsia="Times New Roman" w:hAnsi="Calibri" w:cs="Times New Roman"/>
          <w:b/>
          <w:i/>
          <w:sz w:val="24"/>
          <w:szCs w:val="24"/>
          <w:lang w:val="en-US"/>
        </w:rPr>
      </w:pPr>
    </w:p>
    <w:p w:rsidR="00D4340D" w:rsidRPr="00D4340D" w:rsidRDefault="00D4340D" w:rsidP="00D4340D">
      <w:pPr>
        <w:spacing w:after="0" w:line="240" w:lineRule="auto"/>
        <w:rPr>
          <w:rFonts w:ascii="Calibri" w:eastAsia="Times New Roman" w:hAnsi="Calibri" w:cs="Times New Roman"/>
          <w:b/>
          <w:i/>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3119"/>
        <w:gridCol w:w="2693"/>
        <w:gridCol w:w="1660"/>
      </w:tblGrid>
      <w:tr w:rsidR="00D4340D" w:rsidRPr="00D4340D" w:rsidTr="00E25E11">
        <w:tc>
          <w:tcPr>
            <w:tcW w:w="8856" w:type="dxa"/>
            <w:gridSpan w:val="4"/>
            <w:tcBorders>
              <w:right w:val="single" w:sz="2" w:space="0" w:color="auto"/>
            </w:tcBorders>
            <w:shd w:val="clear" w:color="auto" w:fill="E6E6E6"/>
            <w:vAlign w:val="center"/>
          </w:tcPr>
          <w:p w:rsidR="00D4340D" w:rsidRPr="00D4340D" w:rsidRDefault="00D4340D" w:rsidP="00D4340D">
            <w:pPr>
              <w:spacing w:after="0" w:line="240" w:lineRule="auto"/>
              <w:rPr>
                <w:rFonts w:eastAsia="Times New Roman" w:cs="Arial"/>
                <w:b/>
                <w:sz w:val="16"/>
                <w:szCs w:val="16"/>
                <w:lang w:val="en-US"/>
              </w:rPr>
            </w:pPr>
          </w:p>
          <w:p w:rsidR="00D4340D" w:rsidRPr="00D4340D" w:rsidRDefault="00D4340D" w:rsidP="00D4340D">
            <w:pPr>
              <w:spacing w:after="0" w:line="240" w:lineRule="auto"/>
              <w:rPr>
                <w:rFonts w:eastAsia="Times New Roman" w:cs="Arial"/>
                <w:b/>
                <w:sz w:val="16"/>
                <w:szCs w:val="16"/>
                <w:lang w:val="en-US"/>
              </w:rPr>
            </w:pPr>
            <w:r w:rsidRPr="00D4340D">
              <w:rPr>
                <w:rFonts w:eastAsia="Times New Roman" w:cs="Arial"/>
                <w:b/>
                <w:sz w:val="16"/>
                <w:szCs w:val="16"/>
                <w:lang w:val="en-US"/>
              </w:rPr>
              <w:t>Person Specification</w:t>
            </w:r>
          </w:p>
          <w:p w:rsidR="00D4340D" w:rsidRPr="00D4340D" w:rsidRDefault="00D4340D" w:rsidP="00D4340D">
            <w:pPr>
              <w:spacing w:after="0" w:line="240" w:lineRule="auto"/>
              <w:rPr>
                <w:rFonts w:eastAsia="Times New Roman" w:cs="Arial"/>
                <w:b/>
                <w:sz w:val="16"/>
                <w:szCs w:val="16"/>
                <w:lang w:val="en-US"/>
              </w:rPr>
            </w:pPr>
          </w:p>
        </w:tc>
      </w:tr>
      <w:tr w:rsidR="00D4340D" w:rsidRPr="00D4340D" w:rsidTr="00E25E11">
        <w:trPr>
          <w:trHeight w:val="586"/>
        </w:trPr>
        <w:tc>
          <w:tcPr>
            <w:tcW w:w="1384" w:type="dxa"/>
            <w:tcBorders>
              <w:right w:val="single" w:sz="2" w:space="0" w:color="auto"/>
            </w:tcBorders>
            <w:vAlign w:val="center"/>
          </w:tcPr>
          <w:p w:rsidR="00D4340D" w:rsidRPr="00D4340D" w:rsidRDefault="00D4340D" w:rsidP="00D4340D">
            <w:pPr>
              <w:spacing w:before="240" w:after="0" w:line="240" w:lineRule="auto"/>
              <w:rPr>
                <w:rFonts w:eastAsia="Times New Roman" w:cs="Arial"/>
                <w:b/>
                <w:sz w:val="16"/>
                <w:szCs w:val="16"/>
                <w:lang w:val="en-US"/>
              </w:rPr>
            </w:pPr>
          </w:p>
        </w:tc>
        <w:tc>
          <w:tcPr>
            <w:tcW w:w="3119" w:type="dxa"/>
            <w:tcBorders>
              <w:right w:val="single" w:sz="2" w:space="0" w:color="auto"/>
            </w:tcBorders>
          </w:tcPr>
          <w:p w:rsidR="00D4340D" w:rsidRPr="00D4340D" w:rsidRDefault="00D4340D" w:rsidP="00D4340D">
            <w:pPr>
              <w:spacing w:before="240" w:after="0" w:line="240" w:lineRule="auto"/>
              <w:jc w:val="both"/>
              <w:rPr>
                <w:rFonts w:eastAsia="Times New Roman" w:cs="Arial"/>
                <w:b/>
                <w:sz w:val="16"/>
                <w:szCs w:val="16"/>
                <w:lang w:val="en-US"/>
              </w:rPr>
            </w:pPr>
            <w:r w:rsidRPr="00D4340D">
              <w:rPr>
                <w:rFonts w:eastAsia="Times New Roman" w:cs="Arial"/>
                <w:b/>
                <w:sz w:val="16"/>
                <w:szCs w:val="16"/>
                <w:lang w:val="en-US"/>
              </w:rPr>
              <w:t>Essential</w:t>
            </w:r>
          </w:p>
          <w:p w:rsidR="00D4340D" w:rsidRPr="00D4340D" w:rsidRDefault="00D4340D" w:rsidP="00D4340D">
            <w:pPr>
              <w:spacing w:before="240" w:after="0" w:line="240" w:lineRule="auto"/>
              <w:jc w:val="both"/>
              <w:rPr>
                <w:rFonts w:eastAsia="Times New Roman" w:cs="Arial"/>
                <w:b/>
                <w:i/>
                <w:sz w:val="16"/>
                <w:szCs w:val="16"/>
                <w:lang w:val="en-US"/>
              </w:rPr>
            </w:pPr>
            <w:r w:rsidRPr="00D4340D">
              <w:rPr>
                <w:rFonts w:eastAsia="Times New Roman" w:cs="Arial"/>
                <w:b/>
                <w:i/>
                <w:sz w:val="16"/>
                <w:szCs w:val="16"/>
                <w:lang w:val="en-US"/>
              </w:rPr>
              <w:t>These are qualities without which the applicant could not be appointed.</w:t>
            </w:r>
          </w:p>
        </w:tc>
        <w:tc>
          <w:tcPr>
            <w:tcW w:w="2693" w:type="dxa"/>
            <w:tcBorders>
              <w:right w:val="single" w:sz="2" w:space="0" w:color="auto"/>
            </w:tcBorders>
          </w:tcPr>
          <w:p w:rsidR="00D4340D" w:rsidRPr="00D4340D" w:rsidRDefault="00D4340D" w:rsidP="00D4340D">
            <w:pPr>
              <w:spacing w:before="240" w:after="0" w:line="240" w:lineRule="auto"/>
              <w:jc w:val="both"/>
              <w:rPr>
                <w:rFonts w:eastAsia="Times New Roman" w:cs="Arial"/>
                <w:b/>
                <w:sz w:val="16"/>
                <w:szCs w:val="16"/>
                <w:lang w:val="en-US"/>
              </w:rPr>
            </w:pPr>
            <w:r w:rsidRPr="00D4340D">
              <w:rPr>
                <w:rFonts w:eastAsia="Times New Roman" w:cs="Arial"/>
                <w:b/>
                <w:sz w:val="16"/>
                <w:szCs w:val="16"/>
                <w:lang w:val="en-US"/>
              </w:rPr>
              <w:t>Desirable</w:t>
            </w:r>
          </w:p>
          <w:p w:rsidR="00D4340D" w:rsidRPr="00D4340D" w:rsidRDefault="00D4340D" w:rsidP="00D4340D">
            <w:pPr>
              <w:spacing w:before="240" w:after="120" w:line="240" w:lineRule="auto"/>
              <w:jc w:val="both"/>
              <w:rPr>
                <w:rFonts w:eastAsia="Times New Roman" w:cs="Arial"/>
                <w:b/>
                <w:i/>
                <w:sz w:val="16"/>
                <w:szCs w:val="16"/>
                <w:lang w:val="en-US"/>
              </w:rPr>
            </w:pPr>
            <w:r w:rsidRPr="00D4340D">
              <w:rPr>
                <w:rFonts w:eastAsia="Times New Roman" w:cs="Arial"/>
                <w:b/>
                <w:i/>
                <w:sz w:val="16"/>
                <w:szCs w:val="16"/>
                <w:lang w:val="en-US"/>
              </w:rPr>
              <w:t>These are extra qualities which can be used to choose between applicants who meet all of the essential criteria.</w:t>
            </w:r>
          </w:p>
        </w:tc>
        <w:tc>
          <w:tcPr>
            <w:tcW w:w="1660" w:type="dxa"/>
            <w:tcBorders>
              <w:right w:val="single" w:sz="2" w:space="0" w:color="auto"/>
            </w:tcBorders>
          </w:tcPr>
          <w:p w:rsidR="00D4340D" w:rsidRPr="00D4340D" w:rsidRDefault="00D4340D" w:rsidP="00D4340D">
            <w:pPr>
              <w:spacing w:before="240" w:after="0" w:line="240" w:lineRule="auto"/>
              <w:rPr>
                <w:rFonts w:eastAsia="Times New Roman" w:cs="Arial"/>
                <w:b/>
                <w:sz w:val="16"/>
                <w:szCs w:val="16"/>
                <w:lang w:val="en-US"/>
              </w:rPr>
            </w:pPr>
            <w:r w:rsidRPr="00D4340D">
              <w:rPr>
                <w:rFonts w:eastAsia="Times New Roman" w:cs="Arial"/>
                <w:b/>
                <w:sz w:val="16"/>
                <w:szCs w:val="16"/>
                <w:lang w:val="en-US"/>
              </w:rPr>
              <w:t xml:space="preserve">Method of </w:t>
            </w:r>
            <w:r w:rsidRPr="00D4340D">
              <w:rPr>
                <w:rFonts w:eastAsia="Times New Roman" w:cs="Arial"/>
                <w:b/>
                <w:sz w:val="16"/>
                <w:szCs w:val="16"/>
                <w:lang w:val="en-US"/>
              </w:rPr>
              <w:br/>
              <w:t>Assessment</w:t>
            </w:r>
          </w:p>
        </w:tc>
      </w:tr>
      <w:tr w:rsidR="00D4340D" w:rsidRPr="00D4340D" w:rsidTr="00E25E11">
        <w:trPr>
          <w:trHeight w:val="1182"/>
        </w:trPr>
        <w:tc>
          <w:tcPr>
            <w:tcW w:w="1384" w:type="dxa"/>
            <w:tcBorders>
              <w:right w:val="single" w:sz="2" w:space="0" w:color="auto"/>
            </w:tcBorders>
            <w:vAlign w:val="center"/>
          </w:tcPr>
          <w:p w:rsidR="00D4340D" w:rsidRPr="00D4340D" w:rsidRDefault="00D4340D" w:rsidP="00D4340D">
            <w:pPr>
              <w:spacing w:after="0" w:line="240" w:lineRule="auto"/>
              <w:rPr>
                <w:rFonts w:eastAsia="Times New Roman" w:cs="Arial"/>
                <w:b/>
                <w:sz w:val="16"/>
                <w:szCs w:val="16"/>
                <w:lang w:val="en-US"/>
              </w:rPr>
            </w:pPr>
            <w:r w:rsidRPr="00D4340D">
              <w:rPr>
                <w:rFonts w:eastAsia="Times New Roman" w:cs="Arial"/>
                <w:b/>
                <w:sz w:val="16"/>
                <w:szCs w:val="16"/>
                <w:lang w:val="en-US"/>
              </w:rPr>
              <w:t>Qualifications</w:t>
            </w:r>
          </w:p>
        </w:tc>
        <w:tc>
          <w:tcPr>
            <w:tcW w:w="3119" w:type="dxa"/>
            <w:tcBorders>
              <w:top w:val="nil"/>
              <w:left w:val="single" w:sz="2" w:space="0" w:color="auto"/>
              <w:right w:val="single" w:sz="2" w:space="0" w:color="auto"/>
            </w:tcBorders>
          </w:tcPr>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numPr>
                <w:ilvl w:val="0"/>
                <w:numId w:val="27"/>
              </w:numPr>
              <w:spacing w:after="0" w:line="240" w:lineRule="auto"/>
              <w:jc w:val="both"/>
              <w:rPr>
                <w:rFonts w:eastAsia="Times New Roman" w:cs="Arial"/>
                <w:sz w:val="16"/>
                <w:szCs w:val="16"/>
                <w:lang w:val="en-US"/>
              </w:rPr>
            </w:pPr>
            <w:r w:rsidRPr="00D4340D">
              <w:rPr>
                <w:rFonts w:eastAsia="Times New Roman" w:cs="Arial"/>
                <w:sz w:val="16"/>
                <w:szCs w:val="16"/>
                <w:lang w:val="en-US"/>
              </w:rPr>
              <w:t xml:space="preserve">A degree (e.g. BA, BSc, BEd, PGCE) and QTS </w:t>
            </w: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jc w:val="both"/>
              <w:rPr>
                <w:rFonts w:eastAsia="Times New Roman" w:cs="Arial"/>
                <w:sz w:val="16"/>
                <w:szCs w:val="16"/>
                <w:lang w:val="en-US"/>
              </w:rPr>
            </w:pPr>
          </w:p>
        </w:tc>
        <w:tc>
          <w:tcPr>
            <w:tcW w:w="2693" w:type="dxa"/>
            <w:tcBorders>
              <w:top w:val="nil"/>
              <w:left w:val="single" w:sz="2" w:space="0" w:color="auto"/>
              <w:right w:val="single" w:sz="2" w:space="0" w:color="auto"/>
            </w:tcBorders>
          </w:tcPr>
          <w:p w:rsidR="00D4340D" w:rsidRPr="00D4340D" w:rsidRDefault="00D4340D" w:rsidP="00D4340D">
            <w:pPr>
              <w:spacing w:after="0" w:line="240" w:lineRule="auto"/>
              <w:jc w:val="both"/>
              <w:rPr>
                <w:rFonts w:eastAsia="Times New Roman" w:cs="Arial"/>
                <w:i/>
                <w:sz w:val="16"/>
                <w:szCs w:val="16"/>
                <w:lang w:val="en-US"/>
              </w:rPr>
            </w:pPr>
          </w:p>
          <w:p w:rsidR="00D4340D" w:rsidRPr="00D4340D" w:rsidRDefault="00D4340D" w:rsidP="00D4340D">
            <w:pPr>
              <w:spacing w:after="0" w:line="240" w:lineRule="auto"/>
              <w:jc w:val="both"/>
              <w:rPr>
                <w:rFonts w:eastAsia="Times New Roman" w:cs="Arial"/>
                <w:i/>
                <w:sz w:val="16"/>
                <w:szCs w:val="16"/>
                <w:lang w:val="en-US"/>
              </w:rPr>
            </w:pPr>
          </w:p>
          <w:p w:rsidR="00D4340D" w:rsidRPr="00D4340D" w:rsidRDefault="00D4340D" w:rsidP="00D4340D">
            <w:pPr>
              <w:spacing w:after="0" w:line="240" w:lineRule="auto"/>
              <w:jc w:val="both"/>
              <w:rPr>
                <w:rFonts w:eastAsia="Times New Roman" w:cs="Arial"/>
                <w:i/>
                <w:sz w:val="16"/>
                <w:szCs w:val="16"/>
                <w:lang w:val="en-US"/>
              </w:rPr>
            </w:pPr>
          </w:p>
          <w:p w:rsidR="00D4340D" w:rsidRPr="00D4340D" w:rsidRDefault="00D4340D" w:rsidP="00D4340D">
            <w:pPr>
              <w:spacing w:after="0" w:line="240" w:lineRule="auto"/>
              <w:jc w:val="both"/>
              <w:rPr>
                <w:rFonts w:eastAsia="Times New Roman" w:cs="Arial"/>
                <w:i/>
                <w:sz w:val="16"/>
                <w:szCs w:val="16"/>
                <w:lang w:val="en-US"/>
              </w:rPr>
            </w:pPr>
          </w:p>
          <w:p w:rsidR="00D4340D" w:rsidRPr="00D4340D" w:rsidRDefault="00D4340D" w:rsidP="00D4340D">
            <w:pPr>
              <w:numPr>
                <w:ilvl w:val="0"/>
                <w:numId w:val="27"/>
              </w:numPr>
              <w:spacing w:after="0" w:line="240" w:lineRule="auto"/>
              <w:jc w:val="both"/>
              <w:rPr>
                <w:rFonts w:eastAsia="Times New Roman" w:cs="Arial"/>
                <w:sz w:val="16"/>
                <w:szCs w:val="16"/>
                <w:lang w:val="en-US"/>
              </w:rPr>
            </w:pPr>
            <w:r w:rsidRPr="00D4340D">
              <w:rPr>
                <w:rFonts w:eastAsia="Times New Roman" w:cs="Arial"/>
                <w:sz w:val="16"/>
                <w:szCs w:val="16"/>
                <w:lang w:val="en-US"/>
              </w:rPr>
              <w:t xml:space="preserve">Evidence of additional courses attended and certificates attained </w:t>
            </w:r>
          </w:p>
          <w:p w:rsidR="00D4340D" w:rsidRPr="00D4340D" w:rsidRDefault="00D4340D" w:rsidP="00D4340D">
            <w:pPr>
              <w:numPr>
                <w:ilvl w:val="0"/>
                <w:numId w:val="27"/>
              </w:numPr>
              <w:spacing w:after="0" w:line="240" w:lineRule="auto"/>
              <w:jc w:val="both"/>
              <w:rPr>
                <w:rFonts w:eastAsia="Times New Roman" w:cs="Arial"/>
                <w:sz w:val="16"/>
                <w:szCs w:val="16"/>
                <w:lang w:val="en-US"/>
              </w:rPr>
            </w:pPr>
            <w:r w:rsidRPr="00D4340D">
              <w:rPr>
                <w:rFonts w:eastAsia="Times New Roman" w:cs="Arial"/>
                <w:sz w:val="16"/>
                <w:szCs w:val="16"/>
                <w:lang w:val="en-US"/>
              </w:rPr>
              <w:t>Catholic Teachers’ Certificate</w:t>
            </w: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jc w:val="both"/>
              <w:rPr>
                <w:rFonts w:eastAsia="Times New Roman" w:cs="Arial"/>
                <w:i/>
                <w:sz w:val="16"/>
                <w:szCs w:val="16"/>
                <w:lang w:val="en-US"/>
              </w:rPr>
            </w:pPr>
          </w:p>
          <w:p w:rsidR="00D4340D" w:rsidRPr="00D4340D" w:rsidRDefault="00D4340D" w:rsidP="00D4340D">
            <w:pPr>
              <w:spacing w:after="0" w:line="240" w:lineRule="auto"/>
              <w:jc w:val="both"/>
              <w:rPr>
                <w:rFonts w:eastAsia="Times New Roman" w:cs="Arial"/>
                <w:i/>
                <w:sz w:val="16"/>
                <w:szCs w:val="16"/>
                <w:lang w:val="en-US"/>
              </w:rPr>
            </w:pPr>
          </w:p>
          <w:p w:rsidR="00D4340D" w:rsidRPr="00D4340D" w:rsidRDefault="00D4340D" w:rsidP="00D4340D">
            <w:pPr>
              <w:spacing w:after="0" w:line="240" w:lineRule="auto"/>
              <w:jc w:val="both"/>
              <w:rPr>
                <w:rFonts w:eastAsia="Times New Roman" w:cs="Arial"/>
                <w:sz w:val="16"/>
                <w:szCs w:val="16"/>
                <w:lang w:val="en-US"/>
              </w:rPr>
            </w:pPr>
          </w:p>
        </w:tc>
        <w:tc>
          <w:tcPr>
            <w:tcW w:w="1660" w:type="dxa"/>
            <w:tcBorders>
              <w:top w:val="nil"/>
              <w:left w:val="single" w:sz="2" w:space="0" w:color="auto"/>
              <w:right w:val="single" w:sz="2" w:space="0" w:color="auto"/>
            </w:tcBorders>
          </w:tcPr>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rPr>
                <w:rFonts w:eastAsia="Times New Roman" w:cs="Arial"/>
                <w:sz w:val="16"/>
                <w:szCs w:val="16"/>
                <w:lang w:val="en-US"/>
              </w:rPr>
            </w:pPr>
          </w:p>
          <w:p w:rsidR="00D4340D" w:rsidRPr="00D4340D" w:rsidRDefault="00D4340D" w:rsidP="00D4340D">
            <w:pPr>
              <w:spacing w:after="0" w:line="240" w:lineRule="auto"/>
              <w:rPr>
                <w:rFonts w:eastAsia="Times New Roman" w:cs="Arial"/>
                <w:sz w:val="16"/>
                <w:szCs w:val="16"/>
                <w:lang w:val="en-US"/>
              </w:rPr>
            </w:pPr>
          </w:p>
          <w:p w:rsidR="00D4340D" w:rsidRPr="00D4340D" w:rsidRDefault="00D4340D" w:rsidP="00D4340D">
            <w:pPr>
              <w:spacing w:after="0" w:line="240" w:lineRule="auto"/>
              <w:rPr>
                <w:rFonts w:eastAsia="Times New Roman" w:cs="Arial"/>
                <w:sz w:val="16"/>
                <w:szCs w:val="16"/>
                <w:lang w:val="en-US"/>
              </w:rPr>
            </w:pPr>
            <w:r w:rsidRPr="00D4340D">
              <w:rPr>
                <w:rFonts w:eastAsia="Times New Roman" w:cs="Arial"/>
                <w:sz w:val="16"/>
                <w:szCs w:val="16"/>
                <w:lang w:val="en-US"/>
              </w:rPr>
              <w:t>Production of the applicant’s certificates</w:t>
            </w:r>
          </w:p>
        </w:tc>
      </w:tr>
      <w:tr w:rsidR="00D4340D" w:rsidRPr="00D4340D" w:rsidTr="00E25E11">
        <w:trPr>
          <w:trHeight w:val="1778"/>
        </w:trPr>
        <w:tc>
          <w:tcPr>
            <w:tcW w:w="1384" w:type="dxa"/>
            <w:tcBorders>
              <w:right w:val="single" w:sz="2" w:space="0" w:color="auto"/>
            </w:tcBorders>
            <w:vAlign w:val="center"/>
          </w:tcPr>
          <w:p w:rsidR="00D4340D" w:rsidRPr="00D4340D" w:rsidRDefault="00D4340D" w:rsidP="00D4340D">
            <w:pPr>
              <w:spacing w:after="0" w:line="240" w:lineRule="auto"/>
              <w:rPr>
                <w:rFonts w:eastAsia="Times New Roman" w:cs="Arial"/>
                <w:b/>
                <w:sz w:val="16"/>
                <w:szCs w:val="16"/>
                <w:lang w:val="en-US"/>
              </w:rPr>
            </w:pPr>
            <w:r w:rsidRPr="00D4340D">
              <w:rPr>
                <w:rFonts w:eastAsia="Times New Roman" w:cs="Arial"/>
                <w:b/>
                <w:sz w:val="16"/>
                <w:szCs w:val="16"/>
                <w:lang w:val="en-US"/>
              </w:rPr>
              <w:t>Experience:</w:t>
            </w:r>
          </w:p>
        </w:tc>
        <w:tc>
          <w:tcPr>
            <w:tcW w:w="3119" w:type="dxa"/>
            <w:tcBorders>
              <w:top w:val="single" w:sz="2" w:space="0" w:color="auto"/>
              <w:left w:val="single" w:sz="2" w:space="0" w:color="auto"/>
              <w:right w:val="single" w:sz="2" w:space="0" w:color="auto"/>
            </w:tcBorders>
          </w:tcPr>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numPr>
                <w:ilvl w:val="0"/>
                <w:numId w:val="27"/>
              </w:numPr>
              <w:spacing w:after="0" w:line="240" w:lineRule="auto"/>
              <w:jc w:val="both"/>
              <w:rPr>
                <w:rFonts w:eastAsia="Times New Roman" w:cs="Arial"/>
                <w:sz w:val="16"/>
                <w:szCs w:val="16"/>
                <w:lang w:val="en-US"/>
              </w:rPr>
            </w:pPr>
            <w:r w:rsidRPr="00D4340D">
              <w:rPr>
                <w:rFonts w:eastAsia="Times New Roman" w:cs="Arial"/>
                <w:sz w:val="16"/>
                <w:szCs w:val="16"/>
                <w:lang w:val="en-US"/>
              </w:rPr>
              <w:t>Evidence of teaching experience at   Key Stage 1/Key Stage 2</w:t>
            </w:r>
          </w:p>
          <w:p w:rsidR="00D4340D" w:rsidRPr="00D4340D" w:rsidRDefault="00D4340D" w:rsidP="00D4340D">
            <w:pPr>
              <w:spacing w:after="0" w:line="240" w:lineRule="auto"/>
              <w:jc w:val="both"/>
              <w:rPr>
                <w:rFonts w:eastAsia="Times New Roman" w:cs="Arial"/>
                <w:sz w:val="16"/>
                <w:szCs w:val="16"/>
                <w:lang w:val="en-US"/>
              </w:rPr>
            </w:pPr>
          </w:p>
        </w:tc>
        <w:tc>
          <w:tcPr>
            <w:tcW w:w="2693" w:type="dxa"/>
            <w:tcBorders>
              <w:top w:val="single" w:sz="2" w:space="0" w:color="auto"/>
              <w:left w:val="single" w:sz="2" w:space="0" w:color="auto"/>
              <w:right w:val="single" w:sz="2" w:space="0" w:color="auto"/>
            </w:tcBorders>
          </w:tcPr>
          <w:p w:rsidR="00D4340D" w:rsidRPr="00D4340D" w:rsidRDefault="00D4340D" w:rsidP="00D4340D">
            <w:pPr>
              <w:spacing w:after="0" w:line="240" w:lineRule="auto"/>
              <w:jc w:val="both"/>
              <w:rPr>
                <w:rFonts w:eastAsia="Times New Roman" w:cs="Arial"/>
                <w:i/>
                <w:sz w:val="16"/>
                <w:szCs w:val="16"/>
                <w:lang w:val="en-US"/>
              </w:rPr>
            </w:pPr>
          </w:p>
          <w:p w:rsidR="00D4340D" w:rsidRPr="00D4340D" w:rsidRDefault="00D4340D" w:rsidP="00D4340D">
            <w:pPr>
              <w:spacing w:after="0" w:line="240" w:lineRule="auto"/>
              <w:jc w:val="both"/>
              <w:rPr>
                <w:rFonts w:eastAsia="Times New Roman" w:cs="Arial"/>
                <w:i/>
                <w:sz w:val="16"/>
                <w:szCs w:val="16"/>
                <w:lang w:val="en-US"/>
              </w:rPr>
            </w:pPr>
          </w:p>
          <w:p w:rsidR="00D4340D" w:rsidRPr="00D4340D" w:rsidRDefault="00D4340D" w:rsidP="00D4340D">
            <w:pPr>
              <w:spacing w:after="0" w:line="240" w:lineRule="auto"/>
              <w:jc w:val="both"/>
              <w:rPr>
                <w:rFonts w:eastAsia="Times New Roman" w:cs="Arial"/>
                <w:i/>
                <w:sz w:val="16"/>
                <w:szCs w:val="16"/>
                <w:lang w:val="en-US"/>
              </w:rPr>
            </w:pPr>
          </w:p>
          <w:p w:rsidR="00D4340D" w:rsidRPr="00D4340D" w:rsidRDefault="00D4340D" w:rsidP="00D4340D">
            <w:pPr>
              <w:spacing w:after="0" w:line="240" w:lineRule="auto"/>
              <w:jc w:val="both"/>
              <w:rPr>
                <w:rFonts w:eastAsia="Times New Roman" w:cs="Arial"/>
                <w:i/>
                <w:sz w:val="16"/>
                <w:szCs w:val="16"/>
                <w:lang w:val="en-US"/>
              </w:rPr>
            </w:pPr>
          </w:p>
          <w:p w:rsidR="00D4340D" w:rsidRPr="00D4340D" w:rsidRDefault="00D4340D" w:rsidP="00D4340D">
            <w:pPr>
              <w:numPr>
                <w:ilvl w:val="0"/>
                <w:numId w:val="27"/>
              </w:numPr>
              <w:spacing w:after="0" w:line="240" w:lineRule="auto"/>
              <w:jc w:val="both"/>
              <w:rPr>
                <w:rFonts w:eastAsia="Times New Roman" w:cs="Arial"/>
                <w:sz w:val="16"/>
                <w:szCs w:val="16"/>
                <w:lang w:val="en-US"/>
              </w:rPr>
            </w:pPr>
            <w:r w:rsidRPr="00D4340D">
              <w:rPr>
                <w:rFonts w:eastAsia="Times New Roman" w:cs="Arial"/>
                <w:sz w:val="16"/>
                <w:szCs w:val="16"/>
                <w:lang w:val="en-US"/>
              </w:rPr>
              <w:t xml:space="preserve">At least two years’ experience as a teacher at Key Stage 1/Key Stage 2 </w:t>
            </w: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240" w:line="240" w:lineRule="auto"/>
              <w:jc w:val="both"/>
              <w:rPr>
                <w:rFonts w:eastAsia="Times New Roman" w:cs="Arial"/>
                <w:i/>
                <w:sz w:val="16"/>
                <w:szCs w:val="16"/>
                <w:lang w:val="en-US"/>
              </w:rPr>
            </w:pPr>
          </w:p>
        </w:tc>
        <w:tc>
          <w:tcPr>
            <w:tcW w:w="1660" w:type="dxa"/>
            <w:tcBorders>
              <w:top w:val="single" w:sz="2" w:space="0" w:color="auto"/>
              <w:left w:val="single" w:sz="2" w:space="0" w:color="auto"/>
              <w:right w:val="single" w:sz="2" w:space="0" w:color="auto"/>
            </w:tcBorders>
          </w:tcPr>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rPr>
                <w:rFonts w:eastAsia="Times New Roman" w:cs="Arial"/>
                <w:sz w:val="16"/>
                <w:szCs w:val="16"/>
                <w:lang w:val="en-US"/>
              </w:rPr>
            </w:pPr>
            <w:r w:rsidRPr="00D4340D">
              <w:rPr>
                <w:rFonts w:eastAsia="Times New Roman" w:cs="Arial"/>
                <w:sz w:val="16"/>
                <w:szCs w:val="16"/>
                <w:lang w:val="en-US"/>
              </w:rPr>
              <w:t>Contents of the Application Form.</w:t>
            </w: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jc w:val="both"/>
              <w:rPr>
                <w:rFonts w:eastAsia="Times New Roman" w:cs="Arial"/>
                <w:sz w:val="16"/>
                <w:szCs w:val="16"/>
                <w:lang w:val="en-US"/>
              </w:rPr>
            </w:pPr>
            <w:r w:rsidRPr="00D4340D">
              <w:rPr>
                <w:rFonts w:eastAsia="Times New Roman" w:cs="Arial"/>
                <w:sz w:val="16"/>
                <w:szCs w:val="16"/>
                <w:lang w:val="en-US"/>
              </w:rPr>
              <w:t>Interview</w:t>
            </w: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jc w:val="both"/>
              <w:rPr>
                <w:rFonts w:eastAsia="Times New Roman" w:cs="Arial"/>
                <w:sz w:val="16"/>
                <w:szCs w:val="16"/>
                <w:lang w:val="en-US"/>
              </w:rPr>
            </w:pPr>
            <w:r w:rsidRPr="00D4340D">
              <w:rPr>
                <w:rFonts w:eastAsia="Times New Roman" w:cs="Arial"/>
                <w:sz w:val="16"/>
                <w:szCs w:val="16"/>
                <w:lang w:val="en-US"/>
              </w:rPr>
              <w:t>Professional references</w:t>
            </w:r>
          </w:p>
        </w:tc>
      </w:tr>
      <w:tr w:rsidR="00D4340D" w:rsidRPr="00D4340D" w:rsidTr="00E25E11">
        <w:trPr>
          <w:trHeight w:val="1778"/>
        </w:trPr>
        <w:tc>
          <w:tcPr>
            <w:tcW w:w="1384" w:type="dxa"/>
            <w:tcBorders>
              <w:right w:val="single" w:sz="2" w:space="0" w:color="auto"/>
            </w:tcBorders>
            <w:vAlign w:val="center"/>
          </w:tcPr>
          <w:p w:rsidR="00D4340D" w:rsidRPr="00D4340D" w:rsidRDefault="00D4340D" w:rsidP="00D4340D">
            <w:pPr>
              <w:spacing w:after="0" w:line="240" w:lineRule="auto"/>
              <w:rPr>
                <w:rFonts w:eastAsia="Times New Roman" w:cs="Arial"/>
                <w:b/>
                <w:sz w:val="16"/>
                <w:szCs w:val="16"/>
                <w:lang w:val="en-US"/>
              </w:rPr>
            </w:pPr>
            <w:r w:rsidRPr="00D4340D">
              <w:rPr>
                <w:rFonts w:eastAsia="Times New Roman" w:cs="Arial"/>
                <w:b/>
                <w:sz w:val="16"/>
                <w:szCs w:val="16"/>
                <w:lang w:val="en-US"/>
              </w:rPr>
              <w:t>Skills</w:t>
            </w:r>
          </w:p>
        </w:tc>
        <w:tc>
          <w:tcPr>
            <w:tcW w:w="3119" w:type="dxa"/>
            <w:tcBorders>
              <w:top w:val="single" w:sz="2" w:space="0" w:color="auto"/>
              <w:left w:val="single" w:sz="2" w:space="0" w:color="auto"/>
              <w:right w:val="single" w:sz="2" w:space="0" w:color="auto"/>
            </w:tcBorders>
          </w:tcPr>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numPr>
                <w:ilvl w:val="0"/>
                <w:numId w:val="27"/>
              </w:numPr>
              <w:spacing w:after="0" w:line="240" w:lineRule="auto"/>
              <w:jc w:val="both"/>
              <w:rPr>
                <w:rFonts w:eastAsia="Times New Roman" w:cs="Arial"/>
                <w:sz w:val="16"/>
                <w:szCs w:val="16"/>
                <w:lang w:val="en-US"/>
              </w:rPr>
            </w:pPr>
            <w:r w:rsidRPr="00D4340D">
              <w:rPr>
                <w:rFonts w:eastAsia="Times New Roman" w:cs="Arial"/>
                <w:sz w:val="16"/>
                <w:szCs w:val="16"/>
                <w:lang w:val="en-US"/>
              </w:rPr>
              <w:t>Flexibility</w:t>
            </w:r>
          </w:p>
          <w:p w:rsidR="00D4340D" w:rsidRPr="00D4340D" w:rsidRDefault="00D4340D" w:rsidP="00D4340D">
            <w:pPr>
              <w:numPr>
                <w:ilvl w:val="0"/>
                <w:numId w:val="27"/>
              </w:numPr>
              <w:spacing w:after="0" w:line="240" w:lineRule="auto"/>
              <w:jc w:val="both"/>
              <w:rPr>
                <w:rFonts w:eastAsia="Times New Roman" w:cs="Arial"/>
                <w:sz w:val="16"/>
                <w:szCs w:val="16"/>
                <w:lang w:val="en-US"/>
              </w:rPr>
            </w:pPr>
            <w:r w:rsidRPr="00D4340D">
              <w:rPr>
                <w:rFonts w:eastAsia="Times New Roman" w:cs="Arial"/>
                <w:sz w:val="16"/>
                <w:szCs w:val="16"/>
                <w:lang w:val="en-US"/>
              </w:rPr>
              <w:t>Good people skills</w:t>
            </w:r>
          </w:p>
          <w:p w:rsidR="00D4340D" w:rsidRPr="00D4340D" w:rsidRDefault="00D4340D" w:rsidP="00D4340D">
            <w:pPr>
              <w:numPr>
                <w:ilvl w:val="0"/>
                <w:numId w:val="27"/>
              </w:numPr>
              <w:spacing w:after="0" w:line="240" w:lineRule="auto"/>
              <w:jc w:val="both"/>
              <w:rPr>
                <w:rFonts w:eastAsia="Times New Roman" w:cs="Arial"/>
                <w:sz w:val="16"/>
                <w:szCs w:val="16"/>
                <w:lang w:val="en-US"/>
              </w:rPr>
            </w:pPr>
            <w:r w:rsidRPr="00D4340D">
              <w:rPr>
                <w:rFonts w:eastAsia="Times New Roman" w:cs="Arial"/>
                <w:sz w:val="16"/>
                <w:szCs w:val="16"/>
                <w:lang w:val="en-US"/>
              </w:rPr>
              <w:t>The ability to be proactive</w:t>
            </w:r>
          </w:p>
          <w:p w:rsidR="00D4340D" w:rsidRPr="00D4340D" w:rsidRDefault="00D4340D" w:rsidP="00D4340D">
            <w:pPr>
              <w:numPr>
                <w:ilvl w:val="0"/>
                <w:numId w:val="27"/>
              </w:numPr>
              <w:spacing w:after="0" w:line="240" w:lineRule="auto"/>
              <w:jc w:val="both"/>
              <w:rPr>
                <w:rFonts w:eastAsia="Times New Roman" w:cs="Arial"/>
                <w:sz w:val="16"/>
                <w:szCs w:val="16"/>
                <w:lang w:val="en-US"/>
              </w:rPr>
            </w:pPr>
            <w:r w:rsidRPr="00D4340D">
              <w:rPr>
                <w:rFonts w:eastAsia="Times New Roman" w:cs="Arial"/>
                <w:sz w:val="16"/>
                <w:szCs w:val="16"/>
                <w:lang w:val="en-US"/>
              </w:rPr>
              <w:t>A team player</w:t>
            </w:r>
          </w:p>
          <w:p w:rsidR="00D4340D" w:rsidRPr="00D4340D" w:rsidRDefault="00D4340D" w:rsidP="00D4340D">
            <w:pPr>
              <w:spacing w:after="0" w:line="240" w:lineRule="auto"/>
              <w:jc w:val="both"/>
              <w:rPr>
                <w:rFonts w:eastAsia="Times New Roman" w:cs="Arial"/>
                <w:sz w:val="16"/>
                <w:szCs w:val="16"/>
                <w:lang w:val="en-US"/>
              </w:rPr>
            </w:pPr>
          </w:p>
        </w:tc>
        <w:tc>
          <w:tcPr>
            <w:tcW w:w="2693" w:type="dxa"/>
            <w:tcBorders>
              <w:top w:val="single" w:sz="2" w:space="0" w:color="auto"/>
              <w:left w:val="single" w:sz="2" w:space="0" w:color="auto"/>
              <w:right w:val="single" w:sz="2" w:space="0" w:color="auto"/>
            </w:tcBorders>
          </w:tcPr>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numPr>
                <w:ilvl w:val="0"/>
                <w:numId w:val="27"/>
              </w:numPr>
              <w:spacing w:after="0" w:line="240" w:lineRule="auto"/>
              <w:rPr>
                <w:rFonts w:eastAsia="Times New Roman" w:cs="Arial"/>
                <w:sz w:val="16"/>
                <w:szCs w:val="16"/>
                <w:lang w:val="en-US"/>
              </w:rPr>
            </w:pPr>
            <w:r w:rsidRPr="00D4340D">
              <w:rPr>
                <w:rFonts w:eastAsia="Times New Roman" w:cs="Arial"/>
                <w:sz w:val="16"/>
                <w:szCs w:val="16"/>
                <w:lang w:val="en-US"/>
              </w:rPr>
              <w:t>ICT skills, especially knowledge and understanding of ActivInspire</w:t>
            </w:r>
          </w:p>
        </w:tc>
        <w:tc>
          <w:tcPr>
            <w:tcW w:w="1660" w:type="dxa"/>
            <w:tcBorders>
              <w:top w:val="single" w:sz="2" w:space="0" w:color="auto"/>
              <w:left w:val="single" w:sz="2" w:space="0" w:color="auto"/>
              <w:right w:val="single" w:sz="2" w:space="0" w:color="auto"/>
            </w:tcBorders>
          </w:tcPr>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rPr>
                <w:rFonts w:eastAsia="Times New Roman" w:cs="Arial"/>
                <w:sz w:val="16"/>
                <w:szCs w:val="16"/>
                <w:lang w:val="en-US"/>
              </w:rPr>
            </w:pPr>
            <w:r w:rsidRPr="00D4340D">
              <w:rPr>
                <w:rFonts w:eastAsia="Times New Roman" w:cs="Arial"/>
                <w:sz w:val="16"/>
                <w:szCs w:val="16"/>
                <w:lang w:val="en-US"/>
              </w:rPr>
              <w:t>Contents of the Application Form</w:t>
            </w: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jc w:val="both"/>
              <w:rPr>
                <w:rFonts w:eastAsia="Times New Roman" w:cs="Arial"/>
                <w:sz w:val="16"/>
                <w:szCs w:val="16"/>
                <w:lang w:val="en-US"/>
              </w:rPr>
            </w:pPr>
            <w:r w:rsidRPr="00D4340D">
              <w:rPr>
                <w:rFonts w:eastAsia="Times New Roman" w:cs="Arial"/>
                <w:sz w:val="16"/>
                <w:szCs w:val="16"/>
                <w:lang w:val="en-US"/>
              </w:rPr>
              <w:t>Interview</w:t>
            </w: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jc w:val="both"/>
              <w:rPr>
                <w:rFonts w:eastAsia="Times New Roman" w:cs="Arial"/>
                <w:sz w:val="16"/>
                <w:szCs w:val="16"/>
                <w:lang w:val="en-US"/>
              </w:rPr>
            </w:pPr>
            <w:r w:rsidRPr="00D4340D">
              <w:rPr>
                <w:rFonts w:eastAsia="Times New Roman" w:cs="Arial"/>
                <w:sz w:val="16"/>
                <w:szCs w:val="16"/>
                <w:lang w:val="en-US"/>
              </w:rPr>
              <w:t>Professional references</w:t>
            </w:r>
          </w:p>
        </w:tc>
      </w:tr>
      <w:tr w:rsidR="00D4340D" w:rsidRPr="00D4340D" w:rsidTr="00E25E11">
        <w:trPr>
          <w:trHeight w:val="1778"/>
        </w:trPr>
        <w:tc>
          <w:tcPr>
            <w:tcW w:w="1384" w:type="dxa"/>
            <w:tcBorders>
              <w:right w:val="single" w:sz="2" w:space="0" w:color="auto"/>
            </w:tcBorders>
            <w:vAlign w:val="center"/>
          </w:tcPr>
          <w:p w:rsidR="00D4340D" w:rsidRPr="00D4340D" w:rsidRDefault="00D4340D" w:rsidP="00D4340D">
            <w:pPr>
              <w:spacing w:after="0" w:line="240" w:lineRule="auto"/>
              <w:rPr>
                <w:rFonts w:eastAsia="Times New Roman" w:cs="Arial"/>
                <w:b/>
                <w:sz w:val="16"/>
                <w:szCs w:val="16"/>
                <w:lang w:val="en-US"/>
              </w:rPr>
            </w:pPr>
            <w:r w:rsidRPr="00D4340D">
              <w:rPr>
                <w:rFonts w:eastAsia="Times New Roman" w:cs="Arial"/>
                <w:b/>
                <w:sz w:val="16"/>
                <w:szCs w:val="16"/>
                <w:lang w:val="en-US"/>
              </w:rPr>
              <w:t>Knowledge</w:t>
            </w:r>
          </w:p>
        </w:tc>
        <w:tc>
          <w:tcPr>
            <w:tcW w:w="3119" w:type="dxa"/>
            <w:tcBorders>
              <w:top w:val="single" w:sz="2" w:space="0" w:color="auto"/>
              <w:left w:val="single" w:sz="2" w:space="0" w:color="auto"/>
              <w:right w:val="single" w:sz="2" w:space="0" w:color="auto"/>
            </w:tcBorders>
          </w:tcPr>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numPr>
                <w:ilvl w:val="0"/>
                <w:numId w:val="28"/>
              </w:numPr>
              <w:tabs>
                <w:tab w:val="num" w:pos="0"/>
              </w:tabs>
              <w:spacing w:after="0" w:line="240" w:lineRule="auto"/>
              <w:ind w:left="100" w:firstLine="0"/>
              <w:jc w:val="both"/>
              <w:rPr>
                <w:rFonts w:eastAsia="Times New Roman" w:cs="Arial"/>
                <w:sz w:val="16"/>
                <w:szCs w:val="16"/>
                <w:lang w:val="en-US"/>
              </w:rPr>
            </w:pPr>
            <w:r w:rsidRPr="00D4340D">
              <w:rPr>
                <w:rFonts w:eastAsia="Times New Roman" w:cs="Arial"/>
                <w:sz w:val="16"/>
                <w:szCs w:val="16"/>
                <w:lang w:val="en-US"/>
              </w:rPr>
              <w:t>Good understanding of the needs</w:t>
            </w:r>
          </w:p>
          <w:p w:rsidR="00D4340D" w:rsidRPr="00D4340D" w:rsidRDefault="00D4340D" w:rsidP="00D4340D">
            <w:pPr>
              <w:spacing w:after="0" w:line="240" w:lineRule="auto"/>
              <w:ind w:left="100"/>
              <w:jc w:val="both"/>
              <w:rPr>
                <w:rFonts w:eastAsia="Times New Roman" w:cs="Arial"/>
                <w:sz w:val="16"/>
                <w:szCs w:val="16"/>
                <w:lang w:val="en-US"/>
              </w:rPr>
            </w:pPr>
            <w:r w:rsidRPr="00D4340D">
              <w:rPr>
                <w:rFonts w:eastAsia="Times New Roman" w:cs="Arial"/>
                <w:sz w:val="16"/>
                <w:szCs w:val="16"/>
                <w:lang w:val="en-US"/>
              </w:rPr>
              <w:t xml:space="preserve">   of children in Key Stage 1/ Key Stage 2</w:t>
            </w:r>
          </w:p>
          <w:p w:rsidR="00D4340D" w:rsidRPr="00D4340D" w:rsidRDefault="00D4340D" w:rsidP="00D4340D">
            <w:pPr>
              <w:spacing w:after="0" w:line="240" w:lineRule="auto"/>
              <w:ind w:left="100"/>
              <w:jc w:val="both"/>
              <w:rPr>
                <w:rFonts w:eastAsia="Times New Roman" w:cs="Arial"/>
                <w:sz w:val="16"/>
                <w:szCs w:val="16"/>
                <w:lang w:val="en-US"/>
              </w:rPr>
            </w:pPr>
            <w:r w:rsidRPr="00D4340D">
              <w:rPr>
                <w:rFonts w:eastAsia="Times New Roman" w:cs="Arial"/>
                <w:sz w:val="16"/>
                <w:szCs w:val="16"/>
                <w:lang w:val="en-US"/>
              </w:rPr>
              <w:t xml:space="preserve">   </w:t>
            </w:r>
          </w:p>
          <w:p w:rsidR="00D4340D" w:rsidRPr="00D4340D" w:rsidRDefault="00D4340D" w:rsidP="00D4340D">
            <w:pPr>
              <w:spacing w:after="0" w:line="240" w:lineRule="auto"/>
              <w:ind w:left="100"/>
              <w:jc w:val="both"/>
              <w:rPr>
                <w:rFonts w:eastAsia="Times New Roman" w:cs="Arial"/>
                <w:sz w:val="16"/>
                <w:szCs w:val="16"/>
                <w:lang w:val="en-US"/>
              </w:rPr>
            </w:pPr>
          </w:p>
        </w:tc>
        <w:tc>
          <w:tcPr>
            <w:tcW w:w="2693" w:type="dxa"/>
            <w:tcBorders>
              <w:top w:val="single" w:sz="2" w:space="0" w:color="auto"/>
              <w:left w:val="single" w:sz="2" w:space="0" w:color="auto"/>
              <w:right w:val="single" w:sz="2" w:space="0" w:color="auto"/>
            </w:tcBorders>
          </w:tcPr>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numPr>
                <w:ilvl w:val="0"/>
                <w:numId w:val="27"/>
              </w:numPr>
              <w:spacing w:after="0" w:line="240" w:lineRule="auto"/>
              <w:jc w:val="both"/>
              <w:rPr>
                <w:rFonts w:eastAsia="Times New Roman" w:cs="Arial"/>
                <w:sz w:val="16"/>
                <w:szCs w:val="16"/>
                <w:lang w:val="en-US"/>
              </w:rPr>
            </w:pPr>
            <w:r w:rsidRPr="00D4340D">
              <w:rPr>
                <w:rFonts w:eastAsia="Times New Roman" w:cs="Arial"/>
                <w:sz w:val="16"/>
                <w:szCs w:val="16"/>
                <w:lang w:val="en-US"/>
              </w:rPr>
              <w:t>Good understanding of the needs of children at Key Stage 1 / Key Stage 2</w:t>
            </w: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tabs>
                <w:tab w:val="num" w:pos="308"/>
              </w:tabs>
              <w:spacing w:after="0" w:line="240" w:lineRule="auto"/>
              <w:ind w:left="88"/>
              <w:jc w:val="both"/>
              <w:rPr>
                <w:rFonts w:eastAsia="Times New Roman" w:cs="Arial"/>
                <w:sz w:val="16"/>
                <w:szCs w:val="16"/>
                <w:lang w:val="en-US"/>
              </w:rPr>
            </w:pPr>
          </w:p>
        </w:tc>
        <w:tc>
          <w:tcPr>
            <w:tcW w:w="1660" w:type="dxa"/>
            <w:tcBorders>
              <w:top w:val="single" w:sz="2" w:space="0" w:color="auto"/>
              <w:left w:val="single" w:sz="2" w:space="0" w:color="auto"/>
              <w:right w:val="single" w:sz="2" w:space="0" w:color="auto"/>
            </w:tcBorders>
          </w:tcPr>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rPr>
                <w:rFonts w:eastAsia="Times New Roman" w:cs="Arial"/>
                <w:sz w:val="16"/>
                <w:szCs w:val="16"/>
                <w:lang w:val="en-US"/>
              </w:rPr>
            </w:pPr>
            <w:r w:rsidRPr="00D4340D">
              <w:rPr>
                <w:rFonts w:eastAsia="Times New Roman" w:cs="Arial"/>
                <w:sz w:val="16"/>
                <w:szCs w:val="16"/>
                <w:lang w:val="en-US"/>
              </w:rPr>
              <w:t>Contents of the Application Form</w:t>
            </w: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jc w:val="both"/>
              <w:rPr>
                <w:rFonts w:eastAsia="Times New Roman" w:cs="Arial"/>
                <w:sz w:val="16"/>
                <w:szCs w:val="16"/>
                <w:lang w:val="en-US"/>
              </w:rPr>
            </w:pPr>
            <w:r w:rsidRPr="00D4340D">
              <w:rPr>
                <w:rFonts w:eastAsia="Times New Roman" w:cs="Arial"/>
                <w:sz w:val="16"/>
                <w:szCs w:val="16"/>
                <w:lang w:val="en-US"/>
              </w:rPr>
              <w:t>Interview</w:t>
            </w: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jc w:val="both"/>
              <w:rPr>
                <w:rFonts w:eastAsia="Times New Roman" w:cs="Arial"/>
                <w:sz w:val="16"/>
                <w:szCs w:val="16"/>
                <w:lang w:val="en-US"/>
              </w:rPr>
            </w:pPr>
            <w:r w:rsidRPr="00D4340D">
              <w:rPr>
                <w:rFonts w:eastAsia="Times New Roman" w:cs="Arial"/>
                <w:sz w:val="16"/>
                <w:szCs w:val="16"/>
                <w:lang w:val="en-US"/>
              </w:rPr>
              <w:t>Professional references</w:t>
            </w:r>
          </w:p>
        </w:tc>
      </w:tr>
      <w:tr w:rsidR="00D4340D" w:rsidRPr="00D4340D" w:rsidTr="00E25E11">
        <w:trPr>
          <w:trHeight w:val="1778"/>
        </w:trPr>
        <w:tc>
          <w:tcPr>
            <w:tcW w:w="1384" w:type="dxa"/>
            <w:tcBorders>
              <w:right w:val="single" w:sz="2" w:space="0" w:color="auto"/>
            </w:tcBorders>
            <w:vAlign w:val="center"/>
          </w:tcPr>
          <w:p w:rsidR="00D4340D" w:rsidRPr="00D4340D" w:rsidRDefault="00D4340D" w:rsidP="00D4340D">
            <w:pPr>
              <w:spacing w:after="0" w:line="240" w:lineRule="auto"/>
              <w:rPr>
                <w:rFonts w:eastAsia="Times New Roman" w:cs="Arial"/>
                <w:b/>
                <w:sz w:val="16"/>
                <w:szCs w:val="16"/>
                <w:lang w:val="en-US"/>
              </w:rPr>
            </w:pPr>
            <w:r w:rsidRPr="00D4340D">
              <w:rPr>
                <w:rFonts w:eastAsia="Times New Roman" w:cs="Arial"/>
                <w:b/>
                <w:sz w:val="16"/>
                <w:szCs w:val="16"/>
                <w:lang w:val="en-US"/>
              </w:rPr>
              <w:t>Personal competencies and qualities</w:t>
            </w:r>
          </w:p>
        </w:tc>
        <w:tc>
          <w:tcPr>
            <w:tcW w:w="3119" w:type="dxa"/>
            <w:tcBorders>
              <w:top w:val="single" w:sz="2" w:space="0" w:color="auto"/>
              <w:left w:val="single" w:sz="2" w:space="0" w:color="auto"/>
              <w:right w:val="single" w:sz="2" w:space="0" w:color="auto"/>
            </w:tcBorders>
          </w:tcPr>
          <w:p w:rsidR="00D4340D" w:rsidRPr="00D4340D" w:rsidRDefault="00D4340D" w:rsidP="00D4340D">
            <w:pPr>
              <w:spacing w:after="0" w:line="240" w:lineRule="auto"/>
              <w:jc w:val="both"/>
              <w:rPr>
                <w:rFonts w:eastAsia="Times New Roman" w:cs="Arial"/>
                <w:b/>
                <w:sz w:val="16"/>
                <w:szCs w:val="16"/>
                <w:lang w:val="en-US"/>
              </w:rPr>
            </w:pPr>
          </w:p>
          <w:p w:rsidR="00D4340D" w:rsidRPr="00D4340D" w:rsidRDefault="00D4340D" w:rsidP="00D4340D">
            <w:pPr>
              <w:spacing w:after="0" w:line="240" w:lineRule="auto"/>
              <w:jc w:val="both"/>
              <w:rPr>
                <w:rFonts w:eastAsia="Times New Roman" w:cs="Arial"/>
                <w:b/>
                <w:sz w:val="16"/>
                <w:szCs w:val="16"/>
                <w:lang w:val="en-US"/>
              </w:rPr>
            </w:pPr>
          </w:p>
          <w:p w:rsidR="00D4340D" w:rsidRPr="00D4340D" w:rsidRDefault="00D4340D" w:rsidP="00D4340D">
            <w:pPr>
              <w:numPr>
                <w:ilvl w:val="0"/>
                <w:numId w:val="26"/>
              </w:numPr>
              <w:spacing w:after="0" w:line="240" w:lineRule="auto"/>
              <w:jc w:val="both"/>
              <w:rPr>
                <w:rFonts w:eastAsia="Times New Roman" w:cs="Arial"/>
                <w:sz w:val="16"/>
                <w:szCs w:val="16"/>
                <w:lang w:val="en-US"/>
              </w:rPr>
            </w:pPr>
            <w:r w:rsidRPr="00D4340D">
              <w:rPr>
                <w:rFonts w:eastAsia="Times New Roman" w:cs="Arial"/>
                <w:sz w:val="16"/>
                <w:szCs w:val="16"/>
                <w:lang w:val="en-US"/>
              </w:rPr>
              <w:t>A willingness to play a full part in every aspect of life at St Benedict’s School and Nursery</w:t>
            </w:r>
          </w:p>
          <w:p w:rsidR="00D4340D" w:rsidRPr="00D4340D" w:rsidRDefault="00D4340D" w:rsidP="00D4340D">
            <w:pPr>
              <w:numPr>
                <w:ilvl w:val="0"/>
                <w:numId w:val="26"/>
              </w:numPr>
              <w:spacing w:after="0" w:line="240" w:lineRule="auto"/>
              <w:jc w:val="both"/>
              <w:rPr>
                <w:rFonts w:eastAsia="Times New Roman" w:cs="Arial"/>
                <w:sz w:val="16"/>
                <w:szCs w:val="16"/>
                <w:lang w:val="en-US"/>
              </w:rPr>
            </w:pPr>
            <w:r w:rsidRPr="00D4340D">
              <w:rPr>
                <w:rFonts w:eastAsia="Times New Roman" w:cs="Arial"/>
                <w:sz w:val="16"/>
                <w:szCs w:val="16"/>
                <w:lang w:val="en-US"/>
              </w:rPr>
              <w:t>A willingness to be fully supportive of the Catholic ethos of the School</w:t>
            </w:r>
          </w:p>
          <w:p w:rsidR="00D4340D" w:rsidRPr="00D4340D" w:rsidRDefault="00D4340D" w:rsidP="00D4340D">
            <w:pPr>
              <w:numPr>
                <w:ilvl w:val="0"/>
                <w:numId w:val="26"/>
              </w:numPr>
              <w:spacing w:after="0" w:line="240" w:lineRule="auto"/>
              <w:jc w:val="both"/>
              <w:rPr>
                <w:rFonts w:eastAsia="Times New Roman" w:cs="Arial"/>
                <w:sz w:val="16"/>
                <w:szCs w:val="16"/>
                <w:lang w:val="en-US"/>
              </w:rPr>
            </w:pPr>
            <w:r w:rsidRPr="00D4340D">
              <w:rPr>
                <w:rFonts w:eastAsia="Times New Roman" w:cs="Arial"/>
                <w:sz w:val="16"/>
                <w:szCs w:val="16"/>
                <w:lang w:val="en-US"/>
              </w:rPr>
              <w:t>Positive attitude toward meeting the needs of the children and their Parents</w:t>
            </w:r>
          </w:p>
          <w:p w:rsidR="00D4340D" w:rsidRPr="00D4340D" w:rsidRDefault="00D4340D" w:rsidP="00D4340D">
            <w:pPr>
              <w:spacing w:after="0" w:line="240" w:lineRule="auto"/>
              <w:ind w:left="198"/>
              <w:jc w:val="both"/>
              <w:rPr>
                <w:rFonts w:eastAsia="Times New Roman" w:cs="Arial"/>
                <w:sz w:val="16"/>
                <w:szCs w:val="16"/>
                <w:lang w:val="en-US"/>
              </w:rPr>
            </w:pPr>
          </w:p>
        </w:tc>
        <w:tc>
          <w:tcPr>
            <w:tcW w:w="2693" w:type="dxa"/>
            <w:tcBorders>
              <w:top w:val="single" w:sz="2" w:space="0" w:color="auto"/>
              <w:left w:val="single" w:sz="2" w:space="0" w:color="auto"/>
              <w:right w:val="single" w:sz="2" w:space="0" w:color="auto"/>
            </w:tcBorders>
          </w:tcPr>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numPr>
                <w:ilvl w:val="0"/>
                <w:numId w:val="29"/>
              </w:numPr>
              <w:tabs>
                <w:tab w:val="clear" w:pos="918"/>
              </w:tabs>
              <w:spacing w:after="0" w:line="240" w:lineRule="auto"/>
              <w:ind w:left="223" w:hanging="137"/>
              <w:jc w:val="both"/>
              <w:rPr>
                <w:rFonts w:eastAsia="Times New Roman" w:cs="Arial"/>
                <w:sz w:val="16"/>
                <w:szCs w:val="16"/>
                <w:lang w:val="en-US"/>
              </w:rPr>
            </w:pPr>
            <w:r w:rsidRPr="00D4340D">
              <w:rPr>
                <w:rFonts w:eastAsia="Times New Roman" w:cs="Arial"/>
                <w:sz w:val="16"/>
                <w:szCs w:val="16"/>
                <w:lang w:val="en-US"/>
              </w:rPr>
              <w:t>Musical and/or Artistic</w:t>
            </w:r>
          </w:p>
          <w:p w:rsidR="00D4340D" w:rsidRPr="00D4340D" w:rsidRDefault="00D4340D" w:rsidP="00D4340D">
            <w:pPr>
              <w:spacing w:after="0" w:line="240" w:lineRule="auto"/>
              <w:ind w:left="198"/>
              <w:jc w:val="both"/>
              <w:rPr>
                <w:rFonts w:eastAsia="Times New Roman" w:cs="Arial"/>
                <w:sz w:val="16"/>
                <w:szCs w:val="16"/>
                <w:lang w:val="en-US"/>
              </w:rPr>
            </w:pPr>
            <w:r w:rsidRPr="00D4340D">
              <w:rPr>
                <w:rFonts w:eastAsia="Times New Roman" w:cs="Arial"/>
                <w:sz w:val="16"/>
                <w:szCs w:val="16"/>
                <w:lang w:val="en-US"/>
              </w:rPr>
              <w:t xml:space="preserve"> Talent / Performing Arts</w:t>
            </w:r>
          </w:p>
        </w:tc>
        <w:tc>
          <w:tcPr>
            <w:tcW w:w="1660" w:type="dxa"/>
            <w:tcBorders>
              <w:top w:val="single" w:sz="2" w:space="0" w:color="auto"/>
              <w:left w:val="single" w:sz="2" w:space="0" w:color="auto"/>
              <w:right w:val="single" w:sz="2" w:space="0" w:color="auto"/>
            </w:tcBorders>
          </w:tcPr>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rPr>
                <w:rFonts w:eastAsia="Times New Roman" w:cs="Arial"/>
                <w:sz w:val="16"/>
                <w:szCs w:val="16"/>
                <w:lang w:val="en-US"/>
              </w:rPr>
            </w:pPr>
            <w:r w:rsidRPr="00D4340D">
              <w:rPr>
                <w:rFonts w:eastAsia="Times New Roman" w:cs="Arial"/>
                <w:sz w:val="16"/>
                <w:szCs w:val="16"/>
                <w:lang w:val="en-US"/>
              </w:rPr>
              <w:t>Contents of the Application Form</w:t>
            </w: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jc w:val="both"/>
              <w:rPr>
                <w:rFonts w:eastAsia="Times New Roman" w:cs="Arial"/>
                <w:sz w:val="16"/>
                <w:szCs w:val="16"/>
                <w:lang w:val="en-US"/>
              </w:rPr>
            </w:pPr>
            <w:r w:rsidRPr="00D4340D">
              <w:rPr>
                <w:rFonts w:eastAsia="Times New Roman" w:cs="Arial"/>
                <w:sz w:val="16"/>
                <w:szCs w:val="16"/>
                <w:lang w:val="en-US"/>
              </w:rPr>
              <w:t>Interview</w:t>
            </w:r>
          </w:p>
          <w:p w:rsidR="00D4340D" w:rsidRPr="00D4340D" w:rsidRDefault="00D4340D" w:rsidP="00D4340D">
            <w:pPr>
              <w:spacing w:after="0" w:line="240" w:lineRule="auto"/>
              <w:jc w:val="both"/>
              <w:rPr>
                <w:rFonts w:eastAsia="Times New Roman" w:cs="Arial"/>
                <w:sz w:val="16"/>
                <w:szCs w:val="16"/>
                <w:lang w:val="en-US"/>
              </w:rPr>
            </w:pPr>
          </w:p>
          <w:p w:rsidR="00D4340D" w:rsidRPr="00D4340D" w:rsidRDefault="00D4340D" w:rsidP="00D4340D">
            <w:pPr>
              <w:spacing w:after="0" w:line="240" w:lineRule="auto"/>
              <w:jc w:val="both"/>
              <w:rPr>
                <w:rFonts w:eastAsia="Times New Roman" w:cs="Arial"/>
                <w:sz w:val="16"/>
                <w:szCs w:val="16"/>
                <w:lang w:val="en-US"/>
              </w:rPr>
            </w:pPr>
            <w:r w:rsidRPr="00D4340D">
              <w:rPr>
                <w:rFonts w:eastAsia="Times New Roman" w:cs="Arial"/>
                <w:sz w:val="16"/>
                <w:szCs w:val="16"/>
                <w:lang w:val="en-US"/>
              </w:rPr>
              <w:t>Professional references</w:t>
            </w:r>
          </w:p>
        </w:tc>
      </w:tr>
    </w:tbl>
    <w:p w:rsidR="00D4340D" w:rsidRPr="00D4340D" w:rsidRDefault="00D4340D" w:rsidP="00D4340D">
      <w:pPr>
        <w:spacing w:after="0" w:line="240" w:lineRule="auto"/>
        <w:rPr>
          <w:rFonts w:ascii="Calibri" w:eastAsia="Times New Roman" w:hAnsi="Calibri" w:cs="Times New Roman"/>
          <w:b/>
          <w:i/>
          <w:sz w:val="24"/>
          <w:szCs w:val="24"/>
          <w:lang w:val="en-US"/>
        </w:rPr>
      </w:pPr>
    </w:p>
    <w:p w:rsidR="00D4340D" w:rsidRPr="00D4340D" w:rsidRDefault="00D4340D" w:rsidP="00D4340D">
      <w:pPr>
        <w:spacing w:after="0" w:line="240" w:lineRule="auto"/>
        <w:rPr>
          <w:rFonts w:ascii="Calibri" w:eastAsia="Times New Roman" w:hAnsi="Calibri" w:cs="Times New Roman"/>
          <w:b/>
          <w:i/>
          <w:sz w:val="24"/>
          <w:szCs w:val="24"/>
          <w:lang w:val="en-US"/>
        </w:rPr>
      </w:pPr>
    </w:p>
    <w:p w:rsidR="001956E0" w:rsidRDefault="001956E0"/>
    <w:sectPr w:rsidR="001956E0" w:rsidSect="00D77EAF">
      <w:footerReference w:type="even" r:id="rId9"/>
      <w:footerReference w:type="default" r:id="rId10"/>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365" w:rsidRDefault="0031476F">
      <w:pPr>
        <w:spacing w:after="0" w:line="240" w:lineRule="auto"/>
      </w:pPr>
      <w:r>
        <w:separator/>
      </w:r>
    </w:p>
  </w:endnote>
  <w:endnote w:type="continuationSeparator" w:id="0">
    <w:p w:rsidR="00055365" w:rsidRDefault="00314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EAF" w:rsidRDefault="00D434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77EAF" w:rsidRDefault="006D4B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EAF" w:rsidRDefault="00D434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4B73">
      <w:rPr>
        <w:rStyle w:val="PageNumber"/>
        <w:noProof/>
      </w:rPr>
      <w:t>2</w:t>
    </w:r>
    <w:r>
      <w:rPr>
        <w:rStyle w:val="PageNumber"/>
      </w:rPr>
      <w:fldChar w:fldCharType="end"/>
    </w:r>
  </w:p>
  <w:p w:rsidR="00D77EAF" w:rsidRDefault="006D4B7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365" w:rsidRDefault="0031476F">
      <w:pPr>
        <w:spacing w:after="0" w:line="240" w:lineRule="auto"/>
      </w:pPr>
      <w:r>
        <w:separator/>
      </w:r>
    </w:p>
  </w:footnote>
  <w:footnote w:type="continuationSeparator" w:id="0">
    <w:p w:rsidR="00055365" w:rsidRDefault="003147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B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3623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7CA08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8B36A5F"/>
    <w:multiLevelType w:val="hybridMultilevel"/>
    <w:tmpl w:val="64C20676"/>
    <w:lvl w:ilvl="0" w:tplc="DFBE2A32">
      <w:start w:val="1"/>
      <w:numFmt w:val="bullet"/>
      <w:lvlText w:val=""/>
      <w:lvlJc w:val="left"/>
      <w:pPr>
        <w:tabs>
          <w:tab w:val="num" w:pos="144"/>
        </w:tabs>
        <w:ind w:left="144" w:hanging="14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8CB14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0C3F05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0DAF1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0EF341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10C91F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154C29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6A56C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241623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2F3115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35FF46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36230A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3BC23A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3C3C0B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44C02B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47D035DE"/>
    <w:multiLevelType w:val="hybridMultilevel"/>
    <w:tmpl w:val="6E66DBAE"/>
    <w:lvl w:ilvl="0" w:tplc="DFBE2A32">
      <w:start w:val="1"/>
      <w:numFmt w:val="bullet"/>
      <w:lvlText w:val=""/>
      <w:lvlJc w:val="left"/>
      <w:pPr>
        <w:tabs>
          <w:tab w:val="num" w:pos="144"/>
        </w:tabs>
        <w:ind w:left="144" w:hanging="14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03D062E"/>
    <w:multiLevelType w:val="hybridMultilevel"/>
    <w:tmpl w:val="BE5431C2"/>
    <w:lvl w:ilvl="0" w:tplc="04090001">
      <w:start w:val="1"/>
      <w:numFmt w:val="bullet"/>
      <w:lvlText w:val=""/>
      <w:lvlJc w:val="left"/>
      <w:pPr>
        <w:tabs>
          <w:tab w:val="num" w:pos="220"/>
        </w:tabs>
        <w:ind w:left="220" w:hanging="360"/>
      </w:pPr>
      <w:rPr>
        <w:rFonts w:ascii="Symbol" w:hAnsi="Symbol" w:hint="default"/>
      </w:rPr>
    </w:lvl>
    <w:lvl w:ilvl="1" w:tplc="04090003" w:tentative="1">
      <w:start w:val="1"/>
      <w:numFmt w:val="bullet"/>
      <w:lvlText w:val="o"/>
      <w:lvlJc w:val="left"/>
      <w:pPr>
        <w:tabs>
          <w:tab w:val="num" w:pos="940"/>
        </w:tabs>
        <w:ind w:left="940" w:hanging="360"/>
      </w:pPr>
      <w:rPr>
        <w:rFonts w:ascii="Courier New" w:hAnsi="Courier New" w:hint="default"/>
      </w:rPr>
    </w:lvl>
    <w:lvl w:ilvl="2" w:tplc="04090005" w:tentative="1">
      <w:start w:val="1"/>
      <w:numFmt w:val="bullet"/>
      <w:lvlText w:val=""/>
      <w:lvlJc w:val="left"/>
      <w:pPr>
        <w:tabs>
          <w:tab w:val="num" w:pos="1660"/>
        </w:tabs>
        <w:ind w:left="1660" w:hanging="360"/>
      </w:pPr>
      <w:rPr>
        <w:rFonts w:ascii="Wingdings" w:hAnsi="Wingdings" w:hint="default"/>
      </w:rPr>
    </w:lvl>
    <w:lvl w:ilvl="3" w:tplc="04090001" w:tentative="1">
      <w:start w:val="1"/>
      <w:numFmt w:val="bullet"/>
      <w:lvlText w:val=""/>
      <w:lvlJc w:val="left"/>
      <w:pPr>
        <w:tabs>
          <w:tab w:val="num" w:pos="2380"/>
        </w:tabs>
        <w:ind w:left="2380" w:hanging="360"/>
      </w:pPr>
      <w:rPr>
        <w:rFonts w:ascii="Symbol" w:hAnsi="Symbol" w:hint="default"/>
      </w:rPr>
    </w:lvl>
    <w:lvl w:ilvl="4" w:tplc="04090003" w:tentative="1">
      <w:start w:val="1"/>
      <w:numFmt w:val="bullet"/>
      <w:lvlText w:val="o"/>
      <w:lvlJc w:val="left"/>
      <w:pPr>
        <w:tabs>
          <w:tab w:val="num" w:pos="3100"/>
        </w:tabs>
        <w:ind w:left="3100" w:hanging="360"/>
      </w:pPr>
      <w:rPr>
        <w:rFonts w:ascii="Courier New" w:hAnsi="Courier New" w:hint="default"/>
      </w:rPr>
    </w:lvl>
    <w:lvl w:ilvl="5" w:tplc="04090005" w:tentative="1">
      <w:start w:val="1"/>
      <w:numFmt w:val="bullet"/>
      <w:lvlText w:val=""/>
      <w:lvlJc w:val="left"/>
      <w:pPr>
        <w:tabs>
          <w:tab w:val="num" w:pos="3820"/>
        </w:tabs>
        <w:ind w:left="3820" w:hanging="360"/>
      </w:pPr>
      <w:rPr>
        <w:rFonts w:ascii="Wingdings" w:hAnsi="Wingdings" w:hint="default"/>
      </w:rPr>
    </w:lvl>
    <w:lvl w:ilvl="6" w:tplc="04090001" w:tentative="1">
      <w:start w:val="1"/>
      <w:numFmt w:val="bullet"/>
      <w:lvlText w:val=""/>
      <w:lvlJc w:val="left"/>
      <w:pPr>
        <w:tabs>
          <w:tab w:val="num" w:pos="4540"/>
        </w:tabs>
        <w:ind w:left="4540" w:hanging="360"/>
      </w:pPr>
      <w:rPr>
        <w:rFonts w:ascii="Symbol" w:hAnsi="Symbol" w:hint="default"/>
      </w:rPr>
    </w:lvl>
    <w:lvl w:ilvl="7" w:tplc="04090003" w:tentative="1">
      <w:start w:val="1"/>
      <w:numFmt w:val="bullet"/>
      <w:lvlText w:val="o"/>
      <w:lvlJc w:val="left"/>
      <w:pPr>
        <w:tabs>
          <w:tab w:val="num" w:pos="5260"/>
        </w:tabs>
        <w:ind w:left="5260" w:hanging="360"/>
      </w:pPr>
      <w:rPr>
        <w:rFonts w:ascii="Courier New" w:hAnsi="Courier New" w:hint="default"/>
      </w:rPr>
    </w:lvl>
    <w:lvl w:ilvl="8" w:tplc="04090005" w:tentative="1">
      <w:start w:val="1"/>
      <w:numFmt w:val="bullet"/>
      <w:lvlText w:val=""/>
      <w:lvlJc w:val="left"/>
      <w:pPr>
        <w:tabs>
          <w:tab w:val="num" w:pos="5980"/>
        </w:tabs>
        <w:ind w:left="5980" w:hanging="360"/>
      </w:pPr>
      <w:rPr>
        <w:rFonts w:ascii="Wingdings" w:hAnsi="Wingdings" w:hint="default"/>
      </w:rPr>
    </w:lvl>
  </w:abstractNum>
  <w:abstractNum w:abstractNumId="20">
    <w:nsid w:val="54CC59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61B237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690F22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6D651B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6EB85180"/>
    <w:multiLevelType w:val="hybridMultilevel"/>
    <w:tmpl w:val="E1C4D80A"/>
    <w:lvl w:ilvl="0" w:tplc="08090001">
      <w:start w:val="1"/>
      <w:numFmt w:val="bullet"/>
      <w:lvlText w:val=""/>
      <w:lvlJc w:val="left"/>
      <w:pPr>
        <w:tabs>
          <w:tab w:val="num" w:pos="918"/>
        </w:tabs>
        <w:ind w:left="918" w:hanging="360"/>
      </w:pPr>
      <w:rPr>
        <w:rFonts w:ascii="Symbol" w:hAnsi="Symbol" w:hint="default"/>
      </w:rPr>
    </w:lvl>
    <w:lvl w:ilvl="1" w:tplc="08090003" w:tentative="1">
      <w:start w:val="1"/>
      <w:numFmt w:val="bullet"/>
      <w:lvlText w:val="o"/>
      <w:lvlJc w:val="left"/>
      <w:pPr>
        <w:tabs>
          <w:tab w:val="num" w:pos="1638"/>
        </w:tabs>
        <w:ind w:left="1638" w:hanging="360"/>
      </w:pPr>
      <w:rPr>
        <w:rFonts w:ascii="Courier New" w:hAnsi="Courier New" w:hint="default"/>
      </w:rPr>
    </w:lvl>
    <w:lvl w:ilvl="2" w:tplc="08090005" w:tentative="1">
      <w:start w:val="1"/>
      <w:numFmt w:val="bullet"/>
      <w:lvlText w:val=""/>
      <w:lvlJc w:val="left"/>
      <w:pPr>
        <w:tabs>
          <w:tab w:val="num" w:pos="2358"/>
        </w:tabs>
        <w:ind w:left="2358" w:hanging="360"/>
      </w:pPr>
      <w:rPr>
        <w:rFonts w:ascii="Wingdings" w:hAnsi="Wingdings" w:hint="default"/>
      </w:rPr>
    </w:lvl>
    <w:lvl w:ilvl="3" w:tplc="08090001" w:tentative="1">
      <w:start w:val="1"/>
      <w:numFmt w:val="bullet"/>
      <w:lvlText w:val=""/>
      <w:lvlJc w:val="left"/>
      <w:pPr>
        <w:tabs>
          <w:tab w:val="num" w:pos="3078"/>
        </w:tabs>
        <w:ind w:left="3078" w:hanging="360"/>
      </w:pPr>
      <w:rPr>
        <w:rFonts w:ascii="Symbol" w:hAnsi="Symbol" w:hint="default"/>
      </w:rPr>
    </w:lvl>
    <w:lvl w:ilvl="4" w:tplc="08090003" w:tentative="1">
      <w:start w:val="1"/>
      <w:numFmt w:val="bullet"/>
      <w:lvlText w:val="o"/>
      <w:lvlJc w:val="left"/>
      <w:pPr>
        <w:tabs>
          <w:tab w:val="num" w:pos="3798"/>
        </w:tabs>
        <w:ind w:left="3798" w:hanging="360"/>
      </w:pPr>
      <w:rPr>
        <w:rFonts w:ascii="Courier New" w:hAnsi="Courier New" w:hint="default"/>
      </w:rPr>
    </w:lvl>
    <w:lvl w:ilvl="5" w:tplc="08090005" w:tentative="1">
      <w:start w:val="1"/>
      <w:numFmt w:val="bullet"/>
      <w:lvlText w:val=""/>
      <w:lvlJc w:val="left"/>
      <w:pPr>
        <w:tabs>
          <w:tab w:val="num" w:pos="4518"/>
        </w:tabs>
        <w:ind w:left="4518" w:hanging="360"/>
      </w:pPr>
      <w:rPr>
        <w:rFonts w:ascii="Wingdings" w:hAnsi="Wingdings" w:hint="default"/>
      </w:rPr>
    </w:lvl>
    <w:lvl w:ilvl="6" w:tplc="08090001" w:tentative="1">
      <w:start w:val="1"/>
      <w:numFmt w:val="bullet"/>
      <w:lvlText w:val=""/>
      <w:lvlJc w:val="left"/>
      <w:pPr>
        <w:tabs>
          <w:tab w:val="num" w:pos="5238"/>
        </w:tabs>
        <w:ind w:left="5238" w:hanging="360"/>
      </w:pPr>
      <w:rPr>
        <w:rFonts w:ascii="Symbol" w:hAnsi="Symbol" w:hint="default"/>
      </w:rPr>
    </w:lvl>
    <w:lvl w:ilvl="7" w:tplc="08090003" w:tentative="1">
      <w:start w:val="1"/>
      <w:numFmt w:val="bullet"/>
      <w:lvlText w:val="o"/>
      <w:lvlJc w:val="left"/>
      <w:pPr>
        <w:tabs>
          <w:tab w:val="num" w:pos="5958"/>
        </w:tabs>
        <w:ind w:left="5958" w:hanging="360"/>
      </w:pPr>
      <w:rPr>
        <w:rFonts w:ascii="Courier New" w:hAnsi="Courier New" w:hint="default"/>
      </w:rPr>
    </w:lvl>
    <w:lvl w:ilvl="8" w:tplc="08090005" w:tentative="1">
      <w:start w:val="1"/>
      <w:numFmt w:val="bullet"/>
      <w:lvlText w:val=""/>
      <w:lvlJc w:val="left"/>
      <w:pPr>
        <w:tabs>
          <w:tab w:val="num" w:pos="6678"/>
        </w:tabs>
        <w:ind w:left="6678" w:hanging="360"/>
      </w:pPr>
      <w:rPr>
        <w:rFonts w:ascii="Wingdings" w:hAnsi="Wingdings" w:hint="default"/>
      </w:rPr>
    </w:lvl>
  </w:abstractNum>
  <w:abstractNum w:abstractNumId="25">
    <w:nsid w:val="74ED73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74EF4E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750A61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7F9C4CC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22"/>
  </w:num>
  <w:num w:numId="3">
    <w:abstractNumId w:val="23"/>
  </w:num>
  <w:num w:numId="4">
    <w:abstractNumId w:val="12"/>
  </w:num>
  <w:num w:numId="5">
    <w:abstractNumId w:val="16"/>
  </w:num>
  <w:num w:numId="6">
    <w:abstractNumId w:val="20"/>
  </w:num>
  <w:num w:numId="7">
    <w:abstractNumId w:val="11"/>
  </w:num>
  <w:num w:numId="8">
    <w:abstractNumId w:val="4"/>
  </w:num>
  <w:num w:numId="9">
    <w:abstractNumId w:val="17"/>
  </w:num>
  <w:num w:numId="10">
    <w:abstractNumId w:val="6"/>
  </w:num>
  <w:num w:numId="11">
    <w:abstractNumId w:val="10"/>
  </w:num>
  <w:num w:numId="12">
    <w:abstractNumId w:val="21"/>
  </w:num>
  <w:num w:numId="13">
    <w:abstractNumId w:val="26"/>
  </w:num>
  <w:num w:numId="14">
    <w:abstractNumId w:val="5"/>
  </w:num>
  <w:num w:numId="15">
    <w:abstractNumId w:val="9"/>
  </w:num>
  <w:num w:numId="16">
    <w:abstractNumId w:val="1"/>
  </w:num>
  <w:num w:numId="17">
    <w:abstractNumId w:val="15"/>
  </w:num>
  <w:num w:numId="18">
    <w:abstractNumId w:val="27"/>
  </w:num>
  <w:num w:numId="19">
    <w:abstractNumId w:val="25"/>
  </w:num>
  <w:num w:numId="20">
    <w:abstractNumId w:val="14"/>
  </w:num>
  <w:num w:numId="21">
    <w:abstractNumId w:val="8"/>
  </w:num>
  <w:num w:numId="22">
    <w:abstractNumId w:val="13"/>
  </w:num>
  <w:num w:numId="23">
    <w:abstractNumId w:val="7"/>
  </w:num>
  <w:num w:numId="24">
    <w:abstractNumId w:val="0"/>
  </w:num>
  <w:num w:numId="25">
    <w:abstractNumId w:val="28"/>
  </w:num>
  <w:num w:numId="26">
    <w:abstractNumId w:val="18"/>
  </w:num>
  <w:num w:numId="27">
    <w:abstractNumId w:val="3"/>
  </w:num>
  <w:num w:numId="28">
    <w:abstractNumId w:val="19"/>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40D"/>
    <w:rsid w:val="000306DE"/>
    <w:rsid w:val="00055365"/>
    <w:rsid w:val="001956E0"/>
    <w:rsid w:val="0031476F"/>
    <w:rsid w:val="00333279"/>
    <w:rsid w:val="004A0505"/>
    <w:rsid w:val="00514F1F"/>
    <w:rsid w:val="005571ED"/>
    <w:rsid w:val="006D4B73"/>
    <w:rsid w:val="00B10509"/>
    <w:rsid w:val="00B77BFD"/>
    <w:rsid w:val="00BF5E89"/>
    <w:rsid w:val="00C217C8"/>
    <w:rsid w:val="00C418FD"/>
    <w:rsid w:val="00D4340D"/>
    <w:rsid w:val="00E31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D4340D"/>
    <w:pPr>
      <w:keepNext/>
      <w:spacing w:after="0" w:line="240" w:lineRule="auto"/>
      <w:outlineLvl w:val="1"/>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340D"/>
    <w:rPr>
      <w:rFonts w:ascii="Times New Roman" w:eastAsia="Times New Roman" w:hAnsi="Times New Roman" w:cs="Times New Roman"/>
      <w:sz w:val="24"/>
      <w:szCs w:val="24"/>
      <w:lang w:val="en-US" w:eastAsia="en-GB"/>
    </w:rPr>
  </w:style>
  <w:style w:type="paragraph" w:styleId="BodyText2">
    <w:name w:val="Body Text 2"/>
    <w:basedOn w:val="Normal"/>
    <w:link w:val="BodyText2Char"/>
    <w:uiPriority w:val="99"/>
    <w:rsid w:val="00D4340D"/>
    <w:pPr>
      <w:spacing w:after="0" w:line="240" w:lineRule="auto"/>
    </w:pPr>
    <w:rPr>
      <w:rFonts w:ascii="Times New Roman" w:eastAsia="Times New Roman" w:hAnsi="Times New Roman" w:cs="Times New Roman"/>
      <w:sz w:val="28"/>
      <w:szCs w:val="28"/>
      <w:lang w:val="en-US"/>
    </w:rPr>
  </w:style>
  <w:style w:type="character" w:customStyle="1" w:styleId="BodyText2Char">
    <w:name w:val="Body Text 2 Char"/>
    <w:basedOn w:val="DefaultParagraphFont"/>
    <w:link w:val="BodyText2"/>
    <w:uiPriority w:val="99"/>
    <w:rsid w:val="00D4340D"/>
    <w:rPr>
      <w:rFonts w:ascii="Times New Roman" w:eastAsia="Times New Roman" w:hAnsi="Times New Roman" w:cs="Times New Roman"/>
      <w:sz w:val="28"/>
      <w:szCs w:val="28"/>
      <w:lang w:val="en-US" w:eastAsia="en-GB"/>
    </w:rPr>
  </w:style>
  <w:style w:type="character" w:styleId="PageNumber">
    <w:name w:val="page number"/>
    <w:basedOn w:val="DefaultParagraphFont"/>
    <w:uiPriority w:val="99"/>
    <w:rsid w:val="00D4340D"/>
    <w:rPr>
      <w:rFonts w:cs="Times New Roman"/>
    </w:rPr>
  </w:style>
  <w:style w:type="paragraph" w:styleId="Footer">
    <w:name w:val="footer"/>
    <w:basedOn w:val="Normal"/>
    <w:link w:val="FooterChar"/>
    <w:uiPriority w:val="99"/>
    <w:rsid w:val="00D4340D"/>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D4340D"/>
    <w:rPr>
      <w:rFonts w:ascii="Times New Roman" w:eastAsia="Times New Roman" w:hAnsi="Times New Roman" w:cs="Times New Roman"/>
      <w:sz w:val="20"/>
      <w:szCs w:val="20"/>
      <w:lang w:val="en-US"/>
    </w:rPr>
  </w:style>
  <w:style w:type="paragraph" w:styleId="BodyText3">
    <w:name w:val="Body Text 3"/>
    <w:basedOn w:val="Normal"/>
    <w:link w:val="BodyText3Char"/>
    <w:uiPriority w:val="99"/>
    <w:rsid w:val="00D4340D"/>
    <w:pPr>
      <w:spacing w:after="0" w:line="240" w:lineRule="auto"/>
    </w:pPr>
    <w:rPr>
      <w:rFonts w:ascii="Times New Roman" w:eastAsia="Times New Roman" w:hAnsi="Times New Roman" w:cs="Times New Roman"/>
      <w:sz w:val="24"/>
      <w:szCs w:val="24"/>
      <w:lang w:val="en-US"/>
    </w:rPr>
  </w:style>
  <w:style w:type="character" w:customStyle="1" w:styleId="BodyText3Char">
    <w:name w:val="Body Text 3 Char"/>
    <w:basedOn w:val="DefaultParagraphFont"/>
    <w:link w:val="BodyText3"/>
    <w:uiPriority w:val="99"/>
    <w:rsid w:val="00D4340D"/>
    <w:rPr>
      <w:rFonts w:ascii="Times New Roman" w:eastAsia="Times New Roman" w:hAnsi="Times New Roman" w:cs="Times New Roman"/>
      <w:sz w:val="24"/>
      <w:szCs w:val="24"/>
      <w:lang w:val="en-US" w:eastAsia="en-GB"/>
    </w:rPr>
  </w:style>
  <w:style w:type="paragraph" w:styleId="BalloonText">
    <w:name w:val="Balloon Text"/>
    <w:basedOn w:val="Normal"/>
    <w:link w:val="BalloonTextChar"/>
    <w:uiPriority w:val="99"/>
    <w:semiHidden/>
    <w:unhideWhenUsed/>
    <w:rsid w:val="00D43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40D"/>
    <w:rPr>
      <w:rFonts w:ascii="Tahoma" w:hAnsi="Tahoma" w:cs="Tahoma"/>
      <w:sz w:val="16"/>
      <w:szCs w:val="16"/>
    </w:rPr>
  </w:style>
  <w:style w:type="character" w:styleId="Hyperlink">
    <w:name w:val="Hyperlink"/>
    <w:basedOn w:val="DefaultParagraphFont"/>
    <w:uiPriority w:val="99"/>
    <w:unhideWhenUsed/>
    <w:rsid w:val="004A05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D4340D"/>
    <w:pPr>
      <w:keepNext/>
      <w:spacing w:after="0" w:line="240" w:lineRule="auto"/>
      <w:outlineLvl w:val="1"/>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340D"/>
    <w:rPr>
      <w:rFonts w:ascii="Times New Roman" w:eastAsia="Times New Roman" w:hAnsi="Times New Roman" w:cs="Times New Roman"/>
      <w:sz w:val="24"/>
      <w:szCs w:val="24"/>
      <w:lang w:val="en-US" w:eastAsia="en-GB"/>
    </w:rPr>
  </w:style>
  <w:style w:type="paragraph" w:styleId="BodyText2">
    <w:name w:val="Body Text 2"/>
    <w:basedOn w:val="Normal"/>
    <w:link w:val="BodyText2Char"/>
    <w:uiPriority w:val="99"/>
    <w:rsid w:val="00D4340D"/>
    <w:pPr>
      <w:spacing w:after="0" w:line="240" w:lineRule="auto"/>
    </w:pPr>
    <w:rPr>
      <w:rFonts w:ascii="Times New Roman" w:eastAsia="Times New Roman" w:hAnsi="Times New Roman" w:cs="Times New Roman"/>
      <w:sz w:val="28"/>
      <w:szCs w:val="28"/>
      <w:lang w:val="en-US"/>
    </w:rPr>
  </w:style>
  <w:style w:type="character" w:customStyle="1" w:styleId="BodyText2Char">
    <w:name w:val="Body Text 2 Char"/>
    <w:basedOn w:val="DefaultParagraphFont"/>
    <w:link w:val="BodyText2"/>
    <w:uiPriority w:val="99"/>
    <w:rsid w:val="00D4340D"/>
    <w:rPr>
      <w:rFonts w:ascii="Times New Roman" w:eastAsia="Times New Roman" w:hAnsi="Times New Roman" w:cs="Times New Roman"/>
      <w:sz w:val="28"/>
      <w:szCs w:val="28"/>
      <w:lang w:val="en-US" w:eastAsia="en-GB"/>
    </w:rPr>
  </w:style>
  <w:style w:type="character" w:styleId="PageNumber">
    <w:name w:val="page number"/>
    <w:basedOn w:val="DefaultParagraphFont"/>
    <w:uiPriority w:val="99"/>
    <w:rsid w:val="00D4340D"/>
    <w:rPr>
      <w:rFonts w:cs="Times New Roman"/>
    </w:rPr>
  </w:style>
  <w:style w:type="paragraph" w:styleId="Footer">
    <w:name w:val="footer"/>
    <w:basedOn w:val="Normal"/>
    <w:link w:val="FooterChar"/>
    <w:uiPriority w:val="99"/>
    <w:rsid w:val="00D4340D"/>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D4340D"/>
    <w:rPr>
      <w:rFonts w:ascii="Times New Roman" w:eastAsia="Times New Roman" w:hAnsi="Times New Roman" w:cs="Times New Roman"/>
      <w:sz w:val="20"/>
      <w:szCs w:val="20"/>
      <w:lang w:val="en-US"/>
    </w:rPr>
  </w:style>
  <w:style w:type="paragraph" w:styleId="BodyText3">
    <w:name w:val="Body Text 3"/>
    <w:basedOn w:val="Normal"/>
    <w:link w:val="BodyText3Char"/>
    <w:uiPriority w:val="99"/>
    <w:rsid w:val="00D4340D"/>
    <w:pPr>
      <w:spacing w:after="0" w:line="240" w:lineRule="auto"/>
    </w:pPr>
    <w:rPr>
      <w:rFonts w:ascii="Times New Roman" w:eastAsia="Times New Roman" w:hAnsi="Times New Roman" w:cs="Times New Roman"/>
      <w:sz w:val="24"/>
      <w:szCs w:val="24"/>
      <w:lang w:val="en-US"/>
    </w:rPr>
  </w:style>
  <w:style w:type="character" w:customStyle="1" w:styleId="BodyText3Char">
    <w:name w:val="Body Text 3 Char"/>
    <w:basedOn w:val="DefaultParagraphFont"/>
    <w:link w:val="BodyText3"/>
    <w:uiPriority w:val="99"/>
    <w:rsid w:val="00D4340D"/>
    <w:rPr>
      <w:rFonts w:ascii="Times New Roman" w:eastAsia="Times New Roman" w:hAnsi="Times New Roman" w:cs="Times New Roman"/>
      <w:sz w:val="24"/>
      <w:szCs w:val="24"/>
      <w:lang w:val="en-US" w:eastAsia="en-GB"/>
    </w:rPr>
  </w:style>
  <w:style w:type="paragraph" w:styleId="BalloonText">
    <w:name w:val="Balloon Text"/>
    <w:basedOn w:val="Normal"/>
    <w:link w:val="BalloonTextChar"/>
    <w:uiPriority w:val="99"/>
    <w:semiHidden/>
    <w:unhideWhenUsed/>
    <w:rsid w:val="00D43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40D"/>
    <w:rPr>
      <w:rFonts w:ascii="Tahoma" w:hAnsi="Tahoma" w:cs="Tahoma"/>
      <w:sz w:val="16"/>
      <w:szCs w:val="16"/>
    </w:rPr>
  </w:style>
  <w:style w:type="character" w:styleId="Hyperlink">
    <w:name w:val="Hyperlink"/>
    <w:basedOn w:val="DefaultParagraphFont"/>
    <w:uiPriority w:val="99"/>
    <w:unhideWhenUsed/>
    <w:rsid w:val="004A05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SBS</Company>
  <LinksUpToDate>false</LinksUpToDate>
  <CharactersWithSpaces>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dxd</dc:creator>
  <cp:lastModifiedBy>Melissa Dryden</cp:lastModifiedBy>
  <cp:revision>2</cp:revision>
  <cp:lastPrinted>2018-01-17T08:56:00Z</cp:lastPrinted>
  <dcterms:created xsi:type="dcterms:W3CDTF">2018-06-07T11:09:00Z</dcterms:created>
  <dcterms:modified xsi:type="dcterms:W3CDTF">2018-06-07T11:09:00Z</dcterms:modified>
</cp:coreProperties>
</file>