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8D0CB4" w14:paraId="6F1D5DAD" w14:textId="77777777" w:rsidTr="00C75A4C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14:paraId="39E2E3BF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Post: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047D759" w14:textId="46955DDB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Leader of </w:t>
            </w:r>
            <w:r w:rsidR="00622D1B">
              <w:rPr>
                <w:rFonts w:ascii="Arial" w:hAnsi="Arial" w:cs="Arial"/>
              </w:rPr>
              <w:t xml:space="preserve">Mathematics </w:t>
            </w:r>
          </w:p>
        </w:tc>
      </w:tr>
      <w:tr w:rsidR="008D0CB4" w14:paraId="1862556B" w14:textId="77777777" w:rsidTr="00C75A4C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14:paraId="549FA8B6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C18397E" w14:textId="20FBB8D8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 Line Mana</w:t>
            </w:r>
            <w:r w:rsidR="009C14C3">
              <w:rPr>
                <w:rFonts w:ascii="Arial" w:hAnsi="Arial" w:cs="Arial"/>
              </w:rPr>
              <w:t>ger</w:t>
            </w:r>
          </w:p>
        </w:tc>
      </w:tr>
      <w:tr w:rsidR="008D0CB4" w14:paraId="20141F83" w14:textId="77777777" w:rsidTr="00C75A4C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14:paraId="0F7397A8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Responsible for: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-359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8D0CB4" w14:paraId="581006ED" w14:textId="77777777">
              <w:trPr>
                <w:cantSplit/>
              </w:trPr>
              <w:tc>
                <w:tcPr>
                  <w:tcW w:w="8080" w:type="dxa"/>
                  <w:hideMark/>
                </w:tcPr>
                <w:p w14:paraId="7F713923" w14:textId="77777777" w:rsidR="00622D1B" w:rsidRDefault="00E878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Implementing and leading strategic developments within the </w:t>
                  </w:r>
                  <w:r w:rsidR="00622D1B">
                    <w:rPr>
                      <w:rFonts w:ascii="Arial" w:hAnsi="Arial" w:cs="Arial"/>
                    </w:rPr>
                    <w:t xml:space="preserve">Mathematics </w:t>
                  </w:r>
                </w:p>
                <w:p w14:paraId="38455D10" w14:textId="307ADA5F" w:rsidR="008D0CB4" w:rsidRDefault="00622D1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Department. </w:t>
                  </w:r>
                </w:p>
              </w:tc>
            </w:tr>
          </w:tbl>
          <w:p w14:paraId="79E6A350" w14:textId="77777777" w:rsidR="008D0CB4" w:rsidRDefault="008D0CB4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</w:rPr>
            </w:pPr>
          </w:p>
        </w:tc>
      </w:tr>
      <w:tr w:rsidR="008D0CB4" w14:paraId="4EB88E68" w14:textId="77777777" w:rsidTr="00C75A4C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14:paraId="3F09AA59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Purpose:</w:t>
            </w:r>
          </w:p>
          <w:p w14:paraId="70D8F64A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4E6D6C8B" w14:textId="72675EAD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strong leadership that results in a </w:t>
            </w:r>
            <w:r w:rsidR="00622D1B">
              <w:rPr>
                <w:rFonts w:ascii="Arial" w:hAnsi="Arial" w:cs="Arial"/>
              </w:rPr>
              <w:t>Mathematics</w:t>
            </w:r>
            <w:r>
              <w:rPr>
                <w:rFonts w:ascii="Arial" w:hAnsi="Arial" w:cs="Arial"/>
              </w:rPr>
              <w:t xml:space="preserve"> Department which provides first class teaching and learning opportunities for both students and staff.</w:t>
            </w:r>
          </w:p>
          <w:p w14:paraId="56E9ED7B" w14:textId="49322128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instigate and develop innovative approaches to </w:t>
            </w:r>
            <w:r w:rsidR="009C14C3">
              <w:rPr>
                <w:rFonts w:ascii="Arial" w:hAnsi="Arial" w:cs="Arial"/>
              </w:rPr>
              <w:t>and</w:t>
            </w:r>
            <w:r w:rsidR="00622D1B">
              <w:rPr>
                <w:rFonts w:ascii="Arial" w:hAnsi="Arial" w:cs="Arial"/>
              </w:rPr>
              <w:t xml:space="preserve"> Mathematics </w:t>
            </w:r>
            <w:r>
              <w:rPr>
                <w:rFonts w:ascii="Arial" w:hAnsi="Arial" w:cs="Arial"/>
              </w:rPr>
              <w:t>that will stimulate all students to achieve their full potential.</w:t>
            </w:r>
          </w:p>
          <w:p w14:paraId="6748717B" w14:textId="31F5164A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the delivery of </w:t>
            </w:r>
            <w:r w:rsidR="009C14C3">
              <w:rPr>
                <w:rFonts w:ascii="Arial" w:hAnsi="Arial" w:cs="Arial"/>
              </w:rPr>
              <w:t>high-quality</w:t>
            </w:r>
            <w:r>
              <w:rPr>
                <w:rFonts w:ascii="Arial" w:hAnsi="Arial" w:cs="Arial"/>
              </w:rPr>
              <w:t xml:space="preserve"> provision in all curricular and extra-curricular activities.</w:t>
            </w:r>
          </w:p>
          <w:p w14:paraId="613667CE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and maintain effective links with partner primary teachers to ensure a rapid progression of students learning throughout the transition process from Year 6 to Year 7. </w:t>
            </w:r>
          </w:p>
          <w:p w14:paraId="7F3927CB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collaboratively and effectively with other departments and the leadership team. </w:t>
            </w:r>
          </w:p>
        </w:tc>
      </w:tr>
      <w:tr w:rsidR="008D0CB4" w14:paraId="04D05466" w14:textId="77777777" w:rsidTr="00C75A4C">
        <w:trPr>
          <w:cantSplit/>
          <w:trHeight w:val="7810"/>
        </w:trPr>
        <w:tc>
          <w:tcPr>
            <w:tcW w:w="1984" w:type="dxa"/>
            <w:tcBorders>
              <w:right w:val="single" w:sz="4" w:space="0" w:color="auto"/>
            </w:tcBorders>
          </w:tcPr>
          <w:p w14:paraId="193C08C5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Responsibilities:</w:t>
            </w:r>
          </w:p>
          <w:p w14:paraId="2F293101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5A49B91F" w14:textId="76D55858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facilitate the delivery of </w:t>
            </w:r>
            <w:r w:rsidR="00622D1B">
              <w:rPr>
                <w:rFonts w:ascii="Arial" w:hAnsi="Arial" w:cs="Arial"/>
              </w:rPr>
              <w:t xml:space="preserve">Mathematics </w:t>
            </w:r>
            <w:r>
              <w:rPr>
                <w:rFonts w:ascii="Arial" w:hAnsi="Arial" w:cs="Arial"/>
              </w:rPr>
              <w:t>across key strategic areas and to liaise on timetable, planning and other curriculum issues.</w:t>
            </w:r>
          </w:p>
          <w:p w14:paraId="594FB838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participate in curriculum development and relevant areas of academy policy making.</w:t>
            </w:r>
          </w:p>
          <w:p w14:paraId="625B3401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regular audits and quality assurance monitoring across the department to ensure the highest standards.  </w:t>
            </w:r>
          </w:p>
          <w:p w14:paraId="5FE6E746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appropriate and differentiated schemes of work at all key stages in conjunction with the department. </w:t>
            </w:r>
          </w:p>
          <w:p w14:paraId="38434B43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keep up-to-date about subject development and to take part in relevant CPD for this purpose, disseminating to other staff where appropriate.</w:t>
            </w:r>
          </w:p>
          <w:p w14:paraId="08AB1339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a lead role in the department’s monitoring and self-evaluation processes.</w:t>
            </w:r>
          </w:p>
          <w:p w14:paraId="260D28EE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effective implementation of academy policies.</w:t>
            </w:r>
          </w:p>
          <w:p w14:paraId="61E80747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individual and group reports; analysing and evaluating on summative data.</w:t>
            </w:r>
          </w:p>
          <w:p w14:paraId="1D6C2050" w14:textId="0871D7BF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promote and lead the delivery of all extra-curricular </w:t>
            </w:r>
            <w:r w:rsidR="00622D1B">
              <w:rPr>
                <w:rFonts w:ascii="Arial" w:hAnsi="Arial" w:cs="Arial"/>
              </w:rPr>
              <w:t xml:space="preserve">Mathematics </w:t>
            </w:r>
            <w:r>
              <w:rPr>
                <w:rFonts w:ascii="Arial" w:hAnsi="Arial" w:cs="Arial"/>
              </w:rPr>
              <w:t>activities across the Academy.</w:t>
            </w:r>
          </w:p>
          <w:p w14:paraId="582057A8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encourage high standards of professionalism from all staff associated with the department.</w:t>
            </w:r>
          </w:p>
          <w:p w14:paraId="6BCFA384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inspire an enthusiastic and committed approach to teaching and learning within the department.</w:t>
            </w:r>
          </w:p>
          <w:p w14:paraId="17C0F6D7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co-ordinate the resources required for key strategic areas, giving support and guidance to relevant staff.</w:t>
            </w:r>
          </w:p>
          <w:p w14:paraId="60CA618E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effectively line manage the staff within the department. This may take the form of appraisal, quality assurance and day-to-day management.</w:t>
            </w:r>
          </w:p>
          <w:p w14:paraId="4F0D816A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high levels of professionalism in the accurate completion of the administrative needs of the department, meeting all deadlines.</w:t>
            </w:r>
          </w:p>
          <w:p w14:paraId="542AB0E0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appropriate arrangements are made for examination entries and statutory requirements.</w:t>
            </w:r>
          </w:p>
        </w:tc>
      </w:tr>
      <w:tr w:rsidR="008D0CB4" w14:paraId="7823DA69" w14:textId="77777777" w:rsidTr="00C75A4C">
        <w:trPr>
          <w:cantSplit/>
        </w:trPr>
        <w:tc>
          <w:tcPr>
            <w:tcW w:w="1984" w:type="dxa"/>
          </w:tcPr>
          <w:p w14:paraId="47428A6C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Curriculum Management to include:</w:t>
            </w:r>
          </w:p>
          <w:p w14:paraId="5EC52201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14:paraId="4BB67939" w14:textId="1E4B28C5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Support in the designing a broad and balanced curriculum in </w:t>
            </w:r>
            <w:proofErr w:type="gramStart"/>
            <w:r w:rsidR="00622D1B">
              <w:rPr>
                <w:rFonts w:ascii="Arial" w:hAnsi="Arial" w:cs="Arial"/>
              </w:rPr>
              <w:t xml:space="preserve">Mathematics </w:t>
            </w:r>
            <w:r>
              <w:rPr>
                <w:rFonts w:ascii="Arial" w:hAnsi="Arial" w:cs="Arial"/>
              </w:rPr>
              <w:t xml:space="preserve"> that</w:t>
            </w:r>
            <w:proofErr w:type="gramEnd"/>
            <w:r>
              <w:rPr>
                <w:rFonts w:ascii="Arial" w:hAnsi="Arial" w:cs="Arial"/>
              </w:rPr>
              <w:t xml:space="preserve"> reflects the ethos of the Academy and meets the needs of all students.</w:t>
            </w:r>
          </w:p>
          <w:p w14:paraId="32555906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Making sure that innovative and appropriate approaches to learning are made available to students with specific learning needs, for example: those with a low skill base, hearing or visual impairment and the very able.</w:t>
            </w:r>
          </w:p>
          <w:p w14:paraId="0F450271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statutory requirements of the National Curriculum are met.</w:t>
            </w:r>
          </w:p>
          <w:p w14:paraId="657B528F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 the evaluation of the design and delivery of the curriculum, continuously striving to improve all aspects.</w:t>
            </w:r>
          </w:p>
          <w:p w14:paraId="471B29EA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and evaluating progress towards meeting student achievement targets.</w:t>
            </w:r>
          </w:p>
        </w:tc>
      </w:tr>
      <w:tr w:rsidR="008D0CB4" w14:paraId="15329FA4" w14:textId="77777777" w:rsidTr="00C75A4C">
        <w:trPr>
          <w:cantSplit/>
        </w:trPr>
        <w:tc>
          <w:tcPr>
            <w:tcW w:w="1984" w:type="dxa"/>
          </w:tcPr>
          <w:p w14:paraId="127ED746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Financial Management:</w:t>
            </w:r>
          </w:p>
          <w:p w14:paraId="271545EA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14:paraId="7627DF4C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long term and short term budgets for resourcing the department appropriately and effectively.</w:t>
            </w:r>
          </w:p>
          <w:p w14:paraId="72AE56C6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actual spend against forecast.</w:t>
            </w:r>
          </w:p>
          <w:p w14:paraId="2543E6FD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Evaluating use of financial resources to ensure that desired outcomes are met.</w:t>
            </w:r>
          </w:p>
          <w:p w14:paraId="39013188" w14:textId="6C37201C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Advising the Finance Officer of potential additional funding for </w:t>
            </w:r>
            <w:r w:rsidR="00622D1B">
              <w:rPr>
                <w:rFonts w:ascii="Arial" w:hAnsi="Arial" w:cs="Arial"/>
              </w:rPr>
              <w:t>Mathematics</w:t>
            </w:r>
            <w:r>
              <w:rPr>
                <w:rFonts w:ascii="Arial" w:hAnsi="Arial" w:cs="Arial"/>
              </w:rPr>
              <w:t xml:space="preserve"> and assisting with the bidding process.</w:t>
            </w:r>
          </w:p>
          <w:p w14:paraId="7DD5FC07" w14:textId="36AEB6CA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business opportunities to improve the resources of the </w:t>
            </w:r>
            <w:r w:rsidR="00622D1B">
              <w:rPr>
                <w:rFonts w:ascii="Arial" w:hAnsi="Arial" w:cs="Arial"/>
              </w:rPr>
              <w:t>Mathematics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D0CB4" w14:paraId="1F708B28" w14:textId="77777777" w:rsidTr="00C75A4C">
        <w:trPr>
          <w:cantSplit/>
        </w:trPr>
        <w:tc>
          <w:tcPr>
            <w:tcW w:w="1984" w:type="dxa"/>
          </w:tcPr>
          <w:p w14:paraId="52231D3C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People Management:</w:t>
            </w:r>
          </w:p>
          <w:p w14:paraId="28256BA7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14:paraId="3E9FABE0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Adopting a strong, caring and flexible leadership style so as to influence and motivate staff and students to achieve their objectives and those of the Academy.</w:t>
            </w:r>
          </w:p>
          <w:p w14:paraId="0E9191C9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policies and processes in-place for assessing students and for setting, monitoring and evaluating attainment goals for students are implemented by all departmental staff and are accurate.</w:t>
            </w:r>
          </w:p>
          <w:p w14:paraId="01928498" w14:textId="27664C7F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and develop any non-specialist teachers delivering </w:t>
            </w:r>
            <w:r w:rsidR="00622D1B">
              <w:rPr>
                <w:rFonts w:ascii="Arial" w:hAnsi="Arial" w:cs="Arial"/>
              </w:rPr>
              <w:t>Mathematics.</w:t>
            </w:r>
          </w:p>
          <w:p w14:paraId="6CF57403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 environment where there is visible acknowledgement that everyone’s contribution is valued.</w:t>
            </w:r>
          </w:p>
        </w:tc>
      </w:tr>
      <w:tr w:rsidR="008D0CB4" w14:paraId="578EE451" w14:textId="77777777" w:rsidTr="00C75A4C">
        <w:trPr>
          <w:cantSplit/>
        </w:trPr>
        <w:tc>
          <w:tcPr>
            <w:tcW w:w="1984" w:type="dxa"/>
          </w:tcPr>
          <w:p w14:paraId="3B974A7C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Developing and maintaining strong community links:</w:t>
            </w:r>
          </w:p>
          <w:p w14:paraId="36113F6E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14:paraId="4EBB2445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initiatives to outreach to the community.</w:t>
            </w:r>
          </w:p>
          <w:p w14:paraId="7C6B4594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the leadership team to create and implement ways of actively involving parents and carers in the learning process.</w:t>
            </w:r>
          </w:p>
          <w:p w14:paraId="3A5928CA" w14:textId="2062B4AE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conjunction with our partner schools to share best practice and develop a cohesive approach to</w:t>
            </w:r>
            <w:r w:rsidR="00622D1B">
              <w:rPr>
                <w:rFonts w:ascii="Arial" w:hAnsi="Arial" w:cs="Arial"/>
              </w:rPr>
              <w:t xml:space="preserve"> Mathematics</w:t>
            </w:r>
            <w:r>
              <w:rPr>
                <w:rFonts w:ascii="Arial" w:hAnsi="Arial" w:cs="Arial"/>
              </w:rPr>
              <w:t xml:space="preserve">. </w:t>
            </w:r>
          </w:p>
          <w:p w14:paraId="097EA820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 with secondary schools in Leeds to share best practice.</w:t>
            </w:r>
          </w:p>
          <w:p w14:paraId="5B0485D3" w14:textId="01D6C2C6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Facilitating a broad range of activities in conjunction with staff, students and the wider community to deepen and broaden learners’ experience in</w:t>
            </w:r>
            <w:r w:rsidR="00622D1B">
              <w:rPr>
                <w:rFonts w:ascii="Arial" w:hAnsi="Arial" w:cs="Arial"/>
              </w:rPr>
              <w:t xml:space="preserve"> Mathematics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D0CB4" w14:paraId="1CF8E78B" w14:textId="77777777" w:rsidTr="00C75A4C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14:paraId="1FD9CA26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Resources / Safer Working Practice includes:</w:t>
            </w:r>
          </w:p>
          <w:p w14:paraId="012CDBAA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30F3C3A7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physical resources to deliver the curriculum are acquired and are maintained effectively.</w:t>
            </w:r>
          </w:p>
          <w:p w14:paraId="12A5AEAB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sure that the accommodation is used in the most effective way to meet the needs of all students and of the curriculum.</w:t>
            </w:r>
          </w:p>
          <w:p w14:paraId="792AA2A8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interior and exterior of the building are maintained to a high standard that reflects the ethos of the Academy.</w:t>
            </w:r>
          </w:p>
          <w:p w14:paraId="73AF08FE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the security and health and safety aspects, including legal obligations.</w:t>
            </w:r>
          </w:p>
        </w:tc>
      </w:tr>
      <w:tr w:rsidR="008D0CB4" w14:paraId="69D520E0" w14:textId="77777777" w:rsidTr="00C75A4C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14:paraId="13D78F4C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Administration:</w:t>
            </w:r>
          </w:p>
          <w:p w14:paraId="4FA11B3E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729F020C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appropriate, accurate and timely management information to enable continuous evaluation of performance.</w:t>
            </w:r>
          </w:p>
          <w:p w14:paraId="591E6F1C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that information required by various external bodies is produced within the given time scale and is of excellent quality.</w:t>
            </w:r>
          </w:p>
          <w:p w14:paraId="7F995C9C" w14:textId="77777777"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Designing and implementing, in conjunction with the Assistant Principal, departmental procedures that complement academy procedures and ensure all stakeholders (students, parents, community members, all staff, and visitors) are valued. </w:t>
            </w:r>
          </w:p>
          <w:p w14:paraId="3982CBE7" w14:textId="77777777" w:rsidR="00162333" w:rsidRDefault="001623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AM, Break and PM duties as required by the Principal.</w:t>
            </w:r>
          </w:p>
        </w:tc>
      </w:tr>
      <w:tr w:rsidR="008D0CB4" w14:paraId="317EDDF4" w14:textId="77777777" w:rsidTr="00C75A4C">
        <w:trPr>
          <w:cantSplit/>
        </w:trPr>
        <w:tc>
          <w:tcPr>
            <w:tcW w:w="1984" w:type="dxa"/>
          </w:tcPr>
          <w:p w14:paraId="305B27EA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Accountability</w:t>
            </w:r>
          </w:p>
          <w:p w14:paraId="3416FD1F" w14:textId="77777777"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Performance Indicators:</w:t>
            </w:r>
          </w:p>
          <w:p w14:paraId="70F9622E" w14:textId="77777777"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14:paraId="2A386956" w14:textId="62D989AD"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Percentage of students in</w:t>
            </w:r>
            <w:r w:rsidR="00622D1B">
              <w:rPr>
                <w:rFonts w:ascii="Arial" w:hAnsi="Arial" w:cs="Arial"/>
                <w:szCs w:val="20"/>
              </w:rPr>
              <w:t xml:space="preserve"> Mathematics </w:t>
            </w:r>
            <w:r>
              <w:rPr>
                <w:rFonts w:ascii="Arial" w:hAnsi="Arial" w:cs="Arial"/>
                <w:szCs w:val="20"/>
              </w:rPr>
              <w:t>achieving at grade 4 and 5, well above national average.</w:t>
            </w:r>
          </w:p>
          <w:p w14:paraId="512DCE00" w14:textId="4AF1E381"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Percentage of students in </w:t>
            </w:r>
            <w:r w:rsidR="00622D1B">
              <w:rPr>
                <w:rFonts w:ascii="Arial" w:hAnsi="Arial" w:cs="Arial"/>
                <w:szCs w:val="20"/>
              </w:rPr>
              <w:t>Mathematics</w:t>
            </w:r>
            <w:r>
              <w:rPr>
                <w:rFonts w:ascii="Arial" w:hAnsi="Arial" w:cs="Arial"/>
                <w:szCs w:val="20"/>
              </w:rPr>
              <w:t xml:space="preserve"> achieving top grades, is well above national average (7-9).</w:t>
            </w:r>
          </w:p>
          <w:p w14:paraId="6544B3F5" w14:textId="77777777"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lessons formally observed to be good / outstanding</w:t>
            </w:r>
          </w:p>
          <w:p w14:paraId="17B8B5AB" w14:textId="77777777" w:rsidR="008D0CB4" w:rsidRDefault="00E878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 create an environment that inspires and motivates students.</w:t>
            </w:r>
          </w:p>
          <w:p w14:paraId="241E17AC" w14:textId="77777777" w:rsidR="008D0CB4" w:rsidRDefault="00E878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Actual budget spend against forecast.</w:t>
            </w:r>
          </w:p>
        </w:tc>
      </w:tr>
    </w:tbl>
    <w:p w14:paraId="5E3E927B" w14:textId="77777777" w:rsidR="00C75A4C" w:rsidRDefault="00C75A4C" w:rsidP="00C75A4C">
      <w:pPr>
        <w:rPr>
          <w:rFonts w:cs="Arial"/>
          <w:i/>
          <w:iCs/>
          <w:sz w:val="22"/>
        </w:rPr>
      </w:pPr>
    </w:p>
    <w:p w14:paraId="08059423" w14:textId="35A035D9" w:rsidR="00C75A4C" w:rsidRPr="00932198" w:rsidRDefault="00C75A4C" w:rsidP="00C75A4C">
      <w:pPr>
        <w:rPr>
          <w:rFonts w:cs="Arial"/>
          <w:i/>
          <w:iCs/>
          <w:sz w:val="22"/>
        </w:rPr>
      </w:pPr>
      <w:bookmarkStart w:id="0" w:name="_GoBack"/>
      <w:bookmarkEnd w:id="0"/>
      <w:r>
        <w:rPr>
          <w:rFonts w:cs="Arial"/>
          <w:i/>
          <w:iCs/>
          <w:sz w:val="22"/>
        </w:rPr>
        <w:t>The Bruntcliffe</w:t>
      </w:r>
      <w:r w:rsidRPr="00932198">
        <w:rPr>
          <w:rFonts w:cs="Arial"/>
          <w:i/>
          <w:iCs/>
          <w:sz w:val="22"/>
        </w:rPr>
        <w:t xml:space="preserve"> Academy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 w14:paraId="6B15A385" w14:textId="77777777" w:rsidR="008D0CB4" w:rsidRDefault="008D0CB4"/>
    <w:sectPr w:rsidR="008D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A6E0" w14:textId="77777777" w:rsidR="00003A45" w:rsidRDefault="00003A45">
      <w:r>
        <w:separator/>
      </w:r>
    </w:p>
  </w:endnote>
  <w:endnote w:type="continuationSeparator" w:id="0">
    <w:p w14:paraId="1C9960B4" w14:textId="77777777" w:rsidR="00003A45" w:rsidRDefault="0000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yriad Web Pro">
    <w:altName w:val="Verdana"/>
    <w:charset w:val="58"/>
    <w:family w:val="auto"/>
    <w:pitch w:val="variable"/>
    <w:sig w:usb0="00000001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43E1" w14:textId="77777777" w:rsidR="00622D1B" w:rsidRDefault="00622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F08B" w14:textId="77777777" w:rsidR="008D0CB4" w:rsidRDefault="008D0CB4">
    <w:pPr>
      <w:pStyle w:val="Footer"/>
    </w:pPr>
  </w:p>
  <w:p w14:paraId="17F8E9A7" w14:textId="77777777" w:rsidR="008D0CB4" w:rsidRDefault="008D0CB4">
    <w:pPr>
      <w:pStyle w:val="Footer"/>
      <w:ind w:left="-851" w:right="-1686" w:firstLine="56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7EB6" w14:textId="77777777" w:rsidR="00622D1B" w:rsidRDefault="00622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9D89" w14:textId="77777777" w:rsidR="00003A45" w:rsidRDefault="00003A45">
      <w:r>
        <w:separator/>
      </w:r>
    </w:p>
  </w:footnote>
  <w:footnote w:type="continuationSeparator" w:id="0">
    <w:p w14:paraId="62E88EFC" w14:textId="77777777" w:rsidR="00003A45" w:rsidRDefault="0000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57491" w14:textId="77777777" w:rsidR="00622D1B" w:rsidRDefault="00622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F548" w14:textId="43746C9B" w:rsidR="008D0CB4" w:rsidRDefault="00346EC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lang w:val="en-GB" w:eastAsia="en-GB"/>
      </w:rPr>
      <w:drawing>
        <wp:anchor distT="0" distB="0" distL="114300" distR="114300" simplePos="0" relativeHeight="251659264" behindDoc="0" locked="0" layoutInCell="1" allowOverlap="1" wp14:anchorId="64774CD9" wp14:editId="4D71B81A">
          <wp:simplePos x="0" y="0"/>
          <wp:positionH relativeFrom="column">
            <wp:posOffset>0</wp:posOffset>
          </wp:positionH>
          <wp:positionV relativeFrom="paragraph">
            <wp:posOffset>-366133</wp:posOffset>
          </wp:positionV>
          <wp:extent cx="6390640" cy="1385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15 at 23.42.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B538" w14:textId="77777777" w:rsidR="00622D1B" w:rsidRDefault="00622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04E8"/>
    <w:multiLevelType w:val="hybridMultilevel"/>
    <w:tmpl w:val="ECBED998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B4"/>
    <w:rsid w:val="00003A45"/>
    <w:rsid w:val="00162333"/>
    <w:rsid w:val="002B5189"/>
    <w:rsid w:val="00346EC6"/>
    <w:rsid w:val="00622D1B"/>
    <w:rsid w:val="007201CA"/>
    <w:rsid w:val="008D0CB4"/>
    <w:rsid w:val="009C14C3"/>
    <w:rsid w:val="00A53C15"/>
    <w:rsid w:val="00AF37C8"/>
    <w:rsid w:val="00C75A4C"/>
    <w:rsid w:val="00CE4260"/>
    <w:rsid w:val="00E8788E"/>
    <w:rsid w:val="00F7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0544C7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Carole Smyth</cp:lastModifiedBy>
  <cp:revision>2</cp:revision>
  <dcterms:created xsi:type="dcterms:W3CDTF">2019-05-02T12:00:00Z</dcterms:created>
  <dcterms:modified xsi:type="dcterms:W3CDTF">2019-05-02T12:00:00Z</dcterms:modified>
</cp:coreProperties>
</file>