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84" w:rsidRDefault="00853A3F" w:rsidP="00AE3DC3">
      <w:pPr>
        <w:pStyle w:val="Title"/>
        <w:rPr>
          <w:rFonts w:asciiTheme="minorHAnsi" w:hAnsiTheme="minorHAnsi" w:cstheme="minorHAnsi"/>
          <w:sz w:val="22"/>
          <w:szCs w:val="22"/>
        </w:rPr>
      </w:pPr>
      <w:bookmarkStart w:id="0" w:name="_GoBack"/>
      <w:bookmarkEnd w:id="0"/>
      <w:r>
        <w:rPr>
          <w:noProof/>
        </w:rPr>
        <w:drawing>
          <wp:inline distT="0" distB="0" distL="0" distR="0" wp14:anchorId="0CF7C052" wp14:editId="1799D312">
            <wp:extent cx="2139950" cy="6178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950" cy="617855"/>
                    </a:xfrm>
                    <a:prstGeom prst="rect">
                      <a:avLst/>
                    </a:prstGeom>
                    <a:noFill/>
                    <a:ln>
                      <a:noFill/>
                    </a:ln>
                  </pic:spPr>
                </pic:pic>
              </a:graphicData>
            </a:graphic>
          </wp:inline>
        </w:drawing>
      </w:r>
    </w:p>
    <w:p w:rsidR="00FF0E6C" w:rsidRDefault="00FF0E6C" w:rsidP="00AE3DC3">
      <w:pPr>
        <w:pStyle w:val="Title"/>
        <w:rPr>
          <w:rFonts w:asciiTheme="minorHAnsi" w:hAnsiTheme="minorHAnsi" w:cstheme="minorHAnsi"/>
          <w:sz w:val="22"/>
          <w:szCs w:val="22"/>
        </w:rPr>
      </w:pPr>
    </w:p>
    <w:p w:rsidR="00EF2EDD" w:rsidRPr="00AE3DC3" w:rsidRDefault="00EF2EDD" w:rsidP="00AE3DC3">
      <w:pPr>
        <w:pStyle w:val="Title"/>
        <w:rPr>
          <w:rFonts w:asciiTheme="minorHAnsi" w:hAnsiTheme="minorHAnsi" w:cstheme="minorHAnsi"/>
          <w:sz w:val="22"/>
          <w:szCs w:val="22"/>
        </w:rPr>
      </w:pPr>
      <w:r w:rsidRPr="00AE3DC3">
        <w:rPr>
          <w:rFonts w:asciiTheme="minorHAnsi" w:hAnsiTheme="minorHAnsi" w:cstheme="minorHAnsi"/>
          <w:sz w:val="22"/>
          <w:szCs w:val="22"/>
        </w:rPr>
        <w:t>BATLEY GIRLS’ HIGH SCHOOL</w:t>
      </w:r>
    </w:p>
    <w:p w:rsidR="00EF2EDD" w:rsidRDefault="00EF2EDD" w:rsidP="00B55984">
      <w:pPr>
        <w:pStyle w:val="Heading1"/>
        <w:rPr>
          <w:rFonts w:asciiTheme="minorHAnsi" w:hAnsiTheme="minorHAnsi" w:cstheme="minorHAnsi"/>
          <w:sz w:val="22"/>
          <w:szCs w:val="22"/>
        </w:rPr>
      </w:pPr>
      <w:r w:rsidRPr="00AE3DC3">
        <w:rPr>
          <w:rFonts w:asciiTheme="minorHAnsi" w:hAnsiTheme="minorHAnsi" w:cstheme="minorHAnsi"/>
          <w:sz w:val="22"/>
          <w:szCs w:val="22"/>
        </w:rPr>
        <w:t>JOB DESCRIPTION</w:t>
      </w:r>
    </w:p>
    <w:p w:rsidR="00B55984" w:rsidRPr="00B55984" w:rsidRDefault="00B55984" w:rsidP="00B55984">
      <w:pPr>
        <w:spacing w:after="0" w:line="240" w:lineRule="auto"/>
        <w:rPr>
          <w:lang w:eastAsia="en-US"/>
        </w:rPr>
      </w:pPr>
    </w:p>
    <w:p w:rsidR="00B55984" w:rsidRDefault="00EF2EDD" w:rsidP="00B55984">
      <w:pPr>
        <w:spacing w:after="0" w:line="240" w:lineRule="auto"/>
        <w:ind w:firstLine="360"/>
        <w:jc w:val="both"/>
        <w:rPr>
          <w:rFonts w:asciiTheme="minorHAnsi" w:hAnsiTheme="minorHAnsi" w:cstheme="minorHAnsi"/>
        </w:rPr>
      </w:pPr>
      <w:r w:rsidRPr="00AE3DC3">
        <w:rPr>
          <w:rFonts w:asciiTheme="minorHAnsi" w:hAnsiTheme="minorHAnsi" w:cstheme="minorHAnsi"/>
          <w:b/>
        </w:rPr>
        <w:t>POST HOLDER</w:t>
      </w:r>
      <w:r w:rsidRPr="00AE3DC3">
        <w:rPr>
          <w:rFonts w:asciiTheme="minorHAnsi" w:hAnsiTheme="minorHAnsi" w:cstheme="minorHAnsi"/>
          <w:b/>
        </w:rPr>
        <w:tab/>
      </w:r>
      <w:r w:rsidRPr="00AE3DC3">
        <w:rPr>
          <w:rFonts w:asciiTheme="minorHAnsi" w:hAnsiTheme="minorHAnsi" w:cstheme="minorHAnsi"/>
          <w:b/>
        </w:rPr>
        <w:tab/>
      </w:r>
      <w:r w:rsidR="00AE3DC3" w:rsidRPr="00AE3DC3">
        <w:rPr>
          <w:rFonts w:asciiTheme="minorHAnsi" w:hAnsiTheme="minorHAnsi" w:cstheme="minorHAnsi"/>
        </w:rPr>
        <w:t>VACANT</w:t>
      </w:r>
    </w:p>
    <w:p w:rsidR="00EF2EDD" w:rsidRPr="00AE3DC3" w:rsidRDefault="00EF2EDD" w:rsidP="00B55984">
      <w:pPr>
        <w:spacing w:after="0" w:line="240" w:lineRule="auto"/>
        <w:ind w:firstLine="360"/>
        <w:jc w:val="both"/>
        <w:rPr>
          <w:rFonts w:asciiTheme="minorHAnsi" w:hAnsiTheme="minorHAnsi" w:cstheme="minorHAnsi"/>
        </w:rPr>
      </w:pPr>
      <w:r w:rsidRPr="00AE3DC3">
        <w:rPr>
          <w:rFonts w:asciiTheme="minorHAnsi" w:hAnsiTheme="minorHAnsi" w:cstheme="minorHAnsi"/>
          <w:b/>
        </w:rPr>
        <w:tab/>
      </w:r>
      <w:r w:rsidRPr="00AE3DC3">
        <w:rPr>
          <w:rFonts w:asciiTheme="minorHAnsi" w:hAnsiTheme="minorHAnsi" w:cstheme="minorHAnsi"/>
          <w:b/>
        </w:rPr>
        <w:tab/>
      </w:r>
      <w:r w:rsidRPr="00AE3DC3">
        <w:rPr>
          <w:rFonts w:asciiTheme="minorHAnsi" w:hAnsiTheme="minorHAnsi" w:cstheme="minorHAnsi"/>
          <w:b/>
        </w:rPr>
        <w:tab/>
      </w:r>
    </w:p>
    <w:p w:rsidR="00EF2EDD" w:rsidRPr="00AE3DC3" w:rsidRDefault="00EF2EDD" w:rsidP="00AE3DC3">
      <w:pPr>
        <w:spacing w:after="0"/>
        <w:ind w:left="360"/>
        <w:jc w:val="both"/>
        <w:rPr>
          <w:rFonts w:asciiTheme="minorHAnsi" w:hAnsiTheme="minorHAnsi" w:cstheme="minorHAnsi"/>
          <w:b/>
        </w:rPr>
      </w:pPr>
      <w:r w:rsidRPr="00AE3DC3">
        <w:rPr>
          <w:rFonts w:asciiTheme="minorHAnsi" w:hAnsiTheme="minorHAnsi" w:cstheme="minorHAnsi"/>
          <w:b/>
        </w:rPr>
        <w:t>TITLE OF POST</w:t>
      </w:r>
      <w:r w:rsidRPr="00AE3DC3">
        <w:rPr>
          <w:rFonts w:asciiTheme="minorHAnsi" w:hAnsiTheme="minorHAnsi" w:cstheme="minorHAnsi"/>
        </w:rPr>
        <w:tab/>
      </w:r>
      <w:r w:rsidRPr="00AE3DC3">
        <w:rPr>
          <w:rFonts w:asciiTheme="minorHAnsi" w:hAnsiTheme="minorHAnsi" w:cstheme="minorHAnsi"/>
        </w:rPr>
        <w:tab/>
      </w:r>
      <w:r w:rsidR="00463A3F">
        <w:rPr>
          <w:rFonts w:asciiTheme="minorHAnsi" w:hAnsiTheme="minorHAnsi" w:cstheme="minorHAnsi"/>
        </w:rPr>
        <w:t>Clerk to the Governing Body and Board of Trustees</w:t>
      </w:r>
    </w:p>
    <w:p w:rsidR="00EF2EDD" w:rsidRPr="00AE3DC3" w:rsidRDefault="00EF2EDD" w:rsidP="00AE3DC3">
      <w:pPr>
        <w:pStyle w:val="Heading2"/>
        <w:ind w:left="360"/>
        <w:rPr>
          <w:rFonts w:asciiTheme="minorHAnsi" w:hAnsiTheme="minorHAnsi" w:cstheme="minorHAnsi"/>
          <w:b w:val="0"/>
          <w:sz w:val="22"/>
          <w:szCs w:val="22"/>
        </w:rPr>
      </w:pPr>
      <w:r w:rsidRPr="00AE3DC3">
        <w:rPr>
          <w:rFonts w:asciiTheme="minorHAnsi" w:hAnsiTheme="minorHAnsi" w:cstheme="minorHAnsi"/>
          <w:sz w:val="22"/>
          <w:szCs w:val="22"/>
        </w:rPr>
        <w:tab/>
      </w:r>
    </w:p>
    <w:p w:rsidR="00EF2EDD" w:rsidRPr="00AE3DC3" w:rsidRDefault="00EF2EDD" w:rsidP="00AE3DC3">
      <w:pPr>
        <w:jc w:val="both"/>
        <w:rPr>
          <w:rFonts w:asciiTheme="minorHAnsi" w:hAnsiTheme="minorHAnsi" w:cstheme="minorHAnsi"/>
          <w:b/>
          <w:lang w:eastAsia="en-US"/>
        </w:rPr>
      </w:pPr>
      <w:r w:rsidRPr="00AE3DC3">
        <w:rPr>
          <w:rFonts w:asciiTheme="minorHAnsi" w:hAnsiTheme="minorHAnsi" w:cstheme="minorHAnsi"/>
          <w:lang w:eastAsia="en-US"/>
        </w:rPr>
        <w:t xml:space="preserve">       </w:t>
      </w:r>
      <w:r w:rsidRPr="00AE3DC3">
        <w:rPr>
          <w:rFonts w:asciiTheme="minorHAnsi" w:hAnsiTheme="minorHAnsi" w:cstheme="minorHAnsi"/>
          <w:b/>
          <w:lang w:eastAsia="en-US"/>
        </w:rPr>
        <w:t>SALARY</w:t>
      </w:r>
      <w:r w:rsidRPr="00AE3DC3">
        <w:rPr>
          <w:rFonts w:asciiTheme="minorHAnsi" w:hAnsiTheme="minorHAnsi" w:cstheme="minorHAnsi"/>
          <w:b/>
          <w:lang w:eastAsia="en-US"/>
        </w:rPr>
        <w:tab/>
      </w:r>
      <w:r w:rsidRPr="00AE3DC3">
        <w:rPr>
          <w:rFonts w:asciiTheme="minorHAnsi" w:hAnsiTheme="minorHAnsi" w:cstheme="minorHAnsi"/>
          <w:b/>
          <w:lang w:eastAsia="en-US"/>
        </w:rPr>
        <w:tab/>
      </w:r>
      <w:r w:rsidRPr="00AE3DC3">
        <w:rPr>
          <w:rFonts w:asciiTheme="minorHAnsi" w:hAnsiTheme="minorHAnsi" w:cstheme="minorHAnsi"/>
          <w:b/>
          <w:lang w:eastAsia="en-US"/>
        </w:rPr>
        <w:tab/>
      </w:r>
      <w:r w:rsidR="001A3EE1">
        <w:rPr>
          <w:rFonts w:asciiTheme="minorHAnsi" w:hAnsiTheme="minorHAnsi" w:cstheme="minorHAnsi"/>
        </w:rPr>
        <w:t>Grade 10</w:t>
      </w:r>
    </w:p>
    <w:p w:rsidR="00EF2EDD" w:rsidRPr="00AE3DC3" w:rsidRDefault="00EF2EDD" w:rsidP="00AE3DC3">
      <w:pPr>
        <w:ind w:left="360"/>
        <w:jc w:val="both"/>
        <w:rPr>
          <w:rFonts w:asciiTheme="minorHAnsi" w:hAnsiTheme="minorHAnsi" w:cstheme="minorHAnsi"/>
        </w:rPr>
      </w:pPr>
      <w:r w:rsidRPr="00AE3DC3">
        <w:rPr>
          <w:rFonts w:asciiTheme="minorHAnsi" w:hAnsiTheme="minorHAnsi" w:cstheme="minorHAnsi"/>
          <w:b/>
        </w:rPr>
        <w:t>LINE MANAGER</w:t>
      </w:r>
      <w:r w:rsidR="006144ED" w:rsidRPr="00AE3DC3">
        <w:rPr>
          <w:rFonts w:asciiTheme="minorHAnsi" w:hAnsiTheme="minorHAnsi" w:cstheme="minorHAnsi"/>
        </w:rPr>
        <w:tab/>
        <w:t xml:space="preserve">               </w:t>
      </w:r>
      <w:r w:rsidR="001A3EE1">
        <w:rPr>
          <w:rFonts w:asciiTheme="minorHAnsi" w:hAnsiTheme="minorHAnsi" w:cstheme="minorHAnsi"/>
        </w:rPr>
        <w:t>CEO of MAT</w:t>
      </w:r>
    </w:p>
    <w:p w:rsidR="00EF2EDD" w:rsidRPr="00AE3DC3" w:rsidRDefault="00EF2EDD" w:rsidP="00AE3DC3">
      <w:pPr>
        <w:pStyle w:val="NoSpacing"/>
        <w:jc w:val="both"/>
        <w:rPr>
          <w:rFonts w:asciiTheme="minorHAnsi" w:hAnsiTheme="minorHAnsi" w:cstheme="minorHAnsi"/>
          <w:b/>
        </w:rPr>
      </w:pPr>
      <w:r w:rsidRPr="00AE3DC3">
        <w:rPr>
          <w:rFonts w:asciiTheme="minorHAnsi" w:hAnsiTheme="minorHAnsi" w:cstheme="minorHAnsi"/>
          <w:b/>
        </w:rPr>
        <w:t xml:space="preserve">       Purpose of the post</w:t>
      </w:r>
    </w:p>
    <w:p w:rsidR="00FF0E6C" w:rsidRDefault="00463A3F" w:rsidP="00DB73D6">
      <w:pPr>
        <w:pStyle w:val="NoSpacing"/>
        <w:numPr>
          <w:ilvl w:val="0"/>
          <w:numId w:val="9"/>
        </w:numPr>
        <w:jc w:val="both"/>
        <w:rPr>
          <w:rFonts w:asciiTheme="minorHAnsi" w:hAnsiTheme="minorHAnsi" w:cstheme="minorHAnsi"/>
        </w:rPr>
      </w:pPr>
      <w:r>
        <w:rPr>
          <w:rFonts w:asciiTheme="minorHAnsi" w:hAnsiTheme="minorHAnsi" w:cstheme="minorHAnsi"/>
        </w:rPr>
        <w:t xml:space="preserve">Secure continuity of the governance business; be proactive in driving the work of the local governing body and board of trustees, to enhance and improve the standard, accountability and professionalism </w:t>
      </w:r>
      <w:r w:rsidR="001A3EE1">
        <w:rPr>
          <w:rFonts w:asciiTheme="minorHAnsi" w:hAnsiTheme="minorHAnsi" w:cstheme="minorHAnsi"/>
        </w:rPr>
        <w:t>of governance across the Trust</w:t>
      </w:r>
    </w:p>
    <w:p w:rsidR="00463A3F" w:rsidRDefault="00463A3F" w:rsidP="00DB73D6">
      <w:pPr>
        <w:pStyle w:val="NoSpacing"/>
        <w:numPr>
          <w:ilvl w:val="0"/>
          <w:numId w:val="9"/>
        </w:numPr>
        <w:jc w:val="both"/>
        <w:rPr>
          <w:rFonts w:asciiTheme="minorHAnsi" w:hAnsiTheme="minorHAnsi" w:cstheme="minorHAnsi"/>
        </w:rPr>
      </w:pPr>
      <w:r>
        <w:rPr>
          <w:rFonts w:asciiTheme="minorHAnsi" w:hAnsiTheme="minorHAnsi" w:cstheme="minorHAnsi"/>
        </w:rPr>
        <w:t xml:space="preserve">Provide a full administrative service to the local governing body and board of trustees to enable proceedings to be conducted effectively and in accordance with the provisions in the Memorandum and Articles of Association of the Trust, the relevant Education Acts. The Funding Agreement with the Department for Education and </w:t>
      </w:r>
      <w:r w:rsidR="001A3EE1">
        <w:rPr>
          <w:rFonts w:asciiTheme="minorHAnsi" w:hAnsiTheme="minorHAnsi" w:cstheme="minorHAnsi"/>
        </w:rPr>
        <w:t>Charity Commission requirements</w:t>
      </w:r>
      <w:r>
        <w:rPr>
          <w:rFonts w:asciiTheme="minorHAnsi" w:hAnsiTheme="minorHAnsi" w:cstheme="minorHAnsi"/>
        </w:rPr>
        <w:t xml:space="preserve"> </w:t>
      </w:r>
    </w:p>
    <w:p w:rsidR="00463A3F" w:rsidRPr="00B10722" w:rsidRDefault="00463A3F" w:rsidP="00DB73D6">
      <w:pPr>
        <w:pStyle w:val="NoSpacing"/>
        <w:numPr>
          <w:ilvl w:val="0"/>
          <w:numId w:val="9"/>
        </w:numPr>
        <w:jc w:val="both"/>
        <w:rPr>
          <w:rFonts w:asciiTheme="minorHAnsi" w:hAnsiTheme="minorHAnsi" w:cstheme="minorHAnsi"/>
        </w:rPr>
      </w:pPr>
      <w:r>
        <w:rPr>
          <w:rFonts w:asciiTheme="minorHAnsi" w:hAnsiTheme="minorHAnsi" w:cstheme="minorHAnsi"/>
        </w:rPr>
        <w:t>The Clerk will be accountable to the CEO of the MAT and the</w:t>
      </w:r>
      <w:r w:rsidR="001A3EE1">
        <w:rPr>
          <w:rFonts w:asciiTheme="minorHAnsi" w:hAnsiTheme="minorHAnsi" w:cstheme="minorHAnsi"/>
        </w:rPr>
        <w:t xml:space="preserve"> Chair of the board of Trustees, </w:t>
      </w:r>
      <w:r>
        <w:rPr>
          <w:rFonts w:asciiTheme="minorHAnsi" w:hAnsiTheme="minorHAnsi" w:cstheme="minorHAnsi"/>
        </w:rPr>
        <w:t>the Head of Academie</w:t>
      </w:r>
      <w:r w:rsidR="001A3EE1">
        <w:rPr>
          <w:rFonts w:asciiTheme="minorHAnsi" w:hAnsiTheme="minorHAnsi" w:cstheme="minorHAnsi"/>
        </w:rPr>
        <w:t>s and other Governors</w:t>
      </w:r>
    </w:p>
    <w:p w:rsidR="001B648E" w:rsidRPr="00AE3DC3" w:rsidRDefault="001B648E" w:rsidP="007E4524">
      <w:pPr>
        <w:pStyle w:val="NoSpacing"/>
        <w:jc w:val="both"/>
        <w:rPr>
          <w:rFonts w:asciiTheme="minorHAnsi" w:hAnsiTheme="minorHAnsi" w:cstheme="minorHAnsi"/>
        </w:rPr>
      </w:pPr>
    </w:p>
    <w:p w:rsidR="00EF2EDD" w:rsidRDefault="00EF2EDD" w:rsidP="00AE3DC3">
      <w:pPr>
        <w:pStyle w:val="NoSpacing"/>
        <w:jc w:val="both"/>
        <w:rPr>
          <w:rFonts w:asciiTheme="minorHAnsi" w:hAnsiTheme="minorHAnsi" w:cstheme="minorHAnsi"/>
          <w:b/>
        </w:rPr>
      </w:pPr>
      <w:r w:rsidRPr="00AE3DC3">
        <w:rPr>
          <w:rFonts w:asciiTheme="minorHAnsi" w:hAnsiTheme="minorHAnsi" w:cstheme="minorHAnsi"/>
        </w:rPr>
        <w:t xml:space="preserve">       </w:t>
      </w:r>
      <w:r w:rsidR="000B18D3" w:rsidRPr="00AE3DC3">
        <w:rPr>
          <w:rFonts w:asciiTheme="minorHAnsi" w:hAnsiTheme="minorHAnsi" w:cstheme="minorHAnsi"/>
          <w:b/>
        </w:rPr>
        <w:t>Key duties and responsibilities</w:t>
      </w:r>
    </w:p>
    <w:p w:rsidR="00B10722" w:rsidRDefault="00B10722" w:rsidP="00AE3DC3">
      <w:pPr>
        <w:pStyle w:val="NoSpacing"/>
        <w:jc w:val="both"/>
        <w:rPr>
          <w:rFonts w:asciiTheme="minorHAnsi" w:hAnsiTheme="minorHAnsi" w:cstheme="minorHAnsi"/>
          <w:b/>
        </w:rPr>
      </w:pPr>
    </w:p>
    <w:p w:rsidR="00B10722" w:rsidRPr="00AE3DC3" w:rsidRDefault="00463A3F" w:rsidP="00B10722">
      <w:pPr>
        <w:pStyle w:val="NoSpacing"/>
        <w:numPr>
          <w:ilvl w:val="0"/>
          <w:numId w:val="18"/>
        </w:numPr>
        <w:jc w:val="both"/>
        <w:rPr>
          <w:rFonts w:asciiTheme="minorHAnsi" w:hAnsiTheme="minorHAnsi" w:cstheme="minorHAnsi"/>
          <w:b/>
        </w:rPr>
      </w:pPr>
      <w:r>
        <w:rPr>
          <w:rFonts w:asciiTheme="minorHAnsi" w:hAnsiTheme="minorHAnsi" w:cstheme="minorHAnsi"/>
          <w:b/>
        </w:rPr>
        <w:t>Meetings</w:t>
      </w:r>
    </w:p>
    <w:p w:rsidR="00B10722" w:rsidRDefault="00463A3F" w:rsidP="00B10722">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Work effectively with the Chair and Chief Executive b</w:t>
      </w:r>
      <w:r w:rsidR="001A3EE1">
        <w:rPr>
          <w:rFonts w:asciiTheme="minorHAnsi" w:hAnsiTheme="minorHAnsi" w:cstheme="minorHAnsi"/>
        </w:rPr>
        <w:t>efore the Board and LBG meetings</w:t>
      </w:r>
      <w:r>
        <w:rPr>
          <w:rFonts w:asciiTheme="minorHAnsi" w:hAnsiTheme="minorHAnsi" w:cstheme="minorHAnsi"/>
        </w:rPr>
        <w:t xml:space="preserve"> to prepare an agenda</w:t>
      </w:r>
      <w:r w:rsidR="001A3EE1">
        <w:rPr>
          <w:rFonts w:asciiTheme="minorHAnsi" w:hAnsiTheme="minorHAnsi" w:cstheme="minorHAnsi"/>
        </w:rPr>
        <w:t>,</w:t>
      </w:r>
      <w:r>
        <w:rPr>
          <w:rFonts w:asciiTheme="minorHAnsi" w:hAnsiTheme="minorHAnsi" w:cstheme="minorHAnsi"/>
        </w:rPr>
        <w:t xml:space="preserve"> taking account of LA and </w:t>
      </w:r>
      <w:proofErr w:type="spellStart"/>
      <w:r>
        <w:rPr>
          <w:rFonts w:asciiTheme="minorHAnsi" w:hAnsiTheme="minorHAnsi" w:cstheme="minorHAnsi"/>
        </w:rPr>
        <w:t>DfE</w:t>
      </w:r>
      <w:proofErr w:type="spellEnd"/>
      <w:r>
        <w:rPr>
          <w:rFonts w:asciiTheme="minorHAnsi" w:hAnsiTheme="minorHAnsi" w:cstheme="minorHAnsi"/>
        </w:rPr>
        <w:t xml:space="preserve"> issues and focusing on school improvement</w:t>
      </w:r>
      <w:r w:rsidR="001A3EE1">
        <w:rPr>
          <w:rFonts w:asciiTheme="minorHAnsi" w:hAnsiTheme="minorHAnsi" w:cstheme="minorHAnsi"/>
        </w:rPr>
        <w:t xml:space="preserve"> </w:t>
      </w:r>
    </w:p>
    <w:p w:rsidR="00463A3F" w:rsidRDefault="00463A3F" w:rsidP="00B10722">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Encourage governors, trustees, management and others to produce agenda papers on time</w:t>
      </w:r>
    </w:p>
    <w:p w:rsidR="00463A3F" w:rsidRDefault="00463A3F" w:rsidP="00B10722">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Produce, collate and distribute the agenda and p</w:t>
      </w:r>
      <w:r w:rsidR="001A3EE1">
        <w:rPr>
          <w:rFonts w:asciiTheme="minorHAnsi" w:hAnsiTheme="minorHAnsi" w:cstheme="minorHAnsi"/>
        </w:rPr>
        <w:t>apers to ensure Trustees and Governors receive them 7 days before the meeting</w:t>
      </w:r>
    </w:p>
    <w:p w:rsidR="00B10722" w:rsidRDefault="00463A3F" w:rsidP="007B6394">
      <w:pPr>
        <w:pStyle w:val="ListParagraph"/>
        <w:numPr>
          <w:ilvl w:val="0"/>
          <w:numId w:val="2"/>
        </w:numPr>
        <w:autoSpaceDE w:val="0"/>
        <w:autoSpaceDN w:val="0"/>
        <w:adjustRightInd w:val="0"/>
        <w:spacing w:after="0"/>
        <w:ind w:left="1134" w:hanging="425"/>
        <w:jc w:val="both"/>
        <w:rPr>
          <w:rFonts w:asciiTheme="minorHAnsi" w:hAnsiTheme="minorHAnsi" w:cstheme="minorHAnsi"/>
        </w:rPr>
      </w:pPr>
      <w:r w:rsidRPr="00463A3F">
        <w:rPr>
          <w:rFonts w:asciiTheme="minorHAnsi" w:hAnsiTheme="minorHAnsi" w:cstheme="minorHAnsi"/>
        </w:rPr>
        <w:t xml:space="preserve">Record attendance </w:t>
      </w:r>
      <w:r w:rsidR="00050471">
        <w:rPr>
          <w:rFonts w:asciiTheme="minorHAnsi" w:hAnsiTheme="minorHAnsi" w:cstheme="minorHAnsi"/>
        </w:rPr>
        <w:t xml:space="preserve">of governors / trustees at meetings </w:t>
      </w:r>
      <w:r w:rsidR="001A3EE1">
        <w:rPr>
          <w:rFonts w:asciiTheme="minorHAnsi" w:hAnsiTheme="minorHAnsi" w:cstheme="minorHAnsi"/>
        </w:rPr>
        <w:t>and any apologies and declarations of interest</w:t>
      </w:r>
    </w:p>
    <w:p w:rsidR="00463A3F" w:rsidRDefault="00463A3F" w:rsidP="007B6394">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Advise the governing body and board of trustees on governance legislation and procedural matters</w:t>
      </w:r>
    </w:p>
    <w:p w:rsidR="00463A3F" w:rsidRDefault="00463A3F" w:rsidP="007B6394">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Prepare mi</w:t>
      </w:r>
      <w:r w:rsidR="001A3EE1">
        <w:rPr>
          <w:rFonts w:asciiTheme="minorHAnsi" w:hAnsiTheme="minorHAnsi" w:cstheme="minorHAnsi"/>
        </w:rPr>
        <w:t>nutes of meetings</w:t>
      </w:r>
      <w:r>
        <w:rPr>
          <w:rFonts w:asciiTheme="minorHAnsi" w:hAnsiTheme="minorHAnsi" w:cstheme="minorHAnsi"/>
        </w:rPr>
        <w:t xml:space="preserve">, indicating who is responsible for any agreed action </w:t>
      </w:r>
    </w:p>
    <w:p w:rsidR="00463A3F" w:rsidRDefault="00463A3F" w:rsidP="007B6394">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Record decisions accurately and objectively with timescales for action</w:t>
      </w:r>
    </w:p>
    <w:p w:rsidR="00050471" w:rsidRPr="001A3EE1" w:rsidRDefault="00463A3F" w:rsidP="001A3EE1">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Submit drafts to the appropriate persons (usually the Chair and Chief Executive</w:t>
      </w:r>
      <w:r w:rsidR="00050471">
        <w:rPr>
          <w:rFonts w:asciiTheme="minorHAnsi" w:hAnsiTheme="minorHAnsi" w:cstheme="minorHAnsi"/>
        </w:rPr>
        <w:t>, or their nominated de</w:t>
      </w:r>
      <w:r w:rsidR="001A3EE1">
        <w:rPr>
          <w:rFonts w:asciiTheme="minorHAnsi" w:hAnsiTheme="minorHAnsi" w:cstheme="minorHAnsi"/>
        </w:rPr>
        <w:t>puties) for any amendments before circulation for approval at the next meeting</w:t>
      </w:r>
    </w:p>
    <w:p w:rsidR="00050471" w:rsidRDefault="00050471" w:rsidP="00050471">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Keep a record of minutes produced</w:t>
      </w:r>
    </w:p>
    <w:p w:rsidR="00050471" w:rsidRDefault="00050471" w:rsidP="00050471">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Liaise with the Chair prior to the next meeting to receive an update on progress of agreed actions</w:t>
      </w:r>
    </w:p>
    <w:p w:rsidR="00050471" w:rsidRDefault="00050471" w:rsidP="00050471">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Chair the part of the meeting at which the Chair is elected</w:t>
      </w:r>
    </w:p>
    <w:p w:rsidR="00050471" w:rsidRPr="00050471" w:rsidRDefault="00050471" w:rsidP="00050471">
      <w:pPr>
        <w:pStyle w:val="ListParagraph"/>
        <w:autoSpaceDE w:val="0"/>
        <w:autoSpaceDN w:val="0"/>
        <w:adjustRightInd w:val="0"/>
        <w:spacing w:after="0"/>
        <w:ind w:left="1134"/>
        <w:jc w:val="both"/>
        <w:rPr>
          <w:rFonts w:asciiTheme="minorHAnsi" w:hAnsiTheme="minorHAnsi" w:cstheme="minorHAnsi"/>
        </w:rPr>
      </w:pPr>
    </w:p>
    <w:p w:rsidR="000107D1" w:rsidRPr="00AE3DC3" w:rsidRDefault="00050471" w:rsidP="00900E5F">
      <w:pPr>
        <w:pStyle w:val="NoSpacing"/>
        <w:numPr>
          <w:ilvl w:val="0"/>
          <w:numId w:val="18"/>
        </w:numPr>
        <w:jc w:val="both"/>
        <w:rPr>
          <w:rFonts w:asciiTheme="minorHAnsi" w:hAnsiTheme="minorHAnsi" w:cstheme="minorHAnsi"/>
          <w:b/>
        </w:rPr>
      </w:pPr>
      <w:r>
        <w:rPr>
          <w:rFonts w:asciiTheme="minorHAnsi" w:hAnsiTheme="minorHAnsi" w:cstheme="minorHAnsi"/>
          <w:b/>
        </w:rPr>
        <w:t>Membership</w:t>
      </w:r>
    </w:p>
    <w:p w:rsidR="000107D1" w:rsidRDefault="0005047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 xml:space="preserve">Maintain a database of names, addresses and category of </w:t>
      </w:r>
      <w:r w:rsidR="001A3EE1">
        <w:rPr>
          <w:rFonts w:asciiTheme="minorHAnsi" w:hAnsiTheme="minorHAnsi" w:cstheme="minorHAnsi"/>
        </w:rPr>
        <w:t>the members of the Board of Trustees and LGB</w:t>
      </w:r>
    </w:p>
    <w:p w:rsidR="00050471" w:rsidRDefault="0005047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Initiate a welcome pack/letter being sent to newly appointed</w:t>
      </w:r>
      <w:r w:rsidR="001A3EE1">
        <w:rPr>
          <w:rFonts w:asciiTheme="minorHAnsi" w:hAnsiTheme="minorHAnsi" w:cstheme="minorHAnsi"/>
        </w:rPr>
        <w:t xml:space="preserve"> Trustees and G</w:t>
      </w:r>
      <w:r>
        <w:rPr>
          <w:rFonts w:asciiTheme="minorHAnsi" w:hAnsiTheme="minorHAnsi" w:cstheme="minorHAnsi"/>
        </w:rPr>
        <w:t>overnors including details of terms of office</w:t>
      </w:r>
    </w:p>
    <w:p w:rsidR="00050471" w:rsidRDefault="0005047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 xml:space="preserve">Maintain copies of current terms of reference and membership of committee and working parties </w:t>
      </w:r>
      <w:r w:rsidR="001A3EE1">
        <w:rPr>
          <w:rFonts w:asciiTheme="minorHAnsi" w:hAnsiTheme="minorHAnsi" w:cstheme="minorHAnsi"/>
        </w:rPr>
        <w:t>and nominated Trustees and Governors</w:t>
      </w:r>
    </w:p>
    <w:p w:rsidR="00050471" w:rsidRDefault="001A3EE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Advise Trustees and Governors</w:t>
      </w:r>
      <w:r w:rsidR="00050471">
        <w:rPr>
          <w:rFonts w:asciiTheme="minorHAnsi" w:hAnsiTheme="minorHAnsi" w:cstheme="minorHAnsi"/>
        </w:rPr>
        <w:t xml:space="preserve"> of expiry of the term of office before term expires so elections or appointments can be organised in a timely manner</w:t>
      </w:r>
    </w:p>
    <w:p w:rsidR="00050471" w:rsidRDefault="0005047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 xml:space="preserve">Inform the </w:t>
      </w:r>
      <w:r w:rsidR="001A3EE1">
        <w:rPr>
          <w:rFonts w:asciiTheme="minorHAnsi" w:hAnsiTheme="minorHAnsi" w:cstheme="minorHAnsi"/>
        </w:rPr>
        <w:t>Board of Trustees, LGB</w:t>
      </w:r>
      <w:r>
        <w:rPr>
          <w:rFonts w:asciiTheme="minorHAnsi" w:hAnsiTheme="minorHAnsi" w:cstheme="minorHAnsi"/>
        </w:rPr>
        <w:t xml:space="preserve"> and </w:t>
      </w:r>
      <w:proofErr w:type="spellStart"/>
      <w:r>
        <w:rPr>
          <w:rFonts w:asciiTheme="minorHAnsi" w:hAnsiTheme="minorHAnsi" w:cstheme="minorHAnsi"/>
        </w:rPr>
        <w:t>DfE</w:t>
      </w:r>
      <w:proofErr w:type="spellEnd"/>
      <w:r>
        <w:rPr>
          <w:rFonts w:asciiTheme="minorHAnsi" w:hAnsiTheme="minorHAnsi" w:cstheme="minorHAnsi"/>
        </w:rPr>
        <w:t xml:space="preserve"> (if appropriate) of any changes to its membership</w:t>
      </w:r>
    </w:p>
    <w:p w:rsidR="00050471" w:rsidRDefault="00130B42"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Maintain</w:t>
      </w:r>
      <w:r w:rsidR="00050471">
        <w:rPr>
          <w:rFonts w:asciiTheme="minorHAnsi" w:hAnsiTheme="minorHAnsi" w:cstheme="minorHAnsi"/>
        </w:rPr>
        <w:t xml:space="preserve"> </w:t>
      </w:r>
      <w:r>
        <w:rPr>
          <w:rFonts w:asciiTheme="minorHAnsi" w:hAnsiTheme="minorHAnsi" w:cstheme="minorHAnsi"/>
        </w:rPr>
        <w:t>meeting attendance records</w:t>
      </w:r>
    </w:p>
    <w:p w:rsidR="00050471" w:rsidRDefault="00050471"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Advise that a register of governing body pecuniary interests is maintained, reviewed annually and lodged within school</w:t>
      </w:r>
    </w:p>
    <w:p w:rsidR="00050471" w:rsidRDefault="00130B42" w:rsidP="00AE3DC3">
      <w:pPr>
        <w:pStyle w:val="ListParagraph"/>
        <w:numPr>
          <w:ilvl w:val="0"/>
          <w:numId w:val="2"/>
        </w:numPr>
        <w:autoSpaceDE w:val="0"/>
        <w:autoSpaceDN w:val="0"/>
        <w:adjustRightInd w:val="0"/>
        <w:spacing w:after="0"/>
        <w:ind w:left="1134" w:hanging="425"/>
        <w:jc w:val="both"/>
        <w:rPr>
          <w:rFonts w:asciiTheme="minorHAnsi" w:hAnsiTheme="minorHAnsi" w:cstheme="minorHAnsi"/>
        </w:rPr>
      </w:pPr>
      <w:r>
        <w:rPr>
          <w:rFonts w:asciiTheme="minorHAnsi" w:hAnsiTheme="minorHAnsi" w:cstheme="minorHAnsi"/>
        </w:rPr>
        <w:t xml:space="preserve">Provide HR with up to date information on new appointments of Trustees and </w:t>
      </w:r>
      <w:proofErr w:type="spellStart"/>
      <w:r>
        <w:rPr>
          <w:rFonts w:asciiTheme="minorHAnsi" w:hAnsiTheme="minorHAnsi" w:cstheme="minorHAnsi"/>
        </w:rPr>
        <w:t>Govenors</w:t>
      </w:r>
      <w:proofErr w:type="spellEnd"/>
      <w:r>
        <w:rPr>
          <w:rFonts w:asciiTheme="minorHAnsi" w:hAnsiTheme="minorHAnsi" w:cstheme="minorHAnsi"/>
        </w:rPr>
        <w:t xml:space="preserve"> to ensure that Disclosure and Barring Service disclosures have been successfully carried</w:t>
      </w:r>
    </w:p>
    <w:p w:rsidR="00050471" w:rsidRPr="00050471" w:rsidRDefault="00050471" w:rsidP="00050471">
      <w:pPr>
        <w:pStyle w:val="ListParagraph"/>
        <w:autoSpaceDE w:val="0"/>
        <w:autoSpaceDN w:val="0"/>
        <w:adjustRightInd w:val="0"/>
        <w:spacing w:after="0"/>
        <w:jc w:val="both"/>
        <w:rPr>
          <w:rFonts w:asciiTheme="minorHAnsi" w:hAnsiTheme="minorHAnsi" w:cstheme="minorHAnsi"/>
        </w:rPr>
      </w:pPr>
    </w:p>
    <w:p w:rsidR="000107D1" w:rsidRPr="000107D1" w:rsidRDefault="00050471" w:rsidP="00900E5F">
      <w:pPr>
        <w:pStyle w:val="ListParagraph"/>
        <w:numPr>
          <w:ilvl w:val="0"/>
          <w:numId w:val="18"/>
        </w:numPr>
        <w:autoSpaceDE w:val="0"/>
        <w:autoSpaceDN w:val="0"/>
        <w:adjustRightInd w:val="0"/>
        <w:spacing w:after="0"/>
        <w:jc w:val="both"/>
        <w:rPr>
          <w:rFonts w:asciiTheme="minorHAnsi" w:hAnsiTheme="minorHAnsi" w:cstheme="minorHAnsi"/>
        </w:rPr>
      </w:pPr>
      <w:r>
        <w:rPr>
          <w:rFonts w:asciiTheme="minorHAnsi" w:hAnsiTheme="minorHAnsi" w:cstheme="minorHAnsi"/>
          <w:b/>
        </w:rPr>
        <w:t>Provide advice and information</w:t>
      </w:r>
    </w:p>
    <w:p w:rsidR="00B10722" w:rsidRDefault="00130B42"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Maintain and update the Governance Handbook with key information on codes of practice, structure, membership, meeting dates etc</w:t>
      </w:r>
    </w:p>
    <w:p w:rsidR="00130B42" w:rsidRDefault="00130B42"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Advise the Governing body on procedural issues, having reference to the Memorandum an Articles of Association</w:t>
      </w:r>
    </w:p>
    <w:p w:rsidR="00050471" w:rsidRDefault="00050471"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Have access to appropriate legal advice, support and guidance</w:t>
      </w:r>
      <w:r w:rsidR="00130B42">
        <w:rPr>
          <w:rFonts w:asciiTheme="minorHAnsi" w:hAnsiTheme="minorHAnsi" w:cstheme="minorHAnsi"/>
        </w:rPr>
        <w:t xml:space="preserve"> working together with the company secretary of the MAT</w:t>
      </w:r>
    </w:p>
    <w:p w:rsidR="00050471" w:rsidRDefault="00050471"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En</w:t>
      </w:r>
      <w:r w:rsidR="00130B42">
        <w:rPr>
          <w:rFonts w:asciiTheme="minorHAnsi" w:hAnsiTheme="minorHAnsi" w:cstheme="minorHAnsi"/>
        </w:rPr>
        <w:t xml:space="preserve">sure that new Trustees and </w:t>
      </w:r>
      <w:proofErr w:type="spellStart"/>
      <w:r w:rsidR="00130B42">
        <w:rPr>
          <w:rFonts w:asciiTheme="minorHAnsi" w:hAnsiTheme="minorHAnsi" w:cstheme="minorHAnsi"/>
        </w:rPr>
        <w:t>Govenors</w:t>
      </w:r>
      <w:proofErr w:type="spellEnd"/>
      <w:r>
        <w:rPr>
          <w:rFonts w:asciiTheme="minorHAnsi" w:hAnsiTheme="minorHAnsi" w:cstheme="minorHAnsi"/>
        </w:rPr>
        <w:t xml:space="preserve"> have a copy of the Governors’ Guide to the Law and other relevant information</w:t>
      </w:r>
    </w:p>
    <w:p w:rsidR="00050471" w:rsidRDefault="00050471"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Tak</w:t>
      </w:r>
      <w:r w:rsidR="00130B42">
        <w:rPr>
          <w:rFonts w:asciiTheme="minorHAnsi" w:hAnsiTheme="minorHAnsi" w:cstheme="minorHAnsi"/>
        </w:rPr>
        <w:t>e action on the Trust’s and LGB’S</w:t>
      </w:r>
      <w:r>
        <w:rPr>
          <w:rFonts w:asciiTheme="minorHAnsi" w:hAnsiTheme="minorHAnsi" w:cstheme="minorHAnsi"/>
        </w:rPr>
        <w:t xml:space="preserve"> agr</w:t>
      </w:r>
      <w:r w:rsidR="00130B42">
        <w:rPr>
          <w:rFonts w:asciiTheme="minorHAnsi" w:hAnsiTheme="minorHAnsi" w:cstheme="minorHAnsi"/>
        </w:rPr>
        <w:t xml:space="preserve">eed policy to support new Trustees and </w:t>
      </w:r>
      <w:proofErr w:type="spellStart"/>
      <w:r w:rsidR="00130B42">
        <w:rPr>
          <w:rFonts w:asciiTheme="minorHAnsi" w:hAnsiTheme="minorHAnsi" w:cstheme="minorHAnsi"/>
        </w:rPr>
        <w:t>Govenors</w:t>
      </w:r>
      <w:proofErr w:type="spellEnd"/>
    </w:p>
    <w:p w:rsidR="00050471" w:rsidRDefault="00241441" w:rsidP="000107D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Mai</w:t>
      </w:r>
      <w:r w:rsidR="00130B42">
        <w:rPr>
          <w:rFonts w:asciiTheme="minorHAnsi" w:hAnsiTheme="minorHAnsi" w:cstheme="minorHAnsi"/>
        </w:rPr>
        <w:t xml:space="preserve">ntain records of </w:t>
      </w:r>
      <w:r>
        <w:rPr>
          <w:rFonts w:asciiTheme="minorHAnsi" w:hAnsiTheme="minorHAnsi" w:cstheme="minorHAnsi"/>
        </w:rPr>
        <w:t>correspondence</w:t>
      </w:r>
    </w:p>
    <w:p w:rsidR="00B10722" w:rsidRDefault="00B10722" w:rsidP="00241441">
      <w:pPr>
        <w:pStyle w:val="ListParagraph"/>
        <w:autoSpaceDE w:val="0"/>
        <w:autoSpaceDN w:val="0"/>
        <w:adjustRightInd w:val="0"/>
        <w:spacing w:after="0"/>
        <w:ind w:left="1080"/>
        <w:jc w:val="both"/>
        <w:rPr>
          <w:rFonts w:asciiTheme="minorHAnsi" w:hAnsiTheme="minorHAnsi" w:cstheme="minorHAnsi"/>
        </w:rPr>
      </w:pPr>
    </w:p>
    <w:p w:rsidR="00241441" w:rsidRPr="000107D1" w:rsidRDefault="00241441" w:rsidP="00241441">
      <w:pPr>
        <w:pStyle w:val="ListParagraph"/>
        <w:numPr>
          <w:ilvl w:val="0"/>
          <w:numId w:val="18"/>
        </w:numPr>
        <w:autoSpaceDE w:val="0"/>
        <w:autoSpaceDN w:val="0"/>
        <w:adjustRightInd w:val="0"/>
        <w:spacing w:after="0"/>
        <w:jc w:val="both"/>
        <w:rPr>
          <w:rFonts w:asciiTheme="minorHAnsi" w:hAnsiTheme="minorHAnsi" w:cstheme="minorHAnsi"/>
        </w:rPr>
      </w:pPr>
      <w:r>
        <w:rPr>
          <w:rFonts w:asciiTheme="minorHAnsi" w:hAnsiTheme="minorHAnsi" w:cstheme="minorHAnsi"/>
          <w:b/>
        </w:rPr>
        <w:t>Professional Development</w:t>
      </w:r>
    </w:p>
    <w:p w:rsidR="00241441" w:rsidRDefault="00241441" w:rsidP="0024144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Successfully complete the National Training Programme for Clerks to Governing Bodies or its equivalent</w:t>
      </w:r>
    </w:p>
    <w:p w:rsidR="00130B42" w:rsidRDefault="00130B42" w:rsidP="0024144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Be aware of the </w:t>
      </w:r>
      <w:proofErr w:type="spellStart"/>
      <w:r>
        <w:rPr>
          <w:rFonts w:asciiTheme="minorHAnsi" w:hAnsiTheme="minorHAnsi" w:cstheme="minorHAnsi"/>
        </w:rPr>
        <w:t>DfE</w:t>
      </w:r>
      <w:proofErr w:type="spellEnd"/>
      <w:r>
        <w:rPr>
          <w:rFonts w:asciiTheme="minorHAnsi" w:hAnsiTheme="minorHAnsi" w:cstheme="minorHAnsi"/>
        </w:rPr>
        <w:t xml:space="preserve"> clerking competency Framework</w:t>
      </w:r>
    </w:p>
    <w:p w:rsidR="00241441" w:rsidRDefault="00241441" w:rsidP="0024144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Attend briefings and participate in professional development opportunities</w:t>
      </w:r>
    </w:p>
    <w:p w:rsidR="00241441" w:rsidRDefault="00241441" w:rsidP="0024144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Keep up to date with current educational developments and legislation affecting school governance</w:t>
      </w:r>
    </w:p>
    <w:p w:rsidR="00241441" w:rsidRDefault="00241441" w:rsidP="00241441">
      <w:pPr>
        <w:pStyle w:val="ListParagraph"/>
        <w:numPr>
          <w:ilvl w:val="0"/>
          <w:numId w:val="17"/>
        </w:numPr>
        <w:autoSpaceDE w:val="0"/>
        <w:autoSpaceDN w:val="0"/>
        <w:adjustRightInd w:val="0"/>
        <w:spacing w:after="0"/>
        <w:jc w:val="both"/>
        <w:rPr>
          <w:rFonts w:asciiTheme="minorHAnsi" w:hAnsiTheme="minorHAnsi" w:cstheme="minorHAnsi"/>
        </w:rPr>
      </w:pPr>
      <w:r>
        <w:rPr>
          <w:rFonts w:asciiTheme="minorHAnsi" w:hAnsiTheme="minorHAnsi" w:cstheme="minorHAnsi"/>
        </w:rPr>
        <w:t>To undertake duties commensurate with the role and skills</w:t>
      </w:r>
    </w:p>
    <w:p w:rsidR="00241441" w:rsidRPr="000107D1" w:rsidRDefault="00241441" w:rsidP="00241441">
      <w:pPr>
        <w:pStyle w:val="ListParagraph"/>
        <w:autoSpaceDE w:val="0"/>
        <w:autoSpaceDN w:val="0"/>
        <w:adjustRightInd w:val="0"/>
        <w:spacing w:after="0"/>
        <w:ind w:left="1080"/>
        <w:jc w:val="both"/>
        <w:rPr>
          <w:rFonts w:asciiTheme="minorHAnsi" w:hAnsiTheme="minorHAnsi" w:cstheme="minorHAnsi"/>
        </w:rPr>
      </w:pPr>
    </w:p>
    <w:p w:rsidR="00130B42" w:rsidRPr="00130B42" w:rsidRDefault="00EF2EDD" w:rsidP="00130B42">
      <w:pPr>
        <w:pStyle w:val="NoSpacing"/>
        <w:numPr>
          <w:ilvl w:val="0"/>
          <w:numId w:val="18"/>
        </w:numPr>
        <w:jc w:val="both"/>
        <w:rPr>
          <w:rFonts w:asciiTheme="minorHAnsi" w:hAnsiTheme="minorHAnsi" w:cstheme="minorHAnsi"/>
          <w:b/>
        </w:rPr>
      </w:pPr>
      <w:r w:rsidRPr="00AE3DC3">
        <w:rPr>
          <w:rFonts w:asciiTheme="minorHAnsi" w:hAnsiTheme="minorHAnsi" w:cstheme="minorHAnsi"/>
          <w:b/>
        </w:rPr>
        <w:t>Additional Information</w:t>
      </w:r>
    </w:p>
    <w:p w:rsidR="00900E5F" w:rsidRDefault="005B1405" w:rsidP="00AE3DC3">
      <w:pPr>
        <w:pStyle w:val="NoSpacing"/>
        <w:numPr>
          <w:ilvl w:val="0"/>
          <w:numId w:val="5"/>
        </w:numPr>
        <w:ind w:left="1134" w:hanging="425"/>
        <w:jc w:val="both"/>
        <w:rPr>
          <w:rFonts w:asciiTheme="minorHAnsi" w:hAnsiTheme="minorHAnsi" w:cstheme="minorHAnsi"/>
        </w:rPr>
      </w:pPr>
      <w:r w:rsidRPr="00AE3DC3">
        <w:rPr>
          <w:rFonts w:asciiTheme="minorHAnsi" w:hAnsiTheme="minorHAnsi" w:cstheme="minorHAnsi"/>
        </w:rPr>
        <w:t>U</w:t>
      </w:r>
      <w:r w:rsidR="000B18D3" w:rsidRPr="00AE3DC3">
        <w:rPr>
          <w:rFonts w:asciiTheme="minorHAnsi" w:hAnsiTheme="minorHAnsi" w:cstheme="minorHAnsi"/>
        </w:rPr>
        <w:t xml:space="preserve">ndertake any such duties commensurate with the post as directed by the </w:t>
      </w:r>
      <w:r w:rsidR="00241441">
        <w:rPr>
          <w:rFonts w:asciiTheme="minorHAnsi" w:hAnsiTheme="minorHAnsi" w:cstheme="minorHAnsi"/>
        </w:rPr>
        <w:t>Chief Executive</w:t>
      </w:r>
    </w:p>
    <w:p w:rsidR="005B1405" w:rsidRPr="00AE3DC3" w:rsidRDefault="003456CC" w:rsidP="00AE3DC3">
      <w:pPr>
        <w:pStyle w:val="NoSpacing"/>
        <w:numPr>
          <w:ilvl w:val="0"/>
          <w:numId w:val="5"/>
        </w:numPr>
        <w:ind w:left="1134" w:hanging="425"/>
        <w:jc w:val="both"/>
        <w:rPr>
          <w:rFonts w:asciiTheme="minorHAnsi" w:hAnsiTheme="minorHAnsi" w:cstheme="minorHAnsi"/>
        </w:rPr>
      </w:pPr>
      <w:r w:rsidRPr="00AE3DC3">
        <w:rPr>
          <w:rFonts w:asciiTheme="minorHAnsi" w:hAnsiTheme="minorHAnsi" w:cstheme="minorHAnsi"/>
        </w:rPr>
        <w:t xml:space="preserve">The </w:t>
      </w:r>
      <w:proofErr w:type="spellStart"/>
      <w:r w:rsidRPr="00AE3DC3">
        <w:rPr>
          <w:rFonts w:asciiTheme="minorHAnsi" w:hAnsiTheme="minorHAnsi" w:cstheme="minorHAnsi"/>
        </w:rPr>
        <w:t>postholder</w:t>
      </w:r>
      <w:proofErr w:type="spellEnd"/>
      <w:r w:rsidRPr="00AE3DC3">
        <w:rPr>
          <w:rFonts w:asciiTheme="minorHAnsi" w:hAnsiTheme="minorHAnsi" w:cstheme="minorHAnsi"/>
        </w:rPr>
        <w:t xml:space="preserve"> is required to</w:t>
      </w:r>
      <w:r w:rsidR="005B1405" w:rsidRPr="00AE3DC3">
        <w:rPr>
          <w:rFonts w:asciiTheme="minorHAnsi" w:hAnsiTheme="minorHAnsi" w:cstheme="minorHAnsi"/>
        </w:rPr>
        <w:t>:</w:t>
      </w:r>
    </w:p>
    <w:p w:rsidR="003456CC" w:rsidRPr="00AE3DC3" w:rsidRDefault="003456CC" w:rsidP="00AE3DC3">
      <w:pPr>
        <w:pStyle w:val="NoSpacing"/>
        <w:numPr>
          <w:ilvl w:val="0"/>
          <w:numId w:val="14"/>
        </w:numPr>
        <w:ind w:left="1418" w:hanging="284"/>
        <w:jc w:val="both"/>
        <w:rPr>
          <w:rFonts w:asciiTheme="minorHAnsi" w:hAnsiTheme="minorHAnsi" w:cstheme="minorHAnsi"/>
        </w:rPr>
      </w:pPr>
      <w:r w:rsidRPr="00AE3DC3">
        <w:rPr>
          <w:rFonts w:asciiTheme="minorHAnsi" w:hAnsiTheme="minorHAnsi" w:cstheme="minorHAnsi"/>
        </w:rPr>
        <w:t>uphold and promote the school’s policy on Data Protection, be</w:t>
      </w:r>
      <w:r w:rsidR="00AE3DC3" w:rsidRPr="00AE3DC3">
        <w:rPr>
          <w:rFonts w:asciiTheme="minorHAnsi" w:hAnsiTheme="minorHAnsi" w:cstheme="minorHAnsi"/>
        </w:rPr>
        <w:t>ing</w:t>
      </w:r>
      <w:r w:rsidRPr="00AE3DC3">
        <w:rPr>
          <w:rFonts w:asciiTheme="minorHAnsi" w:hAnsiTheme="minorHAnsi" w:cstheme="minorHAnsi"/>
        </w:rPr>
        <w:t xml:space="preserve"> mindful of their responsibilities under the act in processing personal data and of the implicat</w:t>
      </w:r>
      <w:r w:rsidR="00AE3DC3" w:rsidRPr="00AE3DC3">
        <w:rPr>
          <w:rFonts w:asciiTheme="minorHAnsi" w:hAnsiTheme="minorHAnsi" w:cstheme="minorHAnsi"/>
        </w:rPr>
        <w:t>ions of unauthorised disclosure</w:t>
      </w:r>
    </w:p>
    <w:p w:rsidR="00AE3DC3" w:rsidRPr="00AE3DC3" w:rsidRDefault="00AE3DC3" w:rsidP="00AE3DC3">
      <w:pPr>
        <w:pStyle w:val="NoSpacing"/>
        <w:numPr>
          <w:ilvl w:val="0"/>
          <w:numId w:val="14"/>
        </w:numPr>
        <w:ind w:left="1418" w:hanging="284"/>
        <w:jc w:val="both"/>
        <w:rPr>
          <w:rFonts w:asciiTheme="minorHAnsi" w:hAnsiTheme="minorHAnsi" w:cstheme="minorHAnsi"/>
        </w:rPr>
      </w:pPr>
      <w:r w:rsidRPr="00AE3DC3">
        <w:rPr>
          <w:rFonts w:asciiTheme="minorHAnsi" w:hAnsiTheme="minorHAnsi" w:cstheme="minorHAnsi"/>
        </w:rPr>
        <w:lastRenderedPageBreak/>
        <w:t xml:space="preserve">uphold and </w:t>
      </w:r>
      <w:r w:rsidR="00EF2EDD" w:rsidRPr="00AE3DC3">
        <w:rPr>
          <w:rFonts w:asciiTheme="minorHAnsi" w:hAnsiTheme="minorHAnsi" w:cstheme="minorHAnsi"/>
        </w:rPr>
        <w:t>pr</w:t>
      </w:r>
      <w:r w:rsidR="000B18D3" w:rsidRPr="00AE3DC3">
        <w:rPr>
          <w:rFonts w:asciiTheme="minorHAnsi" w:hAnsiTheme="minorHAnsi" w:cstheme="minorHAnsi"/>
        </w:rPr>
        <w:t>omote and actively support the s</w:t>
      </w:r>
      <w:r w:rsidR="00EF2EDD" w:rsidRPr="00AE3DC3">
        <w:rPr>
          <w:rFonts w:asciiTheme="minorHAnsi" w:hAnsiTheme="minorHAnsi" w:cstheme="minorHAnsi"/>
        </w:rPr>
        <w:t>chool’s respon</w:t>
      </w:r>
      <w:r w:rsidRPr="00AE3DC3">
        <w:rPr>
          <w:rFonts w:asciiTheme="minorHAnsi" w:hAnsiTheme="minorHAnsi" w:cstheme="minorHAnsi"/>
        </w:rPr>
        <w:t>sibilities towards safeguarding</w:t>
      </w:r>
    </w:p>
    <w:p w:rsidR="00E177D5" w:rsidRPr="00AE3DC3" w:rsidRDefault="00E177D5" w:rsidP="00AE3DC3">
      <w:pPr>
        <w:pStyle w:val="NoSpacing"/>
        <w:numPr>
          <w:ilvl w:val="0"/>
          <w:numId w:val="14"/>
        </w:numPr>
        <w:ind w:left="1418" w:hanging="284"/>
        <w:jc w:val="both"/>
        <w:rPr>
          <w:rFonts w:asciiTheme="minorHAnsi" w:hAnsiTheme="minorHAnsi" w:cstheme="minorHAnsi"/>
        </w:rPr>
      </w:pPr>
      <w:r w:rsidRPr="00AE3DC3">
        <w:rPr>
          <w:rFonts w:asciiTheme="minorHAnsi" w:hAnsiTheme="minorHAnsi" w:cstheme="minorHAnsi"/>
        </w:rPr>
        <w:t xml:space="preserve">have a duty of care to </w:t>
      </w:r>
      <w:r w:rsidR="00AE3DC3" w:rsidRPr="00AE3DC3">
        <w:rPr>
          <w:rFonts w:asciiTheme="minorHAnsi" w:hAnsiTheme="minorHAnsi" w:cstheme="minorHAnsi"/>
        </w:rPr>
        <w:t>themselves and others regarding Health and S</w:t>
      </w:r>
      <w:r w:rsidRPr="00AE3DC3">
        <w:rPr>
          <w:rFonts w:asciiTheme="minorHAnsi" w:hAnsiTheme="minorHAnsi" w:cstheme="minorHAnsi"/>
        </w:rPr>
        <w:t>a</w:t>
      </w:r>
      <w:r w:rsidR="00AE3DC3" w:rsidRPr="00AE3DC3">
        <w:rPr>
          <w:rFonts w:asciiTheme="minorHAnsi" w:hAnsiTheme="minorHAnsi" w:cstheme="minorHAnsi"/>
        </w:rPr>
        <w:t>fety issues and ensuring that the school’s</w:t>
      </w:r>
      <w:r w:rsidRPr="00AE3DC3">
        <w:rPr>
          <w:rFonts w:asciiTheme="minorHAnsi" w:hAnsiTheme="minorHAnsi" w:cstheme="minorHAnsi"/>
        </w:rPr>
        <w:t xml:space="preserve"> Health &amp; Safety Policies</w:t>
      </w:r>
      <w:r w:rsidR="00AE3DC3" w:rsidRPr="00AE3DC3">
        <w:rPr>
          <w:rFonts w:asciiTheme="minorHAnsi" w:hAnsiTheme="minorHAnsi" w:cstheme="minorHAnsi"/>
        </w:rPr>
        <w:t xml:space="preserve"> and Procedures are upheld and promoted</w:t>
      </w:r>
    </w:p>
    <w:p w:rsidR="003456CC" w:rsidRPr="00AE3DC3" w:rsidRDefault="003456CC" w:rsidP="00AE3DC3">
      <w:pPr>
        <w:pStyle w:val="ListParagraph"/>
        <w:numPr>
          <w:ilvl w:val="0"/>
          <w:numId w:val="5"/>
        </w:numPr>
        <w:ind w:left="1134" w:hanging="425"/>
        <w:jc w:val="both"/>
        <w:rPr>
          <w:rFonts w:asciiTheme="minorHAnsi" w:hAnsiTheme="minorHAnsi" w:cstheme="minorHAnsi"/>
        </w:rPr>
      </w:pPr>
      <w:r w:rsidRPr="00AE3DC3">
        <w:rPr>
          <w:rFonts w:asciiTheme="minorHAnsi" w:hAnsiTheme="minorHAnsi" w:cstheme="minorHAnsi"/>
        </w:rPr>
        <w:t>This post is subject to an Enhanced Disclosure and Barring Servic</w:t>
      </w:r>
      <w:r w:rsidR="00AE3DC3" w:rsidRPr="00AE3DC3">
        <w:rPr>
          <w:rFonts w:asciiTheme="minorHAnsi" w:hAnsiTheme="minorHAnsi" w:cstheme="minorHAnsi"/>
        </w:rPr>
        <w:t>e Check for Regulated Activity</w:t>
      </w:r>
    </w:p>
    <w:p w:rsidR="00EF2EDD" w:rsidRDefault="003456CC" w:rsidP="003456CC">
      <w:pPr>
        <w:pStyle w:val="ListParagraph"/>
        <w:tabs>
          <w:tab w:val="left" w:pos="3345"/>
        </w:tabs>
        <w:ind w:left="1425"/>
        <w:jc w:val="both"/>
        <w:rPr>
          <w:rFonts w:asciiTheme="minorHAnsi" w:hAnsiTheme="minorHAnsi" w:cstheme="minorHAnsi"/>
        </w:rPr>
      </w:pPr>
      <w:r>
        <w:tab/>
      </w:r>
    </w:p>
    <w:sectPr w:rsidR="00EF2EDD" w:rsidSect="00B55984">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4D1"/>
    <w:multiLevelType w:val="hybridMultilevel"/>
    <w:tmpl w:val="DFDA6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53F5B"/>
    <w:multiLevelType w:val="hybridMultilevel"/>
    <w:tmpl w:val="3B1E6530"/>
    <w:lvl w:ilvl="0" w:tplc="2A30CD36">
      <w:numFmt w:val="bullet"/>
      <w:lvlText w:val="-"/>
      <w:lvlJc w:val="left"/>
      <w:pPr>
        <w:ind w:left="1785" w:hanging="360"/>
      </w:pPr>
      <w:rPr>
        <w:rFonts w:ascii="Calibri" w:eastAsia="Times New Roman" w:hAnsi="Calibri" w:cs="Calibr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 w15:restartNumberingAfterBreak="0">
    <w:nsid w:val="11A10DFF"/>
    <w:multiLevelType w:val="hybridMultilevel"/>
    <w:tmpl w:val="3E72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E3DB3"/>
    <w:multiLevelType w:val="hybridMultilevel"/>
    <w:tmpl w:val="6AC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83BAE"/>
    <w:multiLevelType w:val="hybridMultilevel"/>
    <w:tmpl w:val="9E9E9C2E"/>
    <w:lvl w:ilvl="0" w:tplc="2DAA3F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F78D3"/>
    <w:multiLevelType w:val="hybridMultilevel"/>
    <w:tmpl w:val="3370A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F43758"/>
    <w:multiLevelType w:val="hybridMultilevel"/>
    <w:tmpl w:val="A33CE2D2"/>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7" w15:restartNumberingAfterBreak="0">
    <w:nsid w:val="335B765F"/>
    <w:multiLevelType w:val="hybridMultilevel"/>
    <w:tmpl w:val="C5D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23C8E"/>
    <w:multiLevelType w:val="hybridMultilevel"/>
    <w:tmpl w:val="D6C83866"/>
    <w:lvl w:ilvl="0" w:tplc="682847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83D22"/>
    <w:multiLevelType w:val="hybridMultilevel"/>
    <w:tmpl w:val="09623B38"/>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0" w15:restartNumberingAfterBreak="0">
    <w:nsid w:val="4020466F"/>
    <w:multiLevelType w:val="hybridMultilevel"/>
    <w:tmpl w:val="5C629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2743091"/>
    <w:multiLevelType w:val="hybridMultilevel"/>
    <w:tmpl w:val="F184DC32"/>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12" w15:restartNumberingAfterBreak="0">
    <w:nsid w:val="46543C5E"/>
    <w:multiLevelType w:val="hybridMultilevel"/>
    <w:tmpl w:val="55925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787C23"/>
    <w:multiLevelType w:val="hybridMultilevel"/>
    <w:tmpl w:val="520AB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ED1207"/>
    <w:multiLevelType w:val="hybridMultilevel"/>
    <w:tmpl w:val="9328F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07D9B"/>
    <w:multiLevelType w:val="hybridMultilevel"/>
    <w:tmpl w:val="0C0C8846"/>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6" w15:restartNumberingAfterBreak="0">
    <w:nsid w:val="5C5C7DEF"/>
    <w:multiLevelType w:val="hybridMultilevel"/>
    <w:tmpl w:val="E05C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9F79B4"/>
    <w:multiLevelType w:val="multilevel"/>
    <w:tmpl w:val="8F625030"/>
    <w:lvl w:ilvl="0">
      <w:start w:val="1"/>
      <w:numFmt w:val="decimal"/>
      <w:lvlText w:val="%1."/>
      <w:lvlJc w:val="left"/>
      <w:pPr>
        <w:ind w:left="705" w:hanging="360"/>
      </w:pPr>
    </w:lvl>
    <w:lvl w:ilvl="1">
      <w:start w:val="1"/>
      <w:numFmt w:val="decimal"/>
      <w:isLgl/>
      <w:lvlText w:val="%1.%2"/>
      <w:lvlJc w:val="left"/>
      <w:pPr>
        <w:ind w:left="1065" w:hanging="360"/>
      </w:pPr>
    </w:lvl>
    <w:lvl w:ilvl="2">
      <w:start w:val="1"/>
      <w:numFmt w:val="decimal"/>
      <w:isLgl/>
      <w:lvlText w:val="%1.%2.%3"/>
      <w:lvlJc w:val="left"/>
      <w:pPr>
        <w:ind w:left="1785" w:hanging="720"/>
      </w:pPr>
    </w:lvl>
    <w:lvl w:ilvl="3">
      <w:start w:val="1"/>
      <w:numFmt w:val="decimal"/>
      <w:isLgl/>
      <w:lvlText w:val="%1.%2.%3.%4"/>
      <w:lvlJc w:val="left"/>
      <w:pPr>
        <w:ind w:left="2145" w:hanging="720"/>
      </w:pPr>
    </w:lvl>
    <w:lvl w:ilvl="4">
      <w:start w:val="1"/>
      <w:numFmt w:val="decimal"/>
      <w:isLgl/>
      <w:lvlText w:val="%1.%2.%3.%4.%5"/>
      <w:lvlJc w:val="left"/>
      <w:pPr>
        <w:ind w:left="2865" w:hanging="1080"/>
      </w:pPr>
    </w:lvl>
    <w:lvl w:ilvl="5">
      <w:start w:val="1"/>
      <w:numFmt w:val="decimal"/>
      <w:isLgl/>
      <w:lvlText w:val="%1.%2.%3.%4.%5.%6"/>
      <w:lvlJc w:val="left"/>
      <w:pPr>
        <w:ind w:left="3225" w:hanging="1080"/>
      </w:pPr>
    </w:lvl>
    <w:lvl w:ilvl="6">
      <w:start w:val="1"/>
      <w:numFmt w:val="decimal"/>
      <w:isLgl/>
      <w:lvlText w:val="%1.%2.%3.%4.%5.%6.%7"/>
      <w:lvlJc w:val="left"/>
      <w:pPr>
        <w:ind w:left="3945" w:hanging="1440"/>
      </w:pPr>
    </w:lvl>
    <w:lvl w:ilvl="7">
      <w:start w:val="1"/>
      <w:numFmt w:val="decimal"/>
      <w:isLgl/>
      <w:lvlText w:val="%1.%2.%3.%4.%5.%6.%7.%8"/>
      <w:lvlJc w:val="left"/>
      <w:pPr>
        <w:ind w:left="4305" w:hanging="1440"/>
      </w:pPr>
    </w:lvl>
    <w:lvl w:ilvl="8">
      <w:start w:val="1"/>
      <w:numFmt w:val="decimal"/>
      <w:isLgl/>
      <w:lvlText w:val="%1.%2.%3.%4.%5.%6.%7.%8.%9"/>
      <w:lvlJc w:val="left"/>
      <w:pPr>
        <w:ind w:left="4665" w:hanging="1440"/>
      </w:pPr>
    </w:lvl>
  </w:abstractNum>
  <w:abstractNum w:abstractNumId="18" w15:restartNumberingAfterBreak="0">
    <w:nsid w:val="735D7C42"/>
    <w:multiLevelType w:val="hybridMultilevel"/>
    <w:tmpl w:val="73DE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886C38"/>
    <w:multiLevelType w:val="hybridMultilevel"/>
    <w:tmpl w:val="E8EA0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A592E"/>
    <w:multiLevelType w:val="hybridMultilevel"/>
    <w:tmpl w:val="F1EA37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5"/>
  </w:num>
  <w:num w:numId="3">
    <w:abstractNumId w:val="6"/>
  </w:num>
  <w:num w:numId="4">
    <w:abstractNumId w:val="10"/>
  </w:num>
  <w:num w:numId="5">
    <w:abstractNumId w:val="11"/>
  </w:num>
  <w:num w:numId="6">
    <w:abstractNumId w:val="3"/>
  </w:num>
  <w:num w:numId="7">
    <w:abstractNumId w:val="19"/>
  </w:num>
  <w:num w:numId="8">
    <w:abstractNumId w:val="14"/>
  </w:num>
  <w:num w:numId="9">
    <w:abstractNumId w:val="9"/>
  </w:num>
  <w:num w:numId="10">
    <w:abstractNumId w:val="16"/>
  </w:num>
  <w:num w:numId="11">
    <w:abstractNumId w:val="18"/>
  </w:num>
  <w:num w:numId="12">
    <w:abstractNumId w:val="5"/>
  </w:num>
  <w:num w:numId="13">
    <w:abstractNumId w:val="20"/>
  </w:num>
  <w:num w:numId="14">
    <w:abstractNumId w:val="1"/>
  </w:num>
  <w:num w:numId="15">
    <w:abstractNumId w:val="2"/>
  </w:num>
  <w:num w:numId="16">
    <w:abstractNumId w:val="4"/>
  </w:num>
  <w:num w:numId="17">
    <w:abstractNumId w:val="13"/>
  </w:num>
  <w:num w:numId="18">
    <w:abstractNumId w:val="8"/>
  </w:num>
  <w:num w:numId="19">
    <w:abstractNumId w:val="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D"/>
    <w:rsid w:val="000107D1"/>
    <w:rsid w:val="00015C63"/>
    <w:rsid w:val="00050471"/>
    <w:rsid w:val="000912AE"/>
    <w:rsid w:val="000B18D3"/>
    <w:rsid w:val="00104CD1"/>
    <w:rsid w:val="00130B42"/>
    <w:rsid w:val="001A3EE1"/>
    <w:rsid w:val="001B648E"/>
    <w:rsid w:val="0023055E"/>
    <w:rsid w:val="00241441"/>
    <w:rsid w:val="0029056F"/>
    <w:rsid w:val="002E2BD7"/>
    <w:rsid w:val="00334D22"/>
    <w:rsid w:val="003456CC"/>
    <w:rsid w:val="003941F7"/>
    <w:rsid w:val="003A107D"/>
    <w:rsid w:val="00463A3F"/>
    <w:rsid w:val="00476452"/>
    <w:rsid w:val="005B1405"/>
    <w:rsid w:val="006144ED"/>
    <w:rsid w:val="006446E0"/>
    <w:rsid w:val="007E4524"/>
    <w:rsid w:val="00853A3F"/>
    <w:rsid w:val="008B727A"/>
    <w:rsid w:val="00900E5F"/>
    <w:rsid w:val="00933A4F"/>
    <w:rsid w:val="00A378D9"/>
    <w:rsid w:val="00AE3DC3"/>
    <w:rsid w:val="00B10722"/>
    <w:rsid w:val="00B55984"/>
    <w:rsid w:val="00C901D0"/>
    <w:rsid w:val="00D017F7"/>
    <w:rsid w:val="00D20F58"/>
    <w:rsid w:val="00E177D5"/>
    <w:rsid w:val="00E72FF6"/>
    <w:rsid w:val="00EF2EDD"/>
    <w:rsid w:val="00FE500D"/>
    <w:rsid w:val="00FF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51B4"/>
  <w15:docId w15:val="{668C2789-87BD-45BB-B729-74CC9E9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EDD"/>
    <w:rPr>
      <w:rFonts w:ascii="Calibri" w:eastAsia="Times New Roman" w:hAnsi="Calibri" w:cs="Times New Roman"/>
      <w:lang w:eastAsia="en-GB"/>
    </w:rPr>
  </w:style>
  <w:style w:type="paragraph" w:styleId="Heading1">
    <w:name w:val="heading 1"/>
    <w:basedOn w:val="Normal"/>
    <w:next w:val="Normal"/>
    <w:link w:val="Heading1Char"/>
    <w:qFormat/>
    <w:rsid w:val="00EF2EDD"/>
    <w:pPr>
      <w:keepNext/>
      <w:spacing w:after="0" w:line="240" w:lineRule="auto"/>
      <w:jc w:val="center"/>
      <w:outlineLvl w:val="0"/>
    </w:pPr>
    <w:rPr>
      <w:rFonts w:ascii="Arial" w:hAnsi="Arial"/>
      <w:b/>
      <w:sz w:val="20"/>
      <w:szCs w:val="20"/>
      <w:lang w:eastAsia="en-US"/>
    </w:rPr>
  </w:style>
  <w:style w:type="paragraph" w:styleId="Heading2">
    <w:name w:val="heading 2"/>
    <w:basedOn w:val="Normal"/>
    <w:next w:val="Normal"/>
    <w:link w:val="Heading2Char"/>
    <w:semiHidden/>
    <w:unhideWhenUsed/>
    <w:qFormat/>
    <w:rsid w:val="00EF2EDD"/>
    <w:pPr>
      <w:keepNext/>
      <w:spacing w:after="0" w:line="240" w:lineRule="auto"/>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EDD"/>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EF2EDD"/>
    <w:rPr>
      <w:rFonts w:ascii="Arial" w:eastAsia="Times New Roman" w:hAnsi="Arial" w:cs="Times New Roman"/>
      <w:b/>
      <w:sz w:val="20"/>
      <w:szCs w:val="20"/>
    </w:rPr>
  </w:style>
  <w:style w:type="paragraph" w:styleId="Title">
    <w:name w:val="Title"/>
    <w:basedOn w:val="Normal"/>
    <w:link w:val="TitleChar"/>
    <w:qFormat/>
    <w:rsid w:val="00EF2EDD"/>
    <w:pPr>
      <w:spacing w:after="0" w:line="240" w:lineRule="auto"/>
      <w:jc w:val="center"/>
    </w:pPr>
    <w:rPr>
      <w:rFonts w:ascii="Arial" w:hAnsi="Arial"/>
      <w:b/>
      <w:sz w:val="20"/>
      <w:szCs w:val="20"/>
      <w:lang w:eastAsia="en-US"/>
    </w:rPr>
  </w:style>
  <w:style w:type="character" w:customStyle="1" w:styleId="TitleChar">
    <w:name w:val="Title Char"/>
    <w:basedOn w:val="DefaultParagraphFont"/>
    <w:link w:val="Title"/>
    <w:rsid w:val="00EF2EDD"/>
    <w:rPr>
      <w:rFonts w:ascii="Arial" w:eastAsia="Times New Roman" w:hAnsi="Arial" w:cs="Times New Roman"/>
      <w:b/>
      <w:sz w:val="20"/>
      <w:szCs w:val="20"/>
    </w:rPr>
  </w:style>
  <w:style w:type="paragraph" w:styleId="NoSpacing">
    <w:name w:val="No Spacing"/>
    <w:uiPriority w:val="99"/>
    <w:qFormat/>
    <w:rsid w:val="00EF2EDD"/>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10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Batley Girls' High School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rob gelder</cp:lastModifiedBy>
  <cp:revision>3</cp:revision>
  <dcterms:created xsi:type="dcterms:W3CDTF">2017-07-13T19:22:00Z</dcterms:created>
  <dcterms:modified xsi:type="dcterms:W3CDTF">2017-07-13T19:39:00Z</dcterms:modified>
</cp:coreProperties>
</file>