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righ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2">
      <w:pPr>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3">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6">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 </w:t>
      </w:r>
      <w:r w:rsidDel="00000000" w:rsidR="00000000" w:rsidRPr="00000000">
        <w:rPr>
          <w:rFonts w:ascii="PT Sans" w:cs="PT Sans" w:eastAsia="PT Sans" w:hAnsi="PT Sans"/>
          <w:sz w:val="22"/>
          <w:szCs w:val="22"/>
          <w:rtl w:val="0"/>
        </w:rPr>
        <w:t xml:space="preserve">Data Manager</w:t>
      </w:r>
      <w:r w:rsidDel="00000000" w:rsidR="00000000" w:rsidRPr="00000000">
        <w:rPr>
          <w:rFonts w:ascii="PT Sans" w:cs="PT Sans" w:eastAsia="PT Sans" w:hAnsi="PT Sans"/>
          <w:b w:val="1"/>
          <w:sz w:val="22"/>
          <w:szCs w:val="22"/>
          <w:rtl w:val="0"/>
        </w:rPr>
        <w:t xml:space="preserve"> - </w:t>
      </w:r>
      <w:r w:rsidDel="00000000" w:rsidR="00000000" w:rsidRPr="00000000">
        <w:rPr>
          <w:rFonts w:ascii="PT Sans" w:cs="PT Sans" w:eastAsia="PT Sans" w:hAnsi="PT Sans"/>
          <w:sz w:val="22"/>
          <w:szCs w:val="22"/>
          <w:rtl w:val="0"/>
        </w:rPr>
        <w:t xml:space="preserve">Assessment &amp; MIS </w:t>
      </w:r>
      <w:r w:rsidDel="00000000" w:rsidR="00000000" w:rsidRPr="00000000">
        <w:rPr>
          <w:rFonts w:ascii="PT Sans" w:cs="PT Sans" w:eastAsia="PT Sans" w:hAnsi="PT Sans"/>
          <w:b w:val="1"/>
          <w:sz w:val="22"/>
          <w:szCs w:val="22"/>
          <w:rtl w:val="0"/>
        </w:rPr>
        <w:tab/>
      </w: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 </w:t>
      </w:r>
      <w:r w:rsidDel="00000000" w:rsidR="00000000" w:rsidRPr="00000000">
        <w:rPr>
          <w:rFonts w:ascii="PT Sans" w:cs="PT Sans" w:eastAsia="PT Sans" w:hAnsi="PT Sans"/>
          <w:sz w:val="22"/>
          <w:szCs w:val="22"/>
          <w:rtl w:val="0"/>
        </w:rPr>
        <w:t xml:space="preserve">Tamworth Enterprise College</w:t>
      </w:r>
      <w:r w:rsidDel="00000000" w:rsidR="00000000" w:rsidRPr="00000000">
        <w:rPr>
          <w:rFonts w:ascii="PT Sans" w:cs="PT Sans" w:eastAsia="PT Sans" w:hAnsi="PT Sans"/>
          <w:b w:val="1"/>
          <w:sz w:val="22"/>
          <w:szCs w:val="22"/>
          <w:rtl w:val="0"/>
        </w:rPr>
        <w:tab/>
        <w:tab/>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 </w:t>
      </w:r>
      <w:r w:rsidDel="00000000" w:rsidR="00000000" w:rsidRPr="00000000">
        <w:rPr>
          <w:rFonts w:ascii="PT Sans" w:cs="PT Sans" w:eastAsia="PT Sans" w:hAnsi="PT Sans"/>
          <w:sz w:val="22"/>
          <w:szCs w:val="22"/>
          <w:rtl w:val="0"/>
        </w:rPr>
        <w:t xml:space="preserve">37 (term time plus 4 weeks)</w:t>
      </w:r>
      <w:r w:rsidDel="00000000" w:rsidR="00000000" w:rsidRPr="00000000">
        <w:rPr>
          <w:rFonts w:ascii="PT Sans" w:cs="PT Sans" w:eastAsia="PT Sans" w:hAnsi="PT Sans"/>
          <w:b w:val="1"/>
          <w:sz w:val="22"/>
          <w:szCs w:val="22"/>
          <w:rtl w:val="0"/>
        </w:rPr>
        <w:tab/>
        <w:t xml:space="preserve"> </w:t>
        <w:tab/>
      </w: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 </w:t>
      </w:r>
      <w:r w:rsidDel="00000000" w:rsidR="00000000" w:rsidRPr="00000000">
        <w:rPr>
          <w:rFonts w:ascii="PT Sans" w:cs="PT Sans" w:eastAsia="PT Sans" w:hAnsi="PT Sans"/>
          <w:sz w:val="22"/>
          <w:szCs w:val="22"/>
          <w:rtl w:val="0"/>
        </w:rPr>
        <w:t xml:space="preserve">Assistant Principal - Curriculum</w:t>
      </w: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0">
      <w:pPr>
        <w:numPr>
          <w:ilvl w:val="0"/>
          <w:numId w:val="8"/>
        </w:numPr>
        <w:ind w:left="708.6614173228347" w:hanging="425.19685039370086"/>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timetables and update or amend as needs arise, ensuring accurate timetable information is available on the school’s MIS</w:t>
      </w:r>
      <w:r w:rsidDel="00000000" w:rsidR="00000000" w:rsidRPr="00000000">
        <w:rPr>
          <w:rtl w:val="0"/>
        </w:rPr>
      </w:r>
    </w:p>
    <w:p w:rsidR="00000000" w:rsidDel="00000000" w:rsidP="00000000" w:rsidRDefault="00000000" w:rsidRPr="00000000" w14:paraId="00000011">
      <w:pPr>
        <w:numPr>
          <w:ilvl w:val="0"/>
          <w:numId w:val="8"/>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maximise pupil achievement by assisting with the  administration of the timetable to enhance teaching and learning within the school, and beyond the school where programmes require</w:t>
      </w:r>
    </w:p>
    <w:p w:rsidR="00000000" w:rsidDel="00000000" w:rsidP="00000000" w:rsidRDefault="00000000" w:rsidRPr="00000000" w14:paraId="00000012">
      <w:pPr>
        <w:numPr>
          <w:ilvl w:val="0"/>
          <w:numId w:val="8"/>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oversee the use of data collection software to ensure that pupil progress data is up to date, and shared with all staff, parents and pupils as set out in the Assessment Recording and Reporting policy of the school</w:t>
      </w:r>
    </w:p>
    <w:p w:rsidR="00000000" w:rsidDel="00000000" w:rsidP="00000000" w:rsidRDefault="00000000" w:rsidRPr="00000000" w14:paraId="00000013">
      <w:pPr>
        <w:numPr>
          <w:ilvl w:val="0"/>
          <w:numId w:val="8"/>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a system of analysis tools and presentations of accurate analyses for various audiences and purposes to ensure that pupil progress is effectively monitored</w:t>
      </w:r>
    </w:p>
    <w:p w:rsidR="00000000" w:rsidDel="00000000" w:rsidP="00000000" w:rsidRDefault="00000000" w:rsidRPr="00000000" w14:paraId="00000014">
      <w:pPr>
        <w:numPr>
          <w:ilvl w:val="0"/>
          <w:numId w:val="8"/>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manage the downloading of external reports and analyses of the school from appropriate sources, and to provide presentations which highlight and summarise issues to a variety of audiences, including, OFSTED, Governors, Senior Leaders, Middle Leaders, Classroom teachers, Parents and Pupils as appropriate</w:t>
      </w:r>
    </w:p>
    <w:p w:rsidR="00000000" w:rsidDel="00000000" w:rsidP="00000000" w:rsidRDefault="00000000" w:rsidRPr="00000000" w14:paraId="00000015">
      <w:pPr>
        <w:numPr>
          <w:ilvl w:val="0"/>
          <w:numId w:val="8"/>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the production of reports and pupil data profiles are available and accurate in line with the school’s A,R&amp;R policy</w:t>
      </w:r>
    </w:p>
    <w:p w:rsidR="00000000" w:rsidDel="00000000" w:rsidP="00000000" w:rsidRDefault="00000000" w:rsidRPr="00000000" w14:paraId="00000016">
      <w:pPr>
        <w:numPr>
          <w:ilvl w:val="0"/>
          <w:numId w:val="8"/>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review, refine and develop such systems of pupil data tracking and analyses, timetabling and timetabling resources to ensure a continuously improving and effective service to the school and its users</w:t>
      </w:r>
    </w:p>
    <w:p w:rsidR="00000000" w:rsidDel="00000000" w:rsidP="00000000" w:rsidRDefault="00000000" w:rsidRPr="00000000" w14:paraId="00000017">
      <w:pPr>
        <w:numPr>
          <w:ilvl w:val="0"/>
          <w:numId w:val="8"/>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that all appropriate analyses reports and returns to outside audiences are provided accurately and to deadline as required</w:t>
      </w:r>
    </w:p>
    <w:p w:rsidR="00000000" w:rsidDel="00000000" w:rsidP="00000000" w:rsidRDefault="00000000" w:rsidRPr="00000000" w14:paraId="00000018">
      <w:pPr>
        <w:numPr>
          <w:ilvl w:val="0"/>
          <w:numId w:val="8"/>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analysis of all public examination and test results in a variety of formats to meet internal and external needs, accurately and on time</w:t>
      </w:r>
    </w:p>
    <w:p w:rsidR="00000000" w:rsidDel="00000000" w:rsidP="00000000" w:rsidRDefault="00000000" w:rsidRPr="00000000" w14:paraId="00000019">
      <w:pPr>
        <w:numPr>
          <w:ilvl w:val="0"/>
          <w:numId w:val="8"/>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all aspects of the school’s MIS, including cloud &amp; SISRA modules, providing advice and training on access, development and safe use.</w:t>
      </w:r>
    </w:p>
    <w:p w:rsidR="00000000" w:rsidDel="00000000" w:rsidP="00000000" w:rsidRDefault="00000000" w:rsidRPr="00000000" w14:paraId="0000001A">
      <w:pPr>
        <w:ind w:left="18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D">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F">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Data Management: </w:t>
      </w:r>
      <w:r w:rsidDel="00000000" w:rsidR="00000000" w:rsidRPr="00000000">
        <w:rPr>
          <w:rtl w:val="0"/>
        </w:rPr>
      </w:r>
    </w:p>
    <w:p w:rsidR="00000000" w:rsidDel="00000000" w:rsidP="00000000" w:rsidRDefault="00000000" w:rsidRPr="00000000" w14:paraId="0000002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1">
      <w:pPr>
        <w:numPr>
          <w:ilvl w:val="0"/>
          <w:numId w:val="4"/>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the AP Curriculum lead on the school’s data collection and reporting systems, ensuring systems are robust, accurate and maintained </w:t>
      </w:r>
    </w:p>
    <w:p w:rsidR="00000000" w:rsidDel="00000000" w:rsidP="00000000" w:rsidRDefault="00000000" w:rsidRPr="00000000" w14:paraId="00000022">
      <w:pPr>
        <w:numPr>
          <w:ilvl w:val="0"/>
          <w:numId w:val="4"/>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appropriate timetable advice, rooming, staffing and time is communicated to relevant staff and made accessible  to deliver the school’s curriculum</w:t>
      </w:r>
    </w:p>
    <w:p w:rsidR="00000000" w:rsidDel="00000000" w:rsidP="00000000" w:rsidRDefault="00000000" w:rsidRPr="00000000" w14:paraId="00000023">
      <w:pPr>
        <w:numPr>
          <w:ilvl w:val="0"/>
          <w:numId w:val="4"/>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an up-to-date awareness of curriculum and technological issues that support the timetabling and analysis of data relating to the achievement of students</w:t>
      </w:r>
    </w:p>
    <w:p w:rsidR="00000000" w:rsidDel="00000000" w:rsidP="00000000" w:rsidRDefault="00000000" w:rsidRPr="00000000" w14:paraId="00000024">
      <w:pPr>
        <w:numPr>
          <w:ilvl w:val="0"/>
          <w:numId w:val="4"/>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with the monitoring and evaluation of the timetable provision across the school, and to  advise the AP Curriculum accordingly of any adverse impact </w:t>
      </w:r>
    </w:p>
    <w:p w:rsidR="00000000" w:rsidDel="00000000" w:rsidP="00000000" w:rsidRDefault="00000000" w:rsidRPr="00000000" w14:paraId="00000025">
      <w:pPr>
        <w:numPr>
          <w:ilvl w:val="0"/>
          <w:numId w:val="4"/>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high quality communications with colleagues of the service to ensure its continued success and advancement</w:t>
      </w:r>
    </w:p>
    <w:p w:rsidR="00000000" w:rsidDel="00000000" w:rsidP="00000000" w:rsidRDefault="00000000" w:rsidRPr="00000000" w14:paraId="00000026">
      <w:pPr>
        <w:numPr>
          <w:ilvl w:val="0"/>
          <w:numId w:val="4"/>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support with transition data for primary to secondary analysis/uploading </w:t>
      </w:r>
    </w:p>
    <w:p w:rsidR="00000000" w:rsidDel="00000000" w:rsidP="00000000" w:rsidRDefault="00000000" w:rsidRPr="00000000" w14:paraId="0000002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Students:</w:t>
      </w:r>
      <w:r w:rsidDel="00000000" w:rsidR="00000000" w:rsidRPr="00000000">
        <w:rPr>
          <w:rtl w:val="0"/>
        </w:rPr>
      </w:r>
    </w:p>
    <w:p w:rsidR="00000000" w:rsidDel="00000000" w:rsidP="00000000" w:rsidRDefault="00000000" w:rsidRPr="00000000" w14:paraId="00000029">
      <w:pPr>
        <w:numPr>
          <w:ilvl w:val="0"/>
          <w:numId w:val="9"/>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 conjunction with the AP, to ensure that students are provided with the highest standards of timetabling, staffing, rooming and resources to meet their learning needs</w:t>
      </w:r>
    </w:p>
    <w:p w:rsidR="00000000" w:rsidDel="00000000" w:rsidP="00000000" w:rsidRDefault="00000000" w:rsidRPr="00000000" w14:paraId="0000002A">
      <w:pPr>
        <w:numPr>
          <w:ilvl w:val="0"/>
          <w:numId w:val="9"/>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systems to ensure that student progress is measured, tracked, and issues raised with appropriate managers and leaders. To liaise with key staff where appropriate</w:t>
      </w:r>
    </w:p>
    <w:p w:rsidR="00000000" w:rsidDel="00000000" w:rsidP="00000000" w:rsidRDefault="00000000" w:rsidRPr="00000000" w14:paraId="0000002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C">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Staff:</w:t>
      </w:r>
      <w:r w:rsidDel="00000000" w:rsidR="00000000" w:rsidRPr="00000000">
        <w:rPr>
          <w:rtl w:val="0"/>
        </w:rPr>
      </w:r>
    </w:p>
    <w:p w:rsidR="00000000" w:rsidDel="00000000" w:rsidP="00000000" w:rsidRDefault="00000000" w:rsidRPr="00000000" w14:paraId="0000002D">
      <w:pPr>
        <w:numPr>
          <w:ilvl w:val="0"/>
          <w:numId w:val="1"/>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Information, Guidance and Support in completing data returns, ensuring appropriate and relevant information is available to all staff, and analysis tools are provided which allows clear interpretation and intervention opportunities to be initiated</w:t>
      </w:r>
    </w:p>
    <w:p w:rsidR="00000000" w:rsidDel="00000000" w:rsidP="00000000" w:rsidRDefault="00000000" w:rsidRPr="00000000" w14:paraId="0000002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F">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Curriculum, Review and Development:</w:t>
      </w: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3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keep abreast of current developments in relation to 11-19 agenda nationally, and in developments relating to data analysis and timetabling specifically</w:t>
      </w:r>
    </w:p>
    <w:p w:rsidR="00000000" w:rsidDel="00000000" w:rsidP="00000000" w:rsidRDefault="00000000" w:rsidRPr="00000000" w14:paraId="00000031">
      <w:pPr>
        <w:numPr>
          <w:ilvl w:val="0"/>
          <w:numId w:val="10"/>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information and analysis for whole school reports, School Improvement Plans and Curriculum Response documents as required through the school calendar and requests from SLT</w:t>
      </w:r>
    </w:p>
    <w:p w:rsidR="00000000" w:rsidDel="00000000" w:rsidP="00000000" w:rsidRDefault="00000000" w:rsidRPr="00000000" w14:paraId="00000032">
      <w:pPr>
        <w:ind w:left="18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3">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Assessment, Reporting and Recording:</w:t>
      </w:r>
      <w:r w:rsidDel="00000000" w:rsidR="00000000" w:rsidRPr="00000000">
        <w:rPr>
          <w:rtl w:val="0"/>
        </w:rPr>
      </w:r>
    </w:p>
    <w:p w:rsidR="00000000" w:rsidDel="00000000" w:rsidP="00000000" w:rsidRDefault="00000000" w:rsidRPr="00000000" w14:paraId="00000034">
      <w:pPr>
        <w:numPr>
          <w:ilvl w:val="0"/>
          <w:numId w:val="5"/>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that systems are in place to collate and analyse pupil attainment data in line with whole school policy</w:t>
      </w:r>
    </w:p>
    <w:p w:rsidR="00000000" w:rsidDel="00000000" w:rsidP="00000000" w:rsidRDefault="00000000" w:rsidRPr="00000000" w14:paraId="00000035">
      <w:pPr>
        <w:numPr>
          <w:ilvl w:val="0"/>
          <w:numId w:val="5"/>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that assessment, reporting and recording systems meet high standards, and school procedures</w:t>
      </w:r>
    </w:p>
    <w:p w:rsidR="00000000" w:rsidDel="00000000" w:rsidP="00000000" w:rsidRDefault="00000000" w:rsidRPr="00000000" w14:paraId="00000036">
      <w:pPr>
        <w:numPr>
          <w:ilvl w:val="0"/>
          <w:numId w:val="5"/>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that staff, parents and pupils are provided with useful and accurate data to ensure that interventions can be targeted effectively, and that information regarding progress is clear and understandable</w:t>
      </w:r>
    </w:p>
    <w:p w:rsidR="00000000" w:rsidDel="00000000" w:rsidP="00000000" w:rsidRDefault="00000000" w:rsidRPr="00000000" w14:paraId="0000003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Record Keeping:</w:t>
      </w:r>
      <w:r w:rsidDel="00000000" w:rsidR="00000000" w:rsidRPr="00000000">
        <w:rPr>
          <w:rtl w:val="0"/>
        </w:rPr>
      </w:r>
    </w:p>
    <w:p w:rsidR="00000000" w:rsidDel="00000000" w:rsidP="00000000" w:rsidRDefault="00000000" w:rsidRPr="00000000" w14:paraId="00000039">
      <w:pPr>
        <w:numPr>
          <w:ilvl w:val="0"/>
          <w:numId w:val="7"/>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that the school has a systematic data storage and access system for pupil data and examination results</w:t>
      </w:r>
    </w:p>
    <w:p w:rsidR="00000000" w:rsidDel="00000000" w:rsidP="00000000" w:rsidRDefault="00000000" w:rsidRPr="00000000" w14:paraId="0000003A">
      <w:pPr>
        <w:numPr>
          <w:ilvl w:val="0"/>
          <w:numId w:val="7"/>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a database of staff loadings, curriculum analysis and staffing budgets for internal and external analysis</w:t>
      </w:r>
    </w:p>
    <w:p w:rsidR="00000000" w:rsidDel="00000000" w:rsidP="00000000" w:rsidRDefault="00000000" w:rsidRPr="00000000" w14:paraId="0000003B">
      <w:pPr>
        <w:ind w:left="18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C">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General:</w:t>
      </w:r>
      <w:r w:rsidDel="00000000" w:rsidR="00000000" w:rsidRPr="00000000">
        <w:rPr>
          <w:rtl w:val="0"/>
        </w:rPr>
      </w:r>
    </w:p>
    <w:p w:rsidR="00000000" w:rsidDel="00000000" w:rsidP="00000000" w:rsidRDefault="00000000" w:rsidRPr="00000000" w14:paraId="0000003D">
      <w:pPr>
        <w:numPr>
          <w:ilvl w:val="0"/>
          <w:numId w:val="7"/>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further tasks that are reasonable within the parameters of the job</w:t>
      </w:r>
    </w:p>
    <w:p w:rsidR="00000000" w:rsidDel="00000000" w:rsidP="00000000" w:rsidRDefault="00000000" w:rsidRPr="00000000" w14:paraId="0000003E">
      <w:pPr>
        <w:numPr>
          <w:ilvl w:val="0"/>
          <w:numId w:val="7"/>
        </w:numPr>
        <w:ind w:left="720" w:hanging="54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work within the school’s Equal Opportunities policies adhering to this at all times</w:t>
      </w:r>
    </w:p>
    <w:p w:rsidR="00000000" w:rsidDel="00000000" w:rsidP="00000000" w:rsidRDefault="00000000" w:rsidRPr="00000000" w14:paraId="0000003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4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2">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43">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4">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5">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6">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47">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8">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9">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A">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B">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4C">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4D">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4E">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F">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50">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1">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Statement of Conditions of Employment</w:t>
      </w:r>
    </w:p>
    <w:p w:rsidR="00000000" w:rsidDel="00000000" w:rsidP="00000000" w:rsidRDefault="00000000" w:rsidRPr="00000000" w14:paraId="00000052">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3">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4">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5">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There may be occasions when it will be necessary to cover other Administrative roles within the academy or to work with the administrative team when there are peaks and pressing issues.</w:t>
      </w:r>
    </w:p>
    <w:p w:rsidR="00000000" w:rsidDel="00000000" w:rsidP="00000000" w:rsidRDefault="00000000" w:rsidRPr="00000000" w14:paraId="00000056">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7">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58">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9">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A">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5B">
      <w:pPr>
        <w:spacing w:line="276" w:lineRule="auto"/>
        <w:rPr>
          <w:rFonts w:ascii="PT Sans" w:cs="PT Sans" w:eastAsia="PT Sans" w:hAnsi="PT Sans"/>
          <w:b w:val="1"/>
          <w:sz w:val="22"/>
          <w:szCs w:val="22"/>
          <w:u w:val="single"/>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5C">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spacing w:line="276"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w:t>
      </w:r>
      <w:r w:rsidDel="00000000" w:rsidR="00000000" w:rsidRPr="00000000">
        <w:rPr>
          <w:rFonts w:ascii="PT Sans" w:cs="PT Sans" w:eastAsia="PT Sans" w:hAnsi="PT Sans"/>
          <w:sz w:val="22"/>
          <w:szCs w:val="22"/>
          <w:rtl w:val="0"/>
        </w:rPr>
        <w:t xml:space="preserve">Data Manager</w:t>
      </w:r>
      <w:r w:rsidDel="00000000" w:rsidR="00000000" w:rsidRPr="00000000">
        <w:rPr>
          <w:rFonts w:ascii="PT Sans" w:cs="PT Sans" w:eastAsia="PT Sans" w:hAnsi="PT Sans"/>
          <w:b w:val="1"/>
          <w:sz w:val="22"/>
          <w:szCs w:val="22"/>
          <w:rtl w:val="0"/>
        </w:rPr>
        <w:t xml:space="preserve"> - </w:t>
      </w:r>
      <w:r w:rsidDel="00000000" w:rsidR="00000000" w:rsidRPr="00000000">
        <w:rPr>
          <w:rFonts w:ascii="PT Sans" w:cs="PT Sans" w:eastAsia="PT Sans" w:hAnsi="PT Sans"/>
          <w:sz w:val="22"/>
          <w:szCs w:val="22"/>
          <w:rtl w:val="0"/>
        </w:rPr>
        <w:t xml:space="preserve">Assessment &amp; MIS</w:t>
      </w:r>
      <w:r w:rsidDel="00000000" w:rsidR="00000000" w:rsidRPr="00000000">
        <w:rPr>
          <w:rtl w:val="0"/>
        </w:rPr>
      </w:r>
    </w:p>
    <w:p w:rsidR="00000000" w:rsidDel="00000000" w:rsidP="00000000" w:rsidRDefault="00000000" w:rsidRPr="00000000" w14:paraId="00000063">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6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6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6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6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6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Attainment of level 3 qualifications or equivalent (eg: A levels) </w:t>
            </w:r>
          </w:p>
        </w:tc>
        <w:tc>
          <w:tcPr/>
          <w:p w:rsidR="00000000" w:rsidDel="00000000" w:rsidP="00000000" w:rsidRDefault="00000000" w:rsidRPr="00000000" w14:paraId="0000006B">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c>
          <w:tcPr/>
          <w:p w:rsidR="00000000" w:rsidDel="00000000" w:rsidP="00000000" w:rsidRDefault="00000000" w:rsidRPr="00000000" w14:paraId="0000006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6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6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Minimum of 1 year’s practical administrative work experience. </w:t>
            </w:r>
          </w:p>
          <w:p w:rsidR="00000000" w:rsidDel="00000000" w:rsidP="00000000" w:rsidRDefault="00000000" w:rsidRPr="00000000" w14:paraId="00000070">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school data &amp; information systems in a school environment (cloud school/SISRA). </w:t>
            </w:r>
          </w:p>
          <w:p w:rsidR="00000000" w:rsidDel="00000000" w:rsidP="00000000" w:rsidRDefault="00000000" w:rsidRPr="00000000" w14:paraId="00000071">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Practical experience of word processing, excel, e-mail &amp; other office electronic applications. </w:t>
            </w:r>
          </w:p>
          <w:p w:rsidR="00000000" w:rsidDel="00000000" w:rsidP="00000000" w:rsidRDefault="00000000" w:rsidRPr="00000000" w14:paraId="00000072">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produce statistical data in a spreadsheet format. </w:t>
            </w:r>
          </w:p>
          <w:p w:rsidR="00000000" w:rsidDel="00000000" w:rsidP="00000000" w:rsidRDefault="00000000" w:rsidRPr="00000000" w14:paraId="00000073">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analyse/interpret data.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data analysis administration, processes and regulations – using cloud school/SISRA. </w:t>
            </w:r>
          </w:p>
          <w:p w:rsidR="00000000" w:rsidDel="00000000" w:rsidP="00000000" w:rsidRDefault="00000000" w:rsidRPr="00000000" w14:paraId="00000075">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recent developments in exams</w:t>
            </w:r>
          </w:p>
          <w:p w:rsidR="00000000" w:rsidDel="00000000" w:rsidP="00000000" w:rsidRDefault="00000000" w:rsidRPr="00000000" w14:paraId="00000076">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using/building reports via SSRS report builder</w:t>
            </w:r>
          </w:p>
        </w:tc>
      </w:tr>
      <w:tr>
        <w:tc>
          <w:tcPr>
            <w:vMerge w:val="restart"/>
          </w:tcPr>
          <w:p w:rsidR="00000000" w:rsidDel="00000000" w:rsidP="00000000" w:rsidRDefault="00000000" w:rsidRPr="00000000" w14:paraId="0000007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7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79">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c>
          <w:tcPr/>
          <w:p w:rsidR="00000000" w:rsidDel="00000000" w:rsidP="00000000" w:rsidRDefault="00000000" w:rsidRPr="00000000" w14:paraId="0000007A">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c>
          <w:tcPr>
            <w:vMerge w:val="continue"/>
          </w:tcPr>
          <w:p w:rsidR="00000000" w:rsidDel="00000000" w:rsidP="00000000" w:rsidRDefault="00000000" w:rsidRPr="00000000" w14:paraId="0000007B">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7D">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c>
          <w:tcPr/>
          <w:p w:rsidR="00000000" w:rsidDel="00000000" w:rsidP="00000000" w:rsidRDefault="00000000" w:rsidRPr="00000000" w14:paraId="0000007E">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c>
          <w:tcPr>
            <w:vMerge w:val="continue"/>
          </w:tcPr>
          <w:p w:rsidR="00000000" w:rsidDel="00000000" w:rsidP="00000000" w:rsidRDefault="00000000" w:rsidRPr="00000000" w14:paraId="0000007F">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81">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82">
            <w:pPr>
              <w:ind w:left="72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3">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c>
          <w:tcPr>
            <w:vMerge w:val="continue"/>
          </w:tcPr>
          <w:p w:rsidR="00000000" w:rsidDel="00000000" w:rsidP="00000000" w:rsidRDefault="00000000" w:rsidRPr="00000000" w14:paraId="00000084">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typing and word processing skills. </w:t>
            </w:r>
          </w:p>
          <w:p w:rsidR="00000000" w:rsidDel="00000000" w:rsidP="00000000" w:rsidRDefault="00000000" w:rsidRPr="00000000" w14:paraId="00000087">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oral and written skills. </w:t>
            </w:r>
          </w:p>
          <w:p w:rsidR="00000000" w:rsidDel="00000000" w:rsidP="00000000" w:rsidRDefault="00000000" w:rsidRPr="00000000" w14:paraId="00000088">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organisational skills. </w:t>
            </w:r>
          </w:p>
          <w:p w:rsidR="00000000" w:rsidDel="00000000" w:rsidP="00000000" w:rsidRDefault="00000000" w:rsidRPr="00000000" w14:paraId="00000089">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communication skills.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electronic display and presentation formats. </w:t>
            </w:r>
          </w:p>
        </w:tc>
      </w:tr>
      <w:tr>
        <w:trPr>
          <w:trHeight w:val="200" w:hRule="atLeast"/>
        </w:trPr>
        <w:tc>
          <w:tcPr>
            <w:vMerge w:val="restart"/>
          </w:tcPr>
          <w:p w:rsidR="00000000" w:rsidDel="00000000" w:rsidP="00000000" w:rsidRDefault="00000000" w:rsidRPr="00000000" w14:paraId="0000008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8C">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Behaviours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Professional, tactful &amp; sensitive. </w:t>
            </w:r>
          </w:p>
          <w:p w:rsidR="00000000" w:rsidDel="00000000" w:rsidP="00000000" w:rsidRDefault="00000000" w:rsidRPr="00000000" w14:paraId="0000008E">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Discreet and confidential. </w:t>
            </w:r>
          </w:p>
          <w:p w:rsidR="00000000" w:rsidDel="00000000" w:rsidP="00000000" w:rsidRDefault="00000000" w:rsidRPr="00000000" w14:paraId="0000008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on own initiative and within a team. </w:t>
            </w:r>
          </w:p>
        </w:tc>
        <w:tc>
          <w:tcPr/>
          <w:p w:rsidR="00000000" w:rsidDel="00000000" w:rsidP="00000000" w:rsidRDefault="00000000" w:rsidRPr="00000000" w14:paraId="00000090">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r>
        <w:trPr>
          <w:trHeight w:val="200" w:hRule="atLeast"/>
        </w:trPr>
        <w:tc>
          <w:tcPr>
            <w:vMerge w:val="continue"/>
          </w:tcPr>
          <w:p w:rsidR="00000000" w:rsidDel="00000000" w:rsidP="00000000" w:rsidRDefault="00000000" w:rsidRPr="00000000" w14:paraId="00000091">
            <w:pPr>
              <w:rPr>
                <w:rFonts w:ascii="PT Sans" w:cs="PT Sans" w:eastAsia="PT Sans" w:hAnsi="PT Sans"/>
                <w:b w:val="1"/>
                <w:sz w:val="22"/>
                <w:szCs w:val="22"/>
                <w:highlight w:val="yellow"/>
              </w:rPr>
            </w:pPr>
            <w:r w:rsidDel="00000000" w:rsidR="00000000" w:rsidRPr="00000000">
              <w:rPr>
                <w:rtl w:val="0"/>
              </w:rPr>
            </w:r>
          </w:p>
        </w:tc>
        <w:tc>
          <w:tcPr/>
          <w:p w:rsidR="00000000" w:rsidDel="00000000" w:rsidP="00000000" w:rsidRDefault="00000000" w:rsidRPr="00000000" w14:paraId="00000092">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93">
            <w:pPr>
              <w:numPr>
                <w:ilvl w:val="0"/>
                <w:numId w:val="3"/>
              </w:numPr>
              <w:ind w:left="720" w:hanging="36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94">
            <w:pPr>
              <w:numPr>
                <w:ilvl w:val="1"/>
                <w:numId w:val="3"/>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95">
            <w:pPr>
              <w:numPr>
                <w:ilvl w:val="1"/>
                <w:numId w:val="3"/>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96">
            <w:pPr>
              <w:numPr>
                <w:ilvl w:val="1"/>
                <w:numId w:val="3"/>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97">
            <w:pPr>
              <w:numPr>
                <w:ilvl w:val="1"/>
                <w:numId w:val="3"/>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98">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9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9A">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B">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9C">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9D">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9E">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r>
    </w:tbl>
    <w:p w:rsidR="00000000" w:rsidDel="00000000" w:rsidP="00000000" w:rsidRDefault="00000000" w:rsidRPr="00000000" w14:paraId="0000009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0">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PT Sans" w:cs="PT Sans" w:eastAsia="PT Sans" w:hAnsi="PT Sans"/>
          <w:sz w:val="22"/>
          <w:szCs w:val="22"/>
          <w:u w:val="single"/>
        </w:rPr>
      </w:pPr>
      <w:r w:rsidDel="00000000" w:rsidR="00000000" w:rsidRPr="00000000">
        <w:rPr>
          <w:rtl w:val="0"/>
        </w:rPr>
      </w:r>
    </w:p>
    <w:sectPr>
      <w:headerReference r:id="rId6" w:type="default"/>
      <w:footerReference r:id="rId7"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-881062</wp:posOffset>
              </wp:positionH>
              <wp:positionV relativeFrom="paragraph">
                <wp:posOffset>114300</wp:posOffset>
              </wp:positionV>
              <wp:extent cx="7491413" cy="666891"/>
              <wp:effectExtent b="0" l="0" r="0" t="0"/>
              <wp:wrapTopAndBottom distB="114300" distT="114300"/>
              <wp:docPr id="1" name=""/>
              <a:graphic>
                <a:graphicData uri="http://schemas.microsoft.com/office/word/2010/wordprocessingGroup">
                  <wpg:wgp>
                    <wpg:cNvGrpSpPr/>
                    <wpg:grpSpPr>
                      <a:xfrm>
                        <a:off x="0" y="0"/>
                        <a:ext cx="7491413" cy="666891"/>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Tamworth-Enterprise-College-New-Logo-rev.png" id="6" name="Shape 6"/>
                        <pic:cNvPicPr preferRelativeResize="0"/>
                      </pic:nvPicPr>
                      <pic:blipFill>
                        <a:blip r:embed="rId1">
                          <a:alphaModFix/>
                        </a:blip>
                        <a:stretch>
                          <a:fillRect/>
                        </a:stretch>
                      </pic:blipFill>
                      <pic:spPr>
                        <a:xfrm>
                          <a:off x="110425" y="67773"/>
                          <a:ext cx="1428127" cy="711951"/>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-881062</wp:posOffset>
              </wp:positionH>
              <wp:positionV relativeFrom="paragraph">
                <wp:posOffset>114300</wp:posOffset>
              </wp:positionV>
              <wp:extent cx="7491413" cy="666891"/>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6689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