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FBD" w:rsidRDefault="008F6FBD" w:rsidP="00EC41D9">
      <w:pPr>
        <w:rPr>
          <w:rFonts w:ascii="Century Gothic" w:hAnsi="Century Gothic"/>
        </w:rPr>
      </w:pPr>
    </w:p>
    <w:p w:rsidR="008F6FBD" w:rsidRDefault="008F6FBD" w:rsidP="00EC41D9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w:drawing>
          <wp:inline distT="0" distB="0" distL="0" distR="0">
            <wp:extent cx="1962150" cy="9589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 fu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629" cy="96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FBD" w:rsidRDefault="008F6FBD" w:rsidP="00EC41D9">
      <w:pPr>
        <w:rPr>
          <w:rFonts w:ascii="Century Gothic" w:hAnsi="Century Gothic"/>
        </w:rPr>
      </w:pPr>
    </w:p>
    <w:p w:rsidR="00E704F6" w:rsidRDefault="0090043C" w:rsidP="00EC41D9">
      <w:pPr>
        <w:rPr>
          <w:rFonts w:ascii="Century Gothic" w:hAnsi="Century Gothic"/>
        </w:rPr>
      </w:pPr>
      <w:r>
        <w:rPr>
          <w:rFonts w:ascii="Century Gothic" w:hAnsi="Century Gothic"/>
        </w:rPr>
        <w:t>Welcome to Rushden Academy</w:t>
      </w:r>
    </w:p>
    <w:p w:rsidR="00DA4CFA" w:rsidRPr="005310CD" w:rsidRDefault="00244BC6" w:rsidP="00EC41D9">
      <w:pPr>
        <w:rPr>
          <w:rFonts w:ascii="Century Gothic" w:hAnsi="Century Gothic"/>
        </w:rPr>
      </w:pPr>
      <w:r w:rsidRPr="005310CD">
        <w:rPr>
          <w:rFonts w:ascii="Century Gothic" w:hAnsi="Century Gothic"/>
        </w:rPr>
        <w:t xml:space="preserve">I am delighted </w:t>
      </w:r>
      <w:r w:rsidR="00FB6B28">
        <w:rPr>
          <w:rFonts w:ascii="Century Gothic" w:hAnsi="Century Gothic"/>
        </w:rPr>
        <w:t xml:space="preserve">that you have taken the time to consider this post carefully and warmly welcome you to </w:t>
      </w:r>
      <w:r w:rsidR="00002D7A" w:rsidRPr="005310CD">
        <w:rPr>
          <w:rFonts w:ascii="Century Gothic" w:hAnsi="Century Gothic"/>
        </w:rPr>
        <w:t xml:space="preserve">our rapidly improving school, </w:t>
      </w:r>
      <w:r w:rsidRPr="005310CD">
        <w:rPr>
          <w:rFonts w:ascii="Century Gothic" w:hAnsi="Century Gothic"/>
        </w:rPr>
        <w:t>Rushden Academy</w:t>
      </w:r>
      <w:r w:rsidR="00DA4CFA" w:rsidRPr="005310CD">
        <w:rPr>
          <w:rFonts w:ascii="Century Gothic" w:hAnsi="Century Gothic"/>
        </w:rPr>
        <w:t xml:space="preserve">. </w:t>
      </w:r>
      <w:r w:rsidR="00FB6B28">
        <w:rPr>
          <w:rFonts w:ascii="Century Gothic" w:hAnsi="Century Gothic"/>
        </w:rPr>
        <w:t>It truly is the rig</w:t>
      </w:r>
      <w:r w:rsidR="0090043C">
        <w:rPr>
          <w:rFonts w:ascii="Century Gothic" w:hAnsi="Century Gothic"/>
        </w:rPr>
        <w:t xml:space="preserve">ht time to join our academy as </w:t>
      </w:r>
      <w:r w:rsidR="00FB6B28">
        <w:rPr>
          <w:rFonts w:ascii="Century Gothic" w:hAnsi="Century Gothic"/>
        </w:rPr>
        <w:t xml:space="preserve">you will be part of </w:t>
      </w:r>
      <w:r w:rsidR="0090043C">
        <w:rPr>
          <w:rFonts w:ascii="Century Gothic" w:hAnsi="Century Gothic"/>
        </w:rPr>
        <w:t>the</w:t>
      </w:r>
      <w:r w:rsidR="00FB6B28">
        <w:rPr>
          <w:rFonts w:ascii="Century Gothic" w:hAnsi="Century Gothic"/>
        </w:rPr>
        <w:t xml:space="preserve"> winning team as we move out of special measures. </w:t>
      </w:r>
      <w:r w:rsidR="00DA4CFA" w:rsidRPr="005310CD">
        <w:rPr>
          <w:rFonts w:ascii="Century Gothic" w:hAnsi="Century Gothic"/>
        </w:rPr>
        <w:t xml:space="preserve">We have fostered a strong sense of team work and passionately believe in working together to ensure our pupils achieve the best possible outcomes that they can. </w:t>
      </w:r>
    </w:p>
    <w:p w:rsidR="004C63F8" w:rsidRPr="005310CD" w:rsidRDefault="008F6FBD" w:rsidP="00EC41D9">
      <w:pPr>
        <w:rPr>
          <w:rFonts w:ascii="Century Gothic" w:hAnsi="Century Gothic"/>
        </w:rPr>
      </w:pPr>
      <w:r w:rsidRPr="00E704F6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29845</wp:posOffset>
            </wp:positionV>
            <wp:extent cx="3357245" cy="2400300"/>
            <wp:effectExtent l="0" t="0" r="0" b="0"/>
            <wp:wrapTight wrapText="bothSides">
              <wp:wrapPolygon edited="0">
                <wp:start x="0" y="0"/>
                <wp:lineTo x="0" y="21429"/>
                <wp:lineTo x="21449" y="21429"/>
                <wp:lineTo x="21449" y="0"/>
                <wp:lineTo x="0" y="0"/>
              </wp:wrapPolygon>
            </wp:wrapTight>
            <wp:docPr id="1" name="Picture 1" descr="R:\Staff Shared Area\PHOTOS\Head Boy &amp; Girl\DSC_3505 -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Staff Shared Area\PHOTOS\Head Boy &amp; Girl\DSC_3505 - WE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6"/>
                    <a:stretch/>
                  </pic:blipFill>
                  <pic:spPr bwMode="auto">
                    <a:xfrm>
                      <a:off x="0" y="0"/>
                      <a:ext cx="335724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CFA" w:rsidRPr="005310CD">
        <w:rPr>
          <w:rFonts w:ascii="Century Gothic" w:hAnsi="Century Gothic"/>
        </w:rPr>
        <w:t xml:space="preserve">There is a strong drive to excel in lessons and to behave respectfully towards each other and our community. </w:t>
      </w:r>
      <w:r w:rsidR="00DA4CFA" w:rsidRPr="005310CD">
        <w:rPr>
          <w:rFonts w:ascii="Century Gothic" w:hAnsi="Century Gothic" w:cs="Arial"/>
          <w:color w:val="222222"/>
        </w:rPr>
        <w:t xml:space="preserve">We are proud of the curriculum </w:t>
      </w:r>
      <w:r w:rsidR="005310CD" w:rsidRPr="005310CD">
        <w:rPr>
          <w:rFonts w:ascii="Century Gothic" w:hAnsi="Century Gothic" w:cs="Arial"/>
          <w:color w:val="222222"/>
        </w:rPr>
        <w:t xml:space="preserve">that </w:t>
      </w:r>
      <w:r w:rsidR="00DA4CFA" w:rsidRPr="005310CD">
        <w:rPr>
          <w:rFonts w:ascii="Century Gothic" w:hAnsi="Century Gothic" w:cs="Arial"/>
          <w:color w:val="222222"/>
        </w:rPr>
        <w:t xml:space="preserve">we have on offer, not only does it deliver the content pupils need to excel in today’s society it also develops their imaginations. </w:t>
      </w:r>
      <w:r w:rsidR="004C63F8" w:rsidRPr="005310CD">
        <w:rPr>
          <w:rFonts w:ascii="Century Gothic" w:hAnsi="Century Gothic"/>
        </w:rPr>
        <w:t xml:space="preserve">Performing Arts and PE are </w:t>
      </w:r>
      <w:r w:rsidR="005310CD" w:rsidRPr="005310CD">
        <w:rPr>
          <w:rFonts w:ascii="Century Gothic" w:hAnsi="Century Gothic"/>
        </w:rPr>
        <w:t>strengths of the school and</w:t>
      </w:r>
      <w:r w:rsidR="00DA4CFA" w:rsidRPr="005310CD">
        <w:rPr>
          <w:rFonts w:ascii="Century Gothic" w:hAnsi="Century Gothic"/>
        </w:rPr>
        <w:t xml:space="preserve"> we</w:t>
      </w:r>
      <w:r w:rsidR="005E4FE2" w:rsidRPr="005310CD">
        <w:rPr>
          <w:rFonts w:ascii="Century Gothic" w:hAnsi="Century Gothic"/>
        </w:rPr>
        <w:t xml:space="preserve"> regularly </w:t>
      </w:r>
      <w:r w:rsidR="005E4FE2" w:rsidRPr="005310CD">
        <w:rPr>
          <w:rFonts w:ascii="Century Gothic" w:hAnsi="Century Gothic" w:cs="Arial"/>
          <w:color w:val="222222"/>
        </w:rPr>
        <w:t>showcase</w:t>
      </w:r>
      <w:r w:rsidR="005310CD" w:rsidRPr="005310CD">
        <w:rPr>
          <w:rFonts w:ascii="Century Gothic" w:hAnsi="Century Gothic" w:cs="Arial"/>
          <w:color w:val="222222"/>
        </w:rPr>
        <w:t xml:space="preserve"> excellent</w:t>
      </w:r>
      <w:r w:rsidR="005E4FE2" w:rsidRPr="005310CD">
        <w:rPr>
          <w:rFonts w:ascii="Century Gothic" w:hAnsi="Century Gothic" w:cs="Arial"/>
          <w:color w:val="222222"/>
        </w:rPr>
        <w:t xml:space="preserve"> performances or coach youngsters in local schools.</w:t>
      </w:r>
      <w:r w:rsidR="005E4FE2" w:rsidRPr="005310CD">
        <w:rPr>
          <w:rFonts w:ascii="Century Gothic" w:hAnsi="Century Gothic"/>
        </w:rPr>
        <w:t xml:space="preserve"> </w:t>
      </w:r>
    </w:p>
    <w:p w:rsidR="005310CD" w:rsidRPr="005310CD" w:rsidRDefault="005310CD" w:rsidP="00DA4CFA">
      <w:pPr>
        <w:rPr>
          <w:rFonts w:ascii="Century Gothic" w:hAnsi="Century Gothic" w:cs="Tahoma"/>
          <w:color w:val="3B3B3B"/>
        </w:rPr>
      </w:pPr>
      <w:r w:rsidRPr="005310CD">
        <w:rPr>
          <w:rFonts w:ascii="Century Gothic" w:hAnsi="Century Gothic" w:cs="Arial"/>
          <w:color w:val="222222"/>
        </w:rPr>
        <w:t xml:space="preserve">Our pupils fully </w:t>
      </w:r>
      <w:r w:rsidR="00584A8F" w:rsidRPr="005310CD">
        <w:rPr>
          <w:rFonts w:ascii="Century Gothic" w:hAnsi="Century Gothic" w:cs="Arial"/>
          <w:color w:val="222222"/>
        </w:rPr>
        <w:t>understood</w:t>
      </w:r>
      <w:r w:rsidR="00D97A36" w:rsidRPr="005310CD">
        <w:rPr>
          <w:rFonts w:ascii="Century Gothic" w:hAnsi="Century Gothic" w:cs="Arial"/>
          <w:color w:val="222222"/>
        </w:rPr>
        <w:t xml:space="preserve"> the rules, routines and</w:t>
      </w:r>
      <w:r w:rsidRPr="005310CD">
        <w:rPr>
          <w:rFonts w:ascii="Century Gothic" w:hAnsi="Century Gothic" w:cs="Arial"/>
          <w:color w:val="222222"/>
        </w:rPr>
        <w:t xml:space="preserve"> values; the anti-bullying charter is</w:t>
      </w:r>
      <w:r w:rsidR="00263D71">
        <w:rPr>
          <w:rFonts w:ascii="Century Gothic" w:hAnsi="Century Gothic" w:cs="Arial"/>
          <w:color w:val="222222"/>
        </w:rPr>
        <w:t xml:space="preserve"> also</w:t>
      </w:r>
      <w:r w:rsidR="00D97A36" w:rsidRPr="005310CD">
        <w:rPr>
          <w:rFonts w:ascii="Century Gothic" w:hAnsi="Century Gothic" w:cs="Arial"/>
          <w:color w:val="222222"/>
        </w:rPr>
        <w:t xml:space="preserve"> well</w:t>
      </w:r>
      <w:r w:rsidRPr="005310CD">
        <w:rPr>
          <w:rFonts w:ascii="Century Gothic" w:hAnsi="Century Gothic" w:cs="Arial"/>
          <w:color w:val="222222"/>
        </w:rPr>
        <w:t xml:space="preserve"> understood</w:t>
      </w:r>
      <w:r w:rsidR="00A13786" w:rsidRPr="005310CD">
        <w:rPr>
          <w:rFonts w:ascii="Century Gothic" w:hAnsi="Century Gothic" w:cs="Arial"/>
          <w:color w:val="222222"/>
        </w:rPr>
        <w:t xml:space="preserve">. </w:t>
      </w:r>
      <w:r w:rsidR="00271D85" w:rsidRPr="005310CD">
        <w:rPr>
          <w:rFonts w:ascii="Century Gothic" w:hAnsi="Century Gothic" w:cs="Tahoma"/>
          <w:color w:val="3B3B3B"/>
        </w:rPr>
        <w:t xml:space="preserve">We have a highly supportive pastoral system, which is focused on ensuring our pupils succeed and leave us as confident, articulate and aspirational young adults. </w:t>
      </w:r>
    </w:p>
    <w:p w:rsidR="0089134E" w:rsidRDefault="001E6A4E" w:rsidP="00263D71">
      <w:pPr>
        <w:rPr>
          <w:rFonts w:ascii="Century Gothic" w:hAnsi="Century Gothic" w:cs="Tahoma"/>
          <w:color w:val="3B3B3B"/>
        </w:rPr>
      </w:pPr>
      <w:r w:rsidRPr="005310CD">
        <w:rPr>
          <w:rFonts w:ascii="Century Gothic" w:hAnsi="Century Gothic" w:cs="Tahoma"/>
          <w:color w:val="3B3B3B"/>
        </w:rPr>
        <w:t xml:space="preserve">Everyone in Team Rushden has a role and responsibility, we </w:t>
      </w:r>
      <w:r w:rsidRPr="005310CD">
        <w:rPr>
          <w:rFonts w:ascii="Century Gothic" w:hAnsi="Century Gothic"/>
        </w:rPr>
        <w:t xml:space="preserve">have built a culture where together, students and staff are united in transforming our school. </w:t>
      </w:r>
      <w:r w:rsidR="00263D71">
        <w:rPr>
          <w:rFonts w:ascii="Century Gothic" w:hAnsi="Century Gothic" w:cs="Tahoma"/>
          <w:color w:val="3B3B3B"/>
        </w:rPr>
        <w:t>We are proud of our achievements, and produce a weekly bulletin keeping parents/carers informed of wha</w:t>
      </w:r>
      <w:r w:rsidR="00FB6B28">
        <w:rPr>
          <w:rFonts w:ascii="Century Gothic" w:hAnsi="Century Gothic" w:cs="Tahoma"/>
          <w:color w:val="3B3B3B"/>
        </w:rPr>
        <w:t xml:space="preserve">t is happening in Team </w:t>
      </w:r>
      <w:r w:rsidR="0000183C">
        <w:rPr>
          <w:rFonts w:ascii="Century Gothic" w:hAnsi="Century Gothic" w:cs="Tahoma"/>
          <w:color w:val="3B3B3B"/>
        </w:rPr>
        <w:t>Rushden.</w:t>
      </w:r>
    </w:p>
    <w:p w:rsidR="003A79F4" w:rsidRDefault="0012141A" w:rsidP="00263D71">
      <w:pPr>
        <w:rPr>
          <w:rFonts w:ascii="Century Gothic" w:hAnsi="Century Gothic" w:cs="Tahoma"/>
          <w:color w:val="3B3B3B"/>
        </w:rPr>
      </w:pPr>
      <w:r>
        <w:rPr>
          <w:rFonts w:ascii="Century Gothic" w:hAnsi="Century Gothic" w:cs="Tahoma"/>
          <w:color w:val="3B3B3B"/>
        </w:rPr>
        <w:t>This school has dramatically transformed since the Ofsted inspection in 2016</w:t>
      </w:r>
      <w:r w:rsidR="003A79F4">
        <w:rPr>
          <w:rFonts w:ascii="Century Gothic" w:hAnsi="Century Gothic" w:cs="Tahoma"/>
          <w:color w:val="3B3B3B"/>
        </w:rPr>
        <w:t xml:space="preserve"> and this has been reflected in the monitoring visits. Examples of many positive aspects include:</w:t>
      </w:r>
    </w:p>
    <w:p w:rsidR="00ED1211" w:rsidRPr="003A79F4" w:rsidRDefault="0090043C" w:rsidP="003A79F4">
      <w:pPr>
        <w:numPr>
          <w:ilvl w:val="0"/>
          <w:numId w:val="1"/>
        </w:numPr>
        <w:rPr>
          <w:rFonts w:ascii="Century Gothic" w:hAnsi="Century Gothic" w:cs="Tahoma"/>
          <w:color w:val="3B3B3B"/>
        </w:rPr>
      </w:pPr>
      <w:r w:rsidRPr="003A79F4">
        <w:rPr>
          <w:rFonts w:ascii="Century Gothic" w:hAnsi="Century Gothic" w:cs="Tahoma"/>
          <w:i/>
          <w:iCs/>
          <w:color w:val="3B3B3B"/>
        </w:rPr>
        <w:t xml:space="preserve">Pupils say that senior leaders are everywhere and staff feel utterly supported in all that they do. </w:t>
      </w:r>
    </w:p>
    <w:p w:rsidR="00ED1211" w:rsidRPr="003A79F4" w:rsidRDefault="0090043C" w:rsidP="003A79F4">
      <w:pPr>
        <w:numPr>
          <w:ilvl w:val="0"/>
          <w:numId w:val="1"/>
        </w:numPr>
        <w:rPr>
          <w:rFonts w:ascii="Century Gothic" w:hAnsi="Century Gothic" w:cs="Tahoma"/>
          <w:color w:val="3B3B3B"/>
        </w:rPr>
      </w:pPr>
      <w:r w:rsidRPr="003A79F4">
        <w:rPr>
          <w:rFonts w:ascii="Century Gothic" w:hAnsi="Century Gothic" w:cs="Tahoma"/>
          <w:i/>
          <w:iCs/>
          <w:color w:val="3B3B3B"/>
        </w:rPr>
        <w:t>Staff morale is high</w:t>
      </w:r>
    </w:p>
    <w:p w:rsidR="00ED1211" w:rsidRPr="003A79F4" w:rsidRDefault="0090043C" w:rsidP="003A79F4">
      <w:pPr>
        <w:numPr>
          <w:ilvl w:val="0"/>
          <w:numId w:val="1"/>
        </w:numPr>
        <w:rPr>
          <w:rFonts w:ascii="Century Gothic" w:hAnsi="Century Gothic" w:cs="Tahoma"/>
          <w:color w:val="3B3B3B"/>
        </w:rPr>
      </w:pPr>
      <w:r w:rsidRPr="003A79F4">
        <w:rPr>
          <w:rFonts w:ascii="Century Gothic" w:hAnsi="Century Gothic" w:cs="Tahoma"/>
          <w:i/>
          <w:iCs/>
          <w:color w:val="3B3B3B"/>
        </w:rPr>
        <w:t xml:space="preserve">The ‘Team Rushden’ ethos permeates through all aspects of the school. </w:t>
      </w:r>
    </w:p>
    <w:p w:rsidR="00ED1211" w:rsidRPr="003A79F4" w:rsidRDefault="0090043C" w:rsidP="003A79F4">
      <w:pPr>
        <w:numPr>
          <w:ilvl w:val="0"/>
          <w:numId w:val="1"/>
        </w:numPr>
        <w:rPr>
          <w:rFonts w:ascii="Century Gothic" w:hAnsi="Century Gothic" w:cs="Tahoma"/>
          <w:color w:val="3B3B3B"/>
        </w:rPr>
      </w:pPr>
      <w:r w:rsidRPr="003A79F4">
        <w:rPr>
          <w:rFonts w:ascii="Century Gothic" w:hAnsi="Century Gothic" w:cs="Tahoma"/>
          <w:i/>
          <w:iCs/>
          <w:color w:val="3B3B3B"/>
        </w:rPr>
        <w:t xml:space="preserve">Pupils and staff feel that Rushden Academy is ‘on the up’. </w:t>
      </w:r>
    </w:p>
    <w:p w:rsidR="00ED1211" w:rsidRPr="003A79F4" w:rsidRDefault="0090043C" w:rsidP="003A79F4">
      <w:pPr>
        <w:numPr>
          <w:ilvl w:val="0"/>
          <w:numId w:val="1"/>
        </w:numPr>
        <w:rPr>
          <w:rFonts w:ascii="Century Gothic" w:hAnsi="Century Gothic" w:cs="Tahoma"/>
          <w:color w:val="3B3B3B"/>
        </w:rPr>
      </w:pPr>
      <w:r w:rsidRPr="003A79F4">
        <w:rPr>
          <w:rFonts w:ascii="Century Gothic" w:hAnsi="Century Gothic" w:cs="Tahoma"/>
          <w:i/>
          <w:iCs/>
          <w:color w:val="3B3B3B"/>
        </w:rPr>
        <w:t xml:space="preserve">There is a clear sense of collaboration and determination to improve further. </w:t>
      </w:r>
      <w:r w:rsidRPr="003A79F4">
        <w:rPr>
          <w:rFonts w:ascii="Century Gothic" w:hAnsi="Century Gothic" w:cs="Tahoma"/>
          <w:i/>
          <w:iCs/>
          <w:color w:val="3B3B3B"/>
        </w:rPr>
        <w:tab/>
      </w:r>
    </w:p>
    <w:p w:rsidR="00ED1211" w:rsidRPr="003A79F4" w:rsidRDefault="0090043C" w:rsidP="003A79F4">
      <w:pPr>
        <w:numPr>
          <w:ilvl w:val="0"/>
          <w:numId w:val="1"/>
        </w:numPr>
        <w:rPr>
          <w:rFonts w:ascii="Century Gothic" w:hAnsi="Century Gothic" w:cs="Tahoma"/>
          <w:color w:val="3B3B3B"/>
        </w:rPr>
      </w:pPr>
      <w:r w:rsidRPr="003A79F4">
        <w:rPr>
          <w:rFonts w:ascii="Century Gothic" w:hAnsi="Century Gothic" w:cs="Tahoma"/>
          <w:i/>
          <w:iCs/>
          <w:color w:val="3B3B3B"/>
        </w:rPr>
        <w:t>The leadership of the quality of teaching, learning and assessment is strong.</w:t>
      </w:r>
    </w:p>
    <w:p w:rsidR="00ED1211" w:rsidRPr="003A79F4" w:rsidRDefault="0090043C" w:rsidP="003A79F4">
      <w:pPr>
        <w:numPr>
          <w:ilvl w:val="0"/>
          <w:numId w:val="1"/>
        </w:numPr>
        <w:rPr>
          <w:rFonts w:ascii="Century Gothic" w:hAnsi="Century Gothic" w:cs="Tahoma"/>
          <w:color w:val="3B3B3B"/>
        </w:rPr>
      </w:pPr>
      <w:r w:rsidRPr="003A79F4">
        <w:rPr>
          <w:rFonts w:ascii="Century Gothic" w:hAnsi="Century Gothic" w:cs="Tahoma"/>
          <w:i/>
          <w:iCs/>
          <w:color w:val="3B3B3B"/>
        </w:rPr>
        <w:t xml:space="preserve">Pupils recognise the positive atmosphere that has been created and understand the importance of behaving well. As one pupil said, ‘We’re here to learn.’ </w:t>
      </w:r>
      <w:r w:rsidRPr="003A79F4">
        <w:rPr>
          <w:rFonts w:ascii="Century Gothic" w:hAnsi="Century Gothic" w:cs="Tahoma"/>
          <w:i/>
          <w:iCs/>
          <w:color w:val="3B3B3B"/>
        </w:rPr>
        <w:tab/>
      </w:r>
    </w:p>
    <w:p w:rsidR="003A79F4" w:rsidRDefault="0090043C" w:rsidP="003A79F4">
      <w:pPr>
        <w:numPr>
          <w:ilvl w:val="0"/>
          <w:numId w:val="1"/>
        </w:numPr>
        <w:rPr>
          <w:rFonts w:ascii="Century Gothic" w:hAnsi="Century Gothic" w:cs="Tahoma"/>
          <w:color w:val="3B3B3B"/>
        </w:rPr>
      </w:pPr>
      <w:r w:rsidRPr="003A79F4">
        <w:rPr>
          <w:rFonts w:ascii="Century Gothic" w:hAnsi="Century Gothic" w:cs="Tahoma"/>
          <w:i/>
          <w:iCs/>
          <w:color w:val="3B3B3B"/>
        </w:rPr>
        <w:lastRenderedPageBreak/>
        <w:t>Pupils say that bullying is rare and they remain confident that staff would deal with it swiftly and effectively should it occur.</w:t>
      </w:r>
    </w:p>
    <w:p w:rsidR="003A79F4" w:rsidRPr="003A79F4" w:rsidRDefault="003A79F4" w:rsidP="003A79F4">
      <w:pPr>
        <w:numPr>
          <w:ilvl w:val="0"/>
          <w:numId w:val="1"/>
        </w:numPr>
        <w:rPr>
          <w:rFonts w:ascii="Century Gothic" w:hAnsi="Century Gothic" w:cs="Tahoma"/>
          <w:color w:val="3B3B3B"/>
        </w:rPr>
      </w:pPr>
      <w:r w:rsidRPr="003A79F4">
        <w:rPr>
          <w:rFonts w:ascii="Century Gothic" w:hAnsi="Century Gothic" w:cs="Tahoma"/>
          <w:i/>
          <w:iCs/>
          <w:color w:val="3B3B3B"/>
        </w:rPr>
        <w:t>Far greater emphasis is now placed on celebrating success. Pupils report a sense of ‘healthy competition’ and say that school is more enjoyable as a result.</w:t>
      </w:r>
    </w:p>
    <w:p w:rsidR="003A79F4" w:rsidRDefault="003A79F4" w:rsidP="00263D71">
      <w:pPr>
        <w:rPr>
          <w:rFonts w:ascii="Century Gothic" w:hAnsi="Century Gothic" w:cs="Tahoma"/>
          <w:color w:val="3B3B3B"/>
        </w:rPr>
      </w:pPr>
    </w:p>
    <w:p w:rsidR="00A8275D" w:rsidRDefault="0012141A" w:rsidP="00263D71">
      <w:pPr>
        <w:rPr>
          <w:rFonts w:ascii="Century Gothic" w:hAnsi="Century Gothic" w:cs="Tahoma"/>
          <w:color w:val="3B3B3B"/>
        </w:rPr>
      </w:pPr>
      <w:r>
        <w:rPr>
          <w:rFonts w:ascii="Century Gothic" w:hAnsi="Century Gothic" w:cs="Tahoma"/>
          <w:color w:val="3B3B3B"/>
        </w:rPr>
        <w:t>In 2017 the attainment measures</w:t>
      </w:r>
      <w:r w:rsidR="003A79F4">
        <w:rPr>
          <w:rFonts w:ascii="Century Gothic" w:hAnsi="Century Gothic" w:cs="Tahoma"/>
          <w:color w:val="3B3B3B"/>
        </w:rPr>
        <w:t xml:space="preserve"> for</w:t>
      </w:r>
      <w:r>
        <w:rPr>
          <w:rFonts w:ascii="Century Gothic" w:hAnsi="Century Gothic" w:cs="Tahoma"/>
          <w:color w:val="3B3B3B"/>
        </w:rPr>
        <w:t xml:space="preserve"> </w:t>
      </w:r>
      <w:r w:rsidR="003A79F4">
        <w:rPr>
          <w:rFonts w:ascii="Century Gothic" w:hAnsi="Century Gothic" w:cs="Tahoma"/>
          <w:color w:val="3B3B3B"/>
        </w:rPr>
        <w:t xml:space="preserve">standard 4 and above were the best yet, but the </w:t>
      </w:r>
      <w:r>
        <w:rPr>
          <w:rFonts w:ascii="Century Gothic" w:hAnsi="Century Gothic" w:cs="Tahoma"/>
          <w:color w:val="3B3B3B"/>
        </w:rPr>
        <w:t xml:space="preserve">progress measures </w:t>
      </w:r>
      <w:r w:rsidR="0090043C">
        <w:rPr>
          <w:rFonts w:ascii="Century Gothic" w:hAnsi="Century Gothic" w:cs="Tahoma"/>
          <w:color w:val="3B3B3B"/>
        </w:rPr>
        <w:t xml:space="preserve">were not so </w:t>
      </w:r>
      <w:r w:rsidR="003A79F4">
        <w:rPr>
          <w:rFonts w:ascii="Century Gothic" w:hAnsi="Century Gothic" w:cs="Tahoma"/>
          <w:color w:val="3B3B3B"/>
        </w:rPr>
        <w:t>there is still work to be done to rectify the historical issues. However, that said our current year 11 data</w:t>
      </w:r>
      <w:r w:rsidR="00A8275D">
        <w:rPr>
          <w:rFonts w:ascii="Century Gothic" w:hAnsi="Century Gothic" w:cs="Tahoma"/>
          <w:color w:val="3B3B3B"/>
        </w:rPr>
        <w:t xml:space="preserve"> is looking</w:t>
      </w:r>
      <w:r w:rsidR="003A79F4">
        <w:rPr>
          <w:rFonts w:ascii="Century Gothic" w:hAnsi="Century Gothic" w:cs="Tahoma"/>
          <w:color w:val="3B3B3B"/>
        </w:rPr>
        <w:t xml:space="preserve"> positive and so too is the data for the rest of the school. </w:t>
      </w:r>
      <w:r w:rsidR="0090043C">
        <w:rPr>
          <w:rFonts w:ascii="Century Gothic" w:hAnsi="Century Gothic" w:cs="Tahoma"/>
          <w:color w:val="3B3B3B"/>
        </w:rPr>
        <w:t>S</w:t>
      </w:r>
      <w:r w:rsidR="003A79F4">
        <w:rPr>
          <w:rFonts w:ascii="Century Gothic" w:hAnsi="Century Gothic" w:cs="Tahoma"/>
          <w:color w:val="3B3B3B"/>
        </w:rPr>
        <w:t xml:space="preserve">taff, parent and pupil feedback is good, behaviour in school is much improved and there is a strong sense of determination to succeed. </w:t>
      </w:r>
    </w:p>
    <w:p w:rsidR="00A8275D" w:rsidRDefault="00A8275D" w:rsidP="00263D71">
      <w:pPr>
        <w:rPr>
          <w:rFonts w:ascii="Century Gothic" w:hAnsi="Century Gothic" w:cs="Tahoma"/>
          <w:color w:val="3B3B3B"/>
        </w:rPr>
      </w:pPr>
      <w:r>
        <w:rPr>
          <w:rFonts w:ascii="Century Gothic" w:hAnsi="Century Gothic" w:cs="Tahoma"/>
          <w:color w:val="3B3B3B"/>
        </w:rPr>
        <w:t xml:space="preserve">It really is a great place to work </w:t>
      </w:r>
      <w:r w:rsidR="0090043C">
        <w:rPr>
          <w:rFonts w:ascii="Century Gothic" w:hAnsi="Century Gothic" w:cs="Tahoma"/>
          <w:color w:val="3B3B3B"/>
        </w:rPr>
        <w:t>with</w:t>
      </w:r>
      <w:r>
        <w:rPr>
          <w:rFonts w:ascii="Century Gothic" w:hAnsi="Century Gothic" w:cs="Tahoma"/>
          <w:color w:val="3B3B3B"/>
        </w:rPr>
        <w:t xml:space="preserve"> fantastic opportunities</w:t>
      </w:r>
      <w:r w:rsidR="0090043C">
        <w:rPr>
          <w:rFonts w:ascii="Century Gothic" w:hAnsi="Century Gothic" w:cs="Tahoma"/>
          <w:color w:val="3B3B3B"/>
        </w:rPr>
        <w:t xml:space="preserve"> to grow and develop; you will also have an opportunity to make a big difference too</w:t>
      </w:r>
      <w:r>
        <w:rPr>
          <w:rFonts w:ascii="Century Gothic" w:hAnsi="Century Gothic" w:cs="Tahoma"/>
          <w:color w:val="3B3B3B"/>
        </w:rPr>
        <w:t>. I want you to enhance what we do here and help us in our journey to outstanding, J2O! Thank you for considering this carefully and I do hope that you complete an application and visit us soon.</w:t>
      </w:r>
    </w:p>
    <w:p w:rsidR="008F6FBD" w:rsidRDefault="008F6FBD" w:rsidP="008F6FBD">
      <w:pPr>
        <w:spacing w:after="0" w:line="240" w:lineRule="auto"/>
        <w:rPr>
          <w:rFonts w:ascii="Century Gothic" w:hAnsi="Century Gothic" w:cs="Tahoma"/>
          <w:color w:val="3B3B3B"/>
        </w:rPr>
      </w:pPr>
      <w:r>
        <w:rPr>
          <w:rFonts w:ascii="Century Gothic" w:hAnsi="Century Gothic" w:cs="Tahoma"/>
          <w:noProof/>
          <w:color w:val="3B3B3B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38100</wp:posOffset>
            </wp:positionV>
            <wp:extent cx="1703784" cy="1009650"/>
            <wp:effectExtent l="0" t="0" r="0" b="0"/>
            <wp:wrapTight wrapText="bothSides">
              <wp:wrapPolygon edited="0">
                <wp:start x="0" y="0"/>
                <wp:lineTo x="0" y="21192"/>
                <wp:lineTo x="21254" y="21192"/>
                <wp:lineTo x="2125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ne Burton - 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784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6FBD" w:rsidRDefault="008F6FBD" w:rsidP="008F6FBD">
      <w:pPr>
        <w:spacing w:after="0" w:line="240" w:lineRule="auto"/>
        <w:rPr>
          <w:rFonts w:ascii="Century Gothic" w:hAnsi="Century Gothic" w:cs="Tahoma"/>
          <w:color w:val="3B3B3B"/>
        </w:rPr>
      </w:pPr>
    </w:p>
    <w:p w:rsidR="003A79F4" w:rsidRDefault="003A79F4" w:rsidP="00263D71">
      <w:pPr>
        <w:rPr>
          <w:rFonts w:ascii="Century Gothic" w:hAnsi="Century Gothic" w:cs="Tahoma"/>
          <w:color w:val="3B3B3B"/>
        </w:rPr>
      </w:pPr>
    </w:p>
    <w:p w:rsidR="008F6FBD" w:rsidRDefault="008F6FBD" w:rsidP="00263D71">
      <w:pPr>
        <w:rPr>
          <w:rFonts w:ascii="Century Gothic" w:hAnsi="Century Gothic" w:cs="Tahoma"/>
          <w:color w:val="3B3B3B"/>
        </w:rPr>
      </w:pPr>
    </w:p>
    <w:p w:rsidR="008F6FBD" w:rsidRDefault="008F6FBD" w:rsidP="00263D71">
      <w:pPr>
        <w:rPr>
          <w:rFonts w:ascii="Century Gothic" w:hAnsi="Century Gothic" w:cs="Tahoma"/>
          <w:color w:val="3B3B3B"/>
        </w:rPr>
      </w:pPr>
    </w:p>
    <w:p w:rsidR="008F6FBD" w:rsidRDefault="008F6FBD" w:rsidP="008F6FBD">
      <w:pPr>
        <w:spacing w:after="0"/>
        <w:rPr>
          <w:rFonts w:ascii="Century Gothic" w:hAnsi="Century Gothic" w:cs="Tahoma"/>
          <w:color w:val="3B3B3B"/>
        </w:rPr>
      </w:pPr>
      <w:r>
        <w:rPr>
          <w:rFonts w:ascii="Century Gothic" w:hAnsi="Century Gothic" w:cs="Tahoma"/>
          <w:color w:val="3B3B3B"/>
        </w:rPr>
        <w:t>Mrs Jane Burton</w:t>
      </w:r>
      <w:bookmarkStart w:id="0" w:name="_GoBack"/>
      <w:bookmarkEnd w:id="0"/>
    </w:p>
    <w:p w:rsidR="008F6FBD" w:rsidRPr="005310CD" w:rsidRDefault="008F6FBD" w:rsidP="00263D71">
      <w:pPr>
        <w:rPr>
          <w:rFonts w:ascii="Century Gothic" w:hAnsi="Century Gothic" w:cs="Tahoma"/>
          <w:color w:val="3B3B3B"/>
        </w:rPr>
      </w:pPr>
      <w:r>
        <w:rPr>
          <w:rFonts w:ascii="Century Gothic" w:hAnsi="Century Gothic" w:cs="Tahoma"/>
          <w:color w:val="3B3B3B"/>
        </w:rPr>
        <w:t>Principal</w:t>
      </w:r>
    </w:p>
    <w:sectPr w:rsidR="008F6FBD" w:rsidRPr="005310CD" w:rsidSect="008F6FBD">
      <w:pgSz w:w="11906" w:h="16838"/>
      <w:pgMar w:top="720" w:right="92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91022"/>
    <w:multiLevelType w:val="hybridMultilevel"/>
    <w:tmpl w:val="44CCA16E"/>
    <w:lvl w:ilvl="0" w:tplc="ABEE45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2A6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38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6FD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482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E43A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9A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48E1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48F9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C6"/>
    <w:rsid w:val="0000183C"/>
    <w:rsid w:val="00002D7A"/>
    <w:rsid w:val="00067505"/>
    <w:rsid w:val="00087E18"/>
    <w:rsid w:val="0010699B"/>
    <w:rsid w:val="0012141A"/>
    <w:rsid w:val="001A2767"/>
    <w:rsid w:val="001E6A4E"/>
    <w:rsid w:val="00244BC6"/>
    <w:rsid w:val="00263D71"/>
    <w:rsid w:val="002718E6"/>
    <w:rsid w:val="00271D85"/>
    <w:rsid w:val="00330EE1"/>
    <w:rsid w:val="00337CB0"/>
    <w:rsid w:val="00383DB2"/>
    <w:rsid w:val="00393E41"/>
    <w:rsid w:val="003A79F4"/>
    <w:rsid w:val="004C63F8"/>
    <w:rsid w:val="00515774"/>
    <w:rsid w:val="005310CD"/>
    <w:rsid w:val="00584A8F"/>
    <w:rsid w:val="005D11AB"/>
    <w:rsid w:val="005E4FE2"/>
    <w:rsid w:val="0072538D"/>
    <w:rsid w:val="0089134E"/>
    <w:rsid w:val="008F6FBD"/>
    <w:rsid w:val="0090043C"/>
    <w:rsid w:val="00926480"/>
    <w:rsid w:val="00A13786"/>
    <w:rsid w:val="00A33C29"/>
    <w:rsid w:val="00A8275D"/>
    <w:rsid w:val="00AF31A0"/>
    <w:rsid w:val="00CA1010"/>
    <w:rsid w:val="00D41A7A"/>
    <w:rsid w:val="00D97A36"/>
    <w:rsid w:val="00DA4CFA"/>
    <w:rsid w:val="00DE2437"/>
    <w:rsid w:val="00E60951"/>
    <w:rsid w:val="00E704F6"/>
    <w:rsid w:val="00EC41D9"/>
    <w:rsid w:val="00ED1211"/>
    <w:rsid w:val="00F6580F"/>
    <w:rsid w:val="00FB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268A6-835D-44BB-BEEC-598F28ED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C41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44BC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C41D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6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60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65B0C-F74A-4F62-B979-00BD64F6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E3404FC2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K.Lloyd</cp:lastModifiedBy>
  <cp:revision>2</cp:revision>
  <dcterms:created xsi:type="dcterms:W3CDTF">2018-02-02T14:39:00Z</dcterms:created>
  <dcterms:modified xsi:type="dcterms:W3CDTF">2018-02-02T14:39:00Z</dcterms:modified>
</cp:coreProperties>
</file>