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3A8" w:rsidRDefault="007D0B25" w:rsidP="00A20392">
      <w:pPr>
        <w:jc w:val="both"/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-342900</wp:posOffset>
            </wp:positionV>
            <wp:extent cx="1557020" cy="1600200"/>
            <wp:effectExtent l="0" t="0" r="5080" b="0"/>
            <wp:wrapTight wrapText="bothSides">
              <wp:wrapPolygon edited="0">
                <wp:start x="0" y="0"/>
                <wp:lineTo x="0" y="21343"/>
                <wp:lineTo x="21406" y="21343"/>
                <wp:lineTo x="2140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3A8" w:rsidRDefault="00D773A8" w:rsidP="00816097">
      <w:pPr>
        <w:jc w:val="center"/>
        <w:rPr>
          <w:rFonts w:ascii="Arial" w:hAnsi="Arial" w:cs="Arial"/>
          <w:b/>
          <w:lang w:val="en-GB"/>
        </w:rPr>
      </w:pPr>
    </w:p>
    <w:p w:rsidR="00D773A8" w:rsidRDefault="00D773A8" w:rsidP="00816097">
      <w:pPr>
        <w:jc w:val="center"/>
        <w:rPr>
          <w:rFonts w:ascii="Arial" w:hAnsi="Arial" w:cs="Arial"/>
          <w:b/>
          <w:lang w:val="en-GB"/>
        </w:rPr>
      </w:pPr>
    </w:p>
    <w:p w:rsidR="00D773A8" w:rsidRDefault="00D773A8" w:rsidP="00816097">
      <w:pPr>
        <w:jc w:val="center"/>
        <w:rPr>
          <w:rFonts w:ascii="Arial" w:hAnsi="Arial" w:cs="Arial"/>
          <w:b/>
          <w:lang w:val="en-GB"/>
        </w:rPr>
      </w:pPr>
    </w:p>
    <w:p w:rsidR="00D773A8" w:rsidRDefault="00D773A8" w:rsidP="00816097">
      <w:pPr>
        <w:jc w:val="center"/>
        <w:rPr>
          <w:rFonts w:ascii="Arial" w:hAnsi="Arial" w:cs="Arial"/>
          <w:b/>
          <w:lang w:val="en-GB"/>
        </w:rPr>
      </w:pPr>
    </w:p>
    <w:p w:rsidR="00D773A8" w:rsidRDefault="00D773A8" w:rsidP="00816097">
      <w:pPr>
        <w:jc w:val="center"/>
        <w:rPr>
          <w:rFonts w:ascii="Arial" w:hAnsi="Arial" w:cs="Arial"/>
          <w:b/>
          <w:lang w:val="en-GB"/>
        </w:rPr>
      </w:pPr>
    </w:p>
    <w:p w:rsidR="00D773A8" w:rsidRDefault="00D773A8" w:rsidP="00816097">
      <w:pPr>
        <w:jc w:val="center"/>
        <w:rPr>
          <w:rFonts w:ascii="Arial" w:hAnsi="Arial" w:cs="Arial"/>
          <w:b/>
          <w:lang w:val="en-GB"/>
        </w:rPr>
      </w:pPr>
    </w:p>
    <w:p w:rsidR="00D773A8" w:rsidRDefault="00D773A8" w:rsidP="00816097">
      <w:pPr>
        <w:jc w:val="center"/>
        <w:rPr>
          <w:rFonts w:ascii="Arial" w:hAnsi="Arial" w:cs="Arial"/>
          <w:b/>
          <w:lang w:val="en-GB"/>
        </w:rPr>
      </w:pPr>
    </w:p>
    <w:p w:rsidR="00D773A8" w:rsidRDefault="00D773A8" w:rsidP="00816097">
      <w:pPr>
        <w:jc w:val="center"/>
        <w:rPr>
          <w:rFonts w:ascii="Arial" w:hAnsi="Arial" w:cs="Arial"/>
          <w:b/>
          <w:lang w:val="en-GB"/>
        </w:rPr>
      </w:pPr>
    </w:p>
    <w:p w:rsidR="00D773A8" w:rsidRDefault="00D773A8" w:rsidP="00816097">
      <w:pPr>
        <w:jc w:val="center"/>
        <w:rPr>
          <w:rFonts w:ascii="Arial" w:hAnsi="Arial" w:cs="Arial"/>
          <w:b/>
          <w:lang w:val="en-GB"/>
        </w:rPr>
      </w:pPr>
    </w:p>
    <w:p w:rsidR="00D773A8" w:rsidRPr="00F15ACD" w:rsidRDefault="00D773A8" w:rsidP="00816097">
      <w:pPr>
        <w:jc w:val="center"/>
        <w:rPr>
          <w:rFonts w:ascii="Georgia" w:hAnsi="Georgia" w:cs="Arial"/>
          <w:b/>
          <w:lang w:val="en-GB"/>
        </w:rPr>
      </w:pPr>
    </w:p>
    <w:p w:rsidR="00D773A8" w:rsidRPr="00F15ACD" w:rsidRDefault="00D773A8" w:rsidP="00816097">
      <w:pPr>
        <w:jc w:val="center"/>
        <w:rPr>
          <w:rFonts w:ascii="Georgia" w:hAnsi="Georgia" w:cs="Arial"/>
          <w:b/>
          <w:lang w:val="en-GB"/>
        </w:rPr>
      </w:pPr>
      <w:r w:rsidRPr="00F15ACD">
        <w:rPr>
          <w:rFonts w:ascii="Georgia" w:hAnsi="Georgia" w:cs="Arial"/>
          <w:b/>
          <w:lang w:val="en-GB"/>
        </w:rPr>
        <w:t>The English Department</w:t>
      </w:r>
    </w:p>
    <w:p w:rsidR="00D773A8" w:rsidRDefault="00D773A8" w:rsidP="00816097">
      <w:pPr>
        <w:jc w:val="center"/>
        <w:rPr>
          <w:rFonts w:ascii="Arial" w:hAnsi="Arial" w:cs="Arial"/>
          <w:b/>
          <w:lang w:val="en-GB"/>
        </w:rPr>
      </w:pPr>
    </w:p>
    <w:p w:rsidR="00D773A8" w:rsidRDefault="00D773A8" w:rsidP="0022433B">
      <w:pPr>
        <w:jc w:val="both"/>
        <w:rPr>
          <w:rFonts w:ascii="Arial" w:hAnsi="Arial" w:cs="Arial"/>
          <w:lang w:val="en-GB"/>
        </w:rPr>
      </w:pPr>
    </w:p>
    <w:p w:rsidR="00D773A8" w:rsidRPr="00F15ACD" w:rsidRDefault="00D773A8" w:rsidP="00935DC3">
      <w:pPr>
        <w:jc w:val="both"/>
        <w:rPr>
          <w:rFonts w:ascii="Georgia" w:hAnsi="Georgia"/>
          <w:b/>
        </w:rPr>
      </w:pPr>
      <w:r w:rsidRPr="00F15ACD">
        <w:rPr>
          <w:rFonts w:ascii="Georgia" w:hAnsi="Georgia" w:cs="Arial"/>
          <w:lang w:val="en-GB"/>
        </w:rPr>
        <w:t xml:space="preserve">The English Department is successful across all Key Stages with </w:t>
      </w:r>
      <w:r w:rsidRPr="00F15ACD">
        <w:rPr>
          <w:rFonts w:ascii="Georgia" w:hAnsi="Georgia"/>
        </w:rPr>
        <w:t xml:space="preserve">with a fine record of academic success </w:t>
      </w:r>
      <w:r w:rsidRPr="00F15ACD">
        <w:rPr>
          <w:rFonts w:ascii="Georgia" w:hAnsi="Georgia" w:cs="Arial"/>
          <w:lang w:val="en-GB"/>
        </w:rPr>
        <w:t xml:space="preserve">at GCSE and A-Level.  We have a strong uptake at A-Level where we offer both English Language and English Literature. We follow the </w:t>
      </w:r>
      <w:r w:rsidR="0069120D" w:rsidRPr="00F15ACD">
        <w:rPr>
          <w:rFonts w:ascii="Georgia" w:hAnsi="Georgia" w:cs="Arial"/>
          <w:lang w:val="en-GB"/>
        </w:rPr>
        <w:t>OCR specification</w:t>
      </w:r>
      <w:r w:rsidRPr="00F15ACD">
        <w:rPr>
          <w:rFonts w:ascii="Georgia" w:hAnsi="Georgia" w:cs="Arial"/>
          <w:lang w:val="en-GB"/>
        </w:rPr>
        <w:t xml:space="preserve"> for English Language and the Cambridge Pre-U qualification for Literature.  The ability to offer both subjects at A-Level may be an advantage.</w:t>
      </w:r>
    </w:p>
    <w:p w:rsidR="00D773A8" w:rsidRPr="00F15ACD" w:rsidRDefault="00D773A8" w:rsidP="00935DC3">
      <w:pPr>
        <w:jc w:val="both"/>
        <w:rPr>
          <w:rFonts w:ascii="Georgia" w:hAnsi="Georgia" w:cs="Arial"/>
          <w:lang w:val="en-GB"/>
        </w:rPr>
      </w:pPr>
    </w:p>
    <w:p w:rsidR="00D773A8" w:rsidRPr="00F15ACD" w:rsidRDefault="00D773A8" w:rsidP="00935DC3">
      <w:pPr>
        <w:jc w:val="both"/>
        <w:rPr>
          <w:rFonts w:ascii="Georgia" w:hAnsi="Georgia" w:cs="Arial"/>
          <w:lang w:val="en-GB"/>
        </w:rPr>
      </w:pPr>
      <w:r w:rsidRPr="00F15ACD">
        <w:rPr>
          <w:rFonts w:ascii="Georgia" w:hAnsi="Georgia" w:cs="Arial"/>
          <w:lang w:val="en-GB"/>
        </w:rPr>
        <w:t xml:space="preserve">Pupils are </w:t>
      </w:r>
      <w:r w:rsidR="00AF308C">
        <w:rPr>
          <w:rFonts w:ascii="Georgia" w:hAnsi="Georgia" w:cs="Arial"/>
          <w:lang w:val="en-GB"/>
        </w:rPr>
        <w:t>set according to ability groups in Years 7 – 11</w:t>
      </w:r>
      <w:r w:rsidRPr="00F15ACD">
        <w:rPr>
          <w:rFonts w:ascii="Georgia" w:hAnsi="Georgia" w:cs="Arial"/>
          <w:lang w:val="en-GB"/>
        </w:rPr>
        <w:t xml:space="preserve"> and each group has a teaching allocation of between 6 to 8 lessons of English per fortnight.  At the end of Year 11 all pupils are entered for both English Language and English Literature GCSE (AQA).</w:t>
      </w:r>
    </w:p>
    <w:p w:rsidR="00D773A8" w:rsidRPr="00F15ACD" w:rsidRDefault="00D773A8" w:rsidP="00935DC3">
      <w:pPr>
        <w:jc w:val="both"/>
        <w:rPr>
          <w:rFonts w:ascii="Georgia" w:hAnsi="Georgia" w:cs="Arial"/>
          <w:lang w:val="en-GB"/>
        </w:rPr>
      </w:pPr>
    </w:p>
    <w:p w:rsidR="00D773A8" w:rsidRPr="00F15ACD" w:rsidRDefault="00D773A8" w:rsidP="00935DC3">
      <w:pPr>
        <w:jc w:val="both"/>
        <w:rPr>
          <w:rFonts w:ascii="Georgia" w:hAnsi="Georgia" w:cs="Arial"/>
          <w:lang w:val="en-GB"/>
        </w:rPr>
      </w:pPr>
      <w:r w:rsidRPr="00F15ACD">
        <w:rPr>
          <w:rFonts w:ascii="Georgia" w:hAnsi="Georgia" w:cs="Arial"/>
          <w:lang w:val="en-GB"/>
        </w:rPr>
        <w:t xml:space="preserve">There are also many opportunities for involvement in the extra-curricular life of the school.  The Department runs a variety of writing workshops throughout the year.  Public Speaking forms a significant part of our extra-curricular provision with teams from Year 12 being entered for the Rotary Club “Youth Speaks” Competition.  We organise </w:t>
      </w:r>
      <w:bookmarkStart w:id="0" w:name="_GoBack"/>
      <w:bookmarkEnd w:id="0"/>
      <w:r w:rsidRPr="00F15ACD">
        <w:rPr>
          <w:rFonts w:ascii="Georgia" w:hAnsi="Georgia" w:cs="Arial"/>
          <w:lang w:val="en-GB"/>
        </w:rPr>
        <w:t>lunchtime debates for the whole school.</w:t>
      </w:r>
    </w:p>
    <w:p w:rsidR="00D773A8" w:rsidRPr="00F15ACD" w:rsidRDefault="00D773A8" w:rsidP="00935DC3">
      <w:pPr>
        <w:jc w:val="both"/>
        <w:rPr>
          <w:rFonts w:ascii="Georgia" w:hAnsi="Georgia" w:cs="Arial"/>
          <w:lang w:val="en-GB"/>
        </w:rPr>
      </w:pPr>
    </w:p>
    <w:p w:rsidR="00D773A8" w:rsidRPr="00F15ACD" w:rsidRDefault="00D773A8">
      <w:pPr>
        <w:rPr>
          <w:rFonts w:ascii="Georgia" w:hAnsi="Georgia"/>
        </w:rPr>
      </w:pPr>
    </w:p>
    <w:sectPr w:rsidR="00D773A8" w:rsidRPr="00F15ACD" w:rsidSect="00A86685">
      <w:pgSz w:w="11906" w:h="16838"/>
      <w:pgMar w:top="1440" w:right="1418" w:bottom="14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73A8" w:rsidRDefault="00D773A8">
      <w:r>
        <w:separator/>
      </w:r>
    </w:p>
  </w:endnote>
  <w:endnote w:type="continuationSeparator" w:id="0">
    <w:p w:rsidR="00D773A8" w:rsidRDefault="00D773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73A8" w:rsidRDefault="00D773A8">
      <w:r>
        <w:separator/>
      </w:r>
    </w:p>
  </w:footnote>
  <w:footnote w:type="continuationSeparator" w:id="0">
    <w:p w:rsidR="00D773A8" w:rsidRDefault="00D773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392"/>
    <w:rsid w:val="00041309"/>
    <w:rsid w:val="0005201A"/>
    <w:rsid w:val="000E7EA9"/>
    <w:rsid w:val="001A79E4"/>
    <w:rsid w:val="001C451F"/>
    <w:rsid w:val="001C4AA1"/>
    <w:rsid w:val="0022433B"/>
    <w:rsid w:val="00286105"/>
    <w:rsid w:val="002C4437"/>
    <w:rsid w:val="002F74FF"/>
    <w:rsid w:val="004573A9"/>
    <w:rsid w:val="00551803"/>
    <w:rsid w:val="00654F04"/>
    <w:rsid w:val="0069120D"/>
    <w:rsid w:val="006F116B"/>
    <w:rsid w:val="0071442A"/>
    <w:rsid w:val="00780BE6"/>
    <w:rsid w:val="007A2833"/>
    <w:rsid w:val="007B4EE1"/>
    <w:rsid w:val="007C740E"/>
    <w:rsid w:val="007D0B25"/>
    <w:rsid w:val="007E230E"/>
    <w:rsid w:val="007E4A08"/>
    <w:rsid w:val="00816097"/>
    <w:rsid w:val="00837266"/>
    <w:rsid w:val="00846E9D"/>
    <w:rsid w:val="00935DC3"/>
    <w:rsid w:val="00937C5A"/>
    <w:rsid w:val="009D224B"/>
    <w:rsid w:val="009D34DD"/>
    <w:rsid w:val="00A15B6E"/>
    <w:rsid w:val="00A20392"/>
    <w:rsid w:val="00A52A48"/>
    <w:rsid w:val="00A53CB1"/>
    <w:rsid w:val="00A86685"/>
    <w:rsid w:val="00AF308C"/>
    <w:rsid w:val="00BC084F"/>
    <w:rsid w:val="00BD4F51"/>
    <w:rsid w:val="00BE1226"/>
    <w:rsid w:val="00C14D12"/>
    <w:rsid w:val="00C30AC7"/>
    <w:rsid w:val="00C70073"/>
    <w:rsid w:val="00C921A3"/>
    <w:rsid w:val="00CD4417"/>
    <w:rsid w:val="00D16C2F"/>
    <w:rsid w:val="00D773A8"/>
    <w:rsid w:val="00DF0D5E"/>
    <w:rsid w:val="00E168F5"/>
    <w:rsid w:val="00E1749D"/>
    <w:rsid w:val="00E45265"/>
    <w:rsid w:val="00E734A0"/>
    <w:rsid w:val="00EE757F"/>
    <w:rsid w:val="00F15ACD"/>
    <w:rsid w:val="00F77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22B85D94-4D6F-47B6-9A9B-806164AD2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0392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168F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E7EA9"/>
    <w:rPr>
      <w:rFonts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E168F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E7EA9"/>
    <w:rPr>
      <w:rFonts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12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226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171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English Teacher</vt:lpstr>
    </vt:vector>
  </TitlesOfParts>
  <Company/>
  <LinksUpToDate>false</LinksUpToDate>
  <CharactersWithSpaces>1076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English Teacher</dc:title>
  <dc:subject/>
  <dc:creator>LTelford</dc:creator>
  <cp:keywords/>
  <dc:description/>
  <cp:lastModifiedBy>Julie Bedigan</cp:lastModifiedBy>
  <cp:revision>4</cp:revision>
  <cp:lastPrinted>2017-10-24T10:05:00Z</cp:lastPrinted>
  <dcterms:created xsi:type="dcterms:W3CDTF">2017-10-24T10:06:00Z</dcterms:created>
  <dcterms:modified xsi:type="dcterms:W3CDTF">2017-10-31T17:38:00Z</dcterms:modified>
</cp:coreProperties>
</file>