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415B" w14:textId="77777777" w:rsidR="004F5CAE" w:rsidRDefault="005306C1" w:rsidP="004F5C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F056403" wp14:editId="7CDA9D7B">
            <wp:extent cx="949705" cy="475292"/>
            <wp:effectExtent l="0" t="0" r="3175" b="1270"/>
            <wp:docPr id="2" name="Picture 2" descr="Halesowen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esowen Colle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16" cy="49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0EE1" w14:textId="77777777" w:rsidR="004F5CAE" w:rsidRDefault="004F5CAE" w:rsidP="004F5CAE">
      <w:pPr>
        <w:jc w:val="center"/>
        <w:rPr>
          <w:rFonts w:ascii="Arial" w:hAnsi="Arial" w:cs="Arial"/>
          <w:b/>
          <w:sz w:val="22"/>
          <w:szCs w:val="22"/>
        </w:rPr>
      </w:pPr>
    </w:p>
    <w:p w14:paraId="46EBD13D" w14:textId="77777777" w:rsidR="004F5CAE" w:rsidRPr="00E072C3" w:rsidRDefault="004F5CAE" w:rsidP="004F5CAE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Person Specification – Network </w:t>
      </w:r>
      <w:r w:rsidR="005306C1">
        <w:rPr>
          <w:rFonts w:ascii="Arial" w:hAnsi="Arial" w:cs="Arial"/>
          <w:b/>
          <w:sz w:val="22"/>
          <w:szCs w:val="22"/>
        </w:rPr>
        <w:t>Manager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14:paraId="5FC6E29B" w14:textId="77777777" w:rsidR="004F5CAE" w:rsidRDefault="004F5CAE" w:rsidP="004F5CAE">
      <w:pPr>
        <w:rPr>
          <w:rFonts w:ascii="Arial" w:hAnsi="Arial" w:cs="Arial"/>
          <w:b/>
          <w:sz w:val="22"/>
          <w:szCs w:val="22"/>
        </w:rPr>
      </w:pPr>
    </w:p>
    <w:p w14:paraId="6BF03F27" w14:textId="77777777" w:rsidR="004F5CAE" w:rsidRDefault="004F5CAE" w:rsidP="004F5CA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College is seeking to appoint a Network Manager t</w:t>
      </w:r>
      <w:r w:rsidRPr="001B6AF1">
        <w:rPr>
          <w:rFonts w:ascii="Arial" w:hAnsi="Arial" w:cs="Arial"/>
          <w:sz w:val="22"/>
          <w:szCs w:val="22"/>
          <w:lang w:val="en-US"/>
        </w:rPr>
        <w:t xml:space="preserve">o </w:t>
      </w:r>
      <w:r>
        <w:rPr>
          <w:rFonts w:ascii="Arial" w:hAnsi="Arial" w:cs="Arial"/>
          <w:sz w:val="22"/>
          <w:szCs w:val="22"/>
          <w:lang w:val="en-US"/>
        </w:rPr>
        <w:t xml:space="preserve">work with the Information and Infrastructure Director and Digital Services Manager in </w:t>
      </w:r>
      <w:r w:rsidRPr="001B6AF1">
        <w:rPr>
          <w:rFonts w:ascii="Arial" w:hAnsi="Arial" w:cs="Arial"/>
          <w:sz w:val="22"/>
          <w:szCs w:val="22"/>
          <w:lang w:val="en-US"/>
        </w:rPr>
        <w:t>the development</w:t>
      </w:r>
      <w:r>
        <w:rPr>
          <w:rFonts w:ascii="Arial" w:hAnsi="Arial" w:cs="Arial"/>
          <w:sz w:val="22"/>
          <w:szCs w:val="22"/>
          <w:lang w:val="en-US"/>
        </w:rPr>
        <w:t xml:space="preserve"> and implementation</w:t>
      </w:r>
      <w:r w:rsidRPr="001B6AF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of an innovative, resilient and responsive digital infrastructure to support college activities and ambitions</w:t>
      </w:r>
      <w:r w:rsidRPr="001B6AF1">
        <w:rPr>
          <w:rFonts w:ascii="Arial" w:hAnsi="Arial" w:cs="Arial"/>
          <w:sz w:val="22"/>
          <w:szCs w:val="22"/>
          <w:lang w:val="en-US"/>
        </w:rPr>
        <w:t xml:space="preserve">.  </w:t>
      </w:r>
      <w:r>
        <w:rPr>
          <w:rFonts w:ascii="Arial" w:hAnsi="Arial" w:cs="Arial"/>
          <w:sz w:val="22"/>
          <w:szCs w:val="22"/>
          <w:lang w:val="en-US"/>
        </w:rPr>
        <w:t xml:space="preserve">You will also be responsible for the team of IT Technicians, providing professional leadership as an integral part of the team; managing their workload and supporting teaching and learning through the delivery of a high-quality service is a key part of this job role. </w:t>
      </w:r>
    </w:p>
    <w:p w14:paraId="7AB3BC1E" w14:textId="79F2A950" w:rsidR="004F5CAE" w:rsidRPr="002B1919" w:rsidRDefault="004F5CAE" w:rsidP="004F5CAE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6"/>
        <w:gridCol w:w="1451"/>
        <w:gridCol w:w="1559"/>
        <w:gridCol w:w="2268"/>
      </w:tblGrid>
      <w:tr w:rsidR="004F5CAE" w:rsidRPr="00E440E2" w14:paraId="4AD7F497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5C44BBF7" w14:textId="77777777" w:rsidR="004F5CAE" w:rsidRPr="00E440E2" w:rsidRDefault="004F5CAE" w:rsidP="002D5DF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CRITERIA</w:t>
            </w:r>
            <w:bookmarkStart w:id="0" w:name="_GoBack"/>
            <w:bookmarkEnd w:id="0"/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53EBD051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A3883F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AEA40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4F5CAE" w:rsidRPr="00E440E2" w14:paraId="7A18A17D" w14:textId="77777777" w:rsidTr="002D5DF7">
        <w:tc>
          <w:tcPr>
            <w:tcW w:w="10774" w:type="dxa"/>
            <w:gridSpan w:val="4"/>
            <w:shd w:val="clear" w:color="auto" w:fill="E0E0E0"/>
          </w:tcPr>
          <w:p w14:paraId="59CF2057" w14:textId="77777777" w:rsidR="004F5CAE" w:rsidRPr="00E440E2" w:rsidRDefault="004F5CAE" w:rsidP="002D5DF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</w:tc>
      </w:tr>
      <w:tr w:rsidR="004F5CAE" w:rsidRPr="00E440E2" w14:paraId="1B8C7B3B" w14:textId="77777777" w:rsidTr="002D5DF7">
        <w:tc>
          <w:tcPr>
            <w:tcW w:w="5496" w:type="dxa"/>
            <w:shd w:val="clear" w:color="auto" w:fill="auto"/>
          </w:tcPr>
          <w:p w14:paraId="1DF82A3B" w14:textId="7D997808" w:rsidR="004F5CAE" w:rsidRPr="00E440E2" w:rsidRDefault="00C96B7E" w:rsidP="002D5DF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Educated to degree level or equivalent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</w:tc>
        <w:tc>
          <w:tcPr>
            <w:tcW w:w="1451" w:type="dxa"/>
            <w:shd w:val="clear" w:color="auto" w:fill="auto"/>
          </w:tcPr>
          <w:p w14:paraId="5478C99D" w14:textId="01D7C46B" w:rsidR="004F5CAE" w:rsidRPr="00E440E2" w:rsidRDefault="00C96B7E" w:rsidP="002D5DF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38DB5E02" w14:textId="6258C05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241A0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4F5CAE" w:rsidRPr="00E440E2" w14:paraId="1B7E8FA4" w14:textId="77777777" w:rsidTr="002D5DF7">
        <w:tc>
          <w:tcPr>
            <w:tcW w:w="5496" w:type="dxa"/>
            <w:shd w:val="clear" w:color="auto" w:fill="auto"/>
          </w:tcPr>
          <w:p w14:paraId="776053AE" w14:textId="77777777" w:rsidR="004F5CAE" w:rsidRPr="00E440E2" w:rsidRDefault="005306C1" w:rsidP="002D5DF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qualifications (e.g. MCSE, CNA, ITIL etc.)</w:t>
            </w:r>
          </w:p>
        </w:tc>
        <w:tc>
          <w:tcPr>
            <w:tcW w:w="1451" w:type="dxa"/>
            <w:shd w:val="clear" w:color="auto" w:fill="auto"/>
          </w:tcPr>
          <w:p w14:paraId="457744D4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8545B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268" w:type="dxa"/>
            <w:shd w:val="clear" w:color="auto" w:fill="auto"/>
          </w:tcPr>
          <w:p w14:paraId="6DE8EAA4" w14:textId="77777777" w:rsidR="004F5CAE" w:rsidRPr="00E440E2" w:rsidRDefault="004F5CAE" w:rsidP="002D5DF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4F5CAE" w:rsidRPr="00E440E2" w14:paraId="3679C3BE" w14:textId="77777777" w:rsidTr="002D5DF7">
        <w:tc>
          <w:tcPr>
            <w:tcW w:w="10774" w:type="dxa"/>
            <w:gridSpan w:val="4"/>
            <w:shd w:val="clear" w:color="auto" w:fill="E0E0E0"/>
          </w:tcPr>
          <w:p w14:paraId="61593602" w14:textId="77777777" w:rsidR="004F5CAE" w:rsidRPr="00E440E2" w:rsidRDefault="004F5CAE" w:rsidP="002D5DF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Experience and Knowledge:</w:t>
            </w:r>
          </w:p>
        </w:tc>
      </w:tr>
      <w:tr w:rsidR="004F5CAE" w:rsidRPr="00E440E2" w14:paraId="5576691C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785721C4" w14:textId="77777777" w:rsidR="004F5CAE" w:rsidRDefault="005306C1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5306C1">
              <w:rPr>
                <w:rFonts w:ascii="Arial" w:hAnsi="Arial" w:cs="Arial"/>
                <w:sz w:val="20"/>
                <w:szCs w:val="20"/>
              </w:rPr>
              <w:t>Proven experience of managing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6C1">
              <w:rPr>
                <w:rFonts w:ascii="Arial" w:hAnsi="Arial" w:cs="Arial"/>
                <w:sz w:val="20"/>
                <w:szCs w:val="20"/>
              </w:rPr>
              <w:t>Networks, Telephony and Communications infrastructure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41B762ED" w14:textId="77777777" w:rsidR="004F5CAE" w:rsidRPr="00E440E2" w:rsidRDefault="005306C1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5AE85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909EC2" w14:textId="77777777" w:rsidR="005306C1" w:rsidRPr="00E440E2" w:rsidRDefault="005306C1" w:rsidP="005306C1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64275F0D" w14:textId="77777777" w:rsidR="004F5CAE" w:rsidRPr="00E440E2" w:rsidRDefault="005306C1" w:rsidP="005306C1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5306C1" w:rsidRPr="00E440E2" w14:paraId="2D79C1FB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3AAB4CE3" w14:textId="77777777" w:rsidR="005306C1" w:rsidRPr="005306C1" w:rsidRDefault="005306C1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5306C1">
              <w:rPr>
                <w:rFonts w:ascii="Arial" w:hAnsi="Arial" w:cs="Arial"/>
                <w:sz w:val="20"/>
                <w:szCs w:val="20"/>
              </w:rPr>
              <w:t>Proven experience of managing a team within a customer focussed/service environment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58B161A7" w14:textId="77777777" w:rsidR="005306C1" w:rsidRPr="00E440E2" w:rsidRDefault="005306C1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FC1E8F" w14:textId="77777777" w:rsidR="005306C1" w:rsidRPr="00E440E2" w:rsidRDefault="005306C1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2D1417" w14:textId="77777777" w:rsidR="005306C1" w:rsidRPr="00E440E2" w:rsidRDefault="005306C1" w:rsidP="005306C1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72687C69" w14:textId="77777777" w:rsidR="005306C1" w:rsidRPr="00E440E2" w:rsidRDefault="005306C1" w:rsidP="005306C1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44A5A19F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33137B26" w14:textId="30E30B4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and experience of the Microsoft System </w:t>
            </w:r>
            <w:r w:rsidR="00C96B7E">
              <w:rPr>
                <w:rFonts w:ascii="Arial" w:hAnsi="Arial" w:cs="Arial"/>
                <w:sz w:val="20"/>
                <w:szCs w:val="20"/>
              </w:rPr>
              <w:t>Centre</w:t>
            </w:r>
            <w:r>
              <w:rPr>
                <w:rFonts w:ascii="Arial" w:hAnsi="Arial" w:cs="Arial"/>
                <w:sz w:val="20"/>
                <w:szCs w:val="20"/>
              </w:rPr>
              <w:t xml:space="preserve"> suite of infrastructure management technologies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0D6826CB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A4DFE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32DCC67" w14:textId="77777777" w:rsidR="004F5CAE" w:rsidRPr="00E440E2" w:rsidRDefault="004F5CAE" w:rsidP="004F5CAE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2F074317" w14:textId="77777777" w:rsidR="004F5CAE" w:rsidRPr="00E440E2" w:rsidRDefault="004F5CAE" w:rsidP="004F5CAE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7CDED4F5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2136298E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5306C1">
              <w:rPr>
                <w:rFonts w:ascii="Arial" w:hAnsi="Arial" w:cs="Arial"/>
                <w:sz w:val="20"/>
                <w:szCs w:val="20"/>
              </w:rPr>
              <w:t xml:space="preserve">contemporary </w:t>
            </w:r>
            <w:r w:rsidRPr="00E440E2">
              <w:rPr>
                <w:rFonts w:ascii="Arial" w:hAnsi="Arial" w:cs="Arial"/>
                <w:sz w:val="20"/>
                <w:szCs w:val="20"/>
              </w:rPr>
              <w:t>network security issues</w:t>
            </w:r>
            <w:r w:rsidR="005306C1">
              <w:rPr>
                <w:rFonts w:ascii="Arial" w:hAnsi="Arial" w:cs="Arial"/>
                <w:sz w:val="20"/>
                <w:szCs w:val="20"/>
              </w:rPr>
              <w:t xml:space="preserve"> and the evolving threat landscape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35E4E96E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9DBE75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445FDC4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3C25454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50D99752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0B9CAEFF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r w:rsidRPr="00E440E2">
              <w:rPr>
                <w:rFonts w:ascii="Arial" w:hAnsi="Arial" w:cs="Arial"/>
                <w:sz w:val="20"/>
                <w:szCs w:val="20"/>
              </w:rPr>
              <w:t xml:space="preserve">Windows </w:t>
            </w:r>
            <w:r>
              <w:rPr>
                <w:rFonts w:ascii="Arial" w:hAnsi="Arial" w:cs="Arial"/>
                <w:sz w:val="20"/>
                <w:szCs w:val="20"/>
              </w:rPr>
              <w:t>Desktop and Server Operating Systems and Active Directory technologies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4F2270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CF3E50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963A96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6B5256D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C96B7E" w:rsidRPr="00E440E2" w14:paraId="4CAD50F8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599C8FA1" w14:textId="12110DDA" w:rsidR="00C96B7E" w:rsidRPr="00E440E2" w:rsidRDefault="00C96B7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 project management experience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663F0BE5" w14:textId="4F0B5F76" w:rsidR="00C96B7E" w:rsidRPr="00E440E2" w:rsidRDefault="00C96B7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B84C6D" w14:textId="77777777" w:rsidR="00C96B7E" w:rsidRPr="00E440E2" w:rsidRDefault="00C96B7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AB238A0" w14:textId="77777777" w:rsidR="004F19F7" w:rsidRPr="00E440E2" w:rsidRDefault="004F19F7" w:rsidP="004F19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0858AB39" w14:textId="42332333" w:rsidR="00C96B7E" w:rsidRPr="00E440E2" w:rsidRDefault="004F19F7" w:rsidP="004F19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61C6A717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468F0752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Knowledge of other server technologies – e.g. Linux, SQL Server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818A928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51E5199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2D5457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01096DD1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33F6F9C1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1D051817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Experience with supporting and maintaining structured cabling systems and telephony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6779FD86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DFFEF58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8DF1DC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56847E88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C96B7E" w:rsidRPr="00E440E2" w14:paraId="7124D2A5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4899BAF0" w14:textId="3D7565F2" w:rsidR="00C96B7E" w:rsidRPr="00E440E2" w:rsidRDefault="00C96B7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quality processes and continuous improvement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4CA5571D" w14:textId="0B94303E" w:rsidR="00C96B7E" w:rsidRPr="00E440E2" w:rsidRDefault="00C96B7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0BC9C6" w14:textId="77777777" w:rsidR="00C96B7E" w:rsidRPr="00E440E2" w:rsidRDefault="00C96B7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DA2389" w14:textId="77777777" w:rsidR="004F19F7" w:rsidRPr="00E440E2" w:rsidRDefault="004F19F7" w:rsidP="004F19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2548B3C2" w14:textId="51920799" w:rsidR="00C96B7E" w:rsidRPr="00E440E2" w:rsidRDefault="004F19F7" w:rsidP="004F19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359547F4" w14:textId="77777777" w:rsidTr="002D5DF7"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14:paraId="24D82C7E" w14:textId="64A82563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Good understanding of data protection</w:t>
            </w:r>
            <w:r w:rsidR="00C96B7E">
              <w:rPr>
                <w:rFonts w:ascii="Arial" w:hAnsi="Arial" w:cs="Arial"/>
                <w:sz w:val="20"/>
                <w:szCs w:val="20"/>
              </w:rPr>
              <w:t xml:space="preserve"> (GDPR)</w:t>
            </w:r>
            <w:r w:rsidRPr="00E440E2">
              <w:rPr>
                <w:rFonts w:ascii="Arial" w:hAnsi="Arial" w:cs="Arial"/>
                <w:sz w:val="20"/>
                <w:szCs w:val="20"/>
              </w:rPr>
              <w:t xml:space="preserve"> issues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42FAD46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17258F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088B3C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6DD23DAF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110FD123" w14:textId="77777777" w:rsidTr="002D5DF7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3AF62C57" w14:textId="77777777" w:rsidR="004F5CAE" w:rsidRPr="00E440E2" w:rsidRDefault="004F5CAE" w:rsidP="002D5DF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b/>
                <w:sz w:val="22"/>
                <w:szCs w:val="22"/>
              </w:rPr>
              <w:t>Skills and Attributes:</w:t>
            </w:r>
          </w:p>
        </w:tc>
      </w:tr>
      <w:tr w:rsidR="004F5CAE" w:rsidRPr="00E440E2" w14:paraId="1E559E6A" w14:textId="77777777" w:rsidTr="002D5DF7">
        <w:tc>
          <w:tcPr>
            <w:tcW w:w="5496" w:type="dxa"/>
            <w:shd w:val="clear" w:color="auto" w:fill="auto"/>
          </w:tcPr>
          <w:p w14:paraId="26D6E2CA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Excellent communication and team working skills</w:t>
            </w:r>
          </w:p>
        </w:tc>
        <w:tc>
          <w:tcPr>
            <w:tcW w:w="1451" w:type="dxa"/>
            <w:shd w:val="clear" w:color="auto" w:fill="auto"/>
          </w:tcPr>
          <w:p w14:paraId="1CC72644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1F13D21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6FE94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2659093B" w14:textId="77777777" w:rsidTr="002D5DF7">
        <w:tc>
          <w:tcPr>
            <w:tcW w:w="5496" w:type="dxa"/>
            <w:shd w:val="clear" w:color="auto" w:fill="auto"/>
          </w:tcPr>
          <w:p w14:paraId="55AB1CE0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Methodical approach to tasks and outstanding attention to detail</w:t>
            </w:r>
          </w:p>
        </w:tc>
        <w:tc>
          <w:tcPr>
            <w:tcW w:w="1451" w:type="dxa"/>
            <w:shd w:val="clear" w:color="auto" w:fill="auto"/>
          </w:tcPr>
          <w:p w14:paraId="207FAB7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5CE107BC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F29089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579FBE6C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3F544500" w14:textId="77777777" w:rsidTr="002D5DF7">
        <w:tc>
          <w:tcPr>
            <w:tcW w:w="5496" w:type="dxa"/>
            <w:shd w:val="clear" w:color="auto" w:fill="auto"/>
          </w:tcPr>
          <w:p w14:paraId="40C3E7A9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Excellent safety awareness</w:t>
            </w:r>
          </w:p>
        </w:tc>
        <w:tc>
          <w:tcPr>
            <w:tcW w:w="1451" w:type="dxa"/>
            <w:shd w:val="clear" w:color="auto" w:fill="auto"/>
          </w:tcPr>
          <w:p w14:paraId="369B265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7919EF27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F8A36D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7A27AF8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51BAF9AD" w14:textId="77777777" w:rsidTr="002D5DF7">
        <w:tc>
          <w:tcPr>
            <w:tcW w:w="5496" w:type="dxa"/>
            <w:shd w:val="clear" w:color="auto" w:fill="auto"/>
          </w:tcPr>
          <w:p w14:paraId="1EE7E0BA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Excellent problem solving ability</w:t>
            </w:r>
          </w:p>
        </w:tc>
        <w:tc>
          <w:tcPr>
            <w:tcW w:w="1451" w:type="dxa"/>
            <w:shd w:val="clear" w:color="auto" w:fill="auto"/>
          </w:tcPr>
          <w:p w14:paraId="40A4FD3D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1493D372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237E6E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1AB5F66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Work-related Test</w:t>
            </w:r>
          </w:p>
        </w:tc>
      </w:tr>
      <w:tr w:rsidR="004F5CAE" w:rsidRPr="00E440E2" w14:paraId="2966A798" w14:textId="77777777" w:rsidTr="002D5DF7">
        <w:tc>
          <w:tcPr>
            <w:tcW w:w="5496" w:type="dxa"/>
            <w:shd w:val="clear" w:color="auto" w:fill="auto"/>
          </w:tcPr>
          <w:p w14:paraId="0D095265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lastRenderedPageBreak/>
              <w:t>Flexibility, willingness to work outside of normal hours if required</w:t>
            </w:r>
          </w:p>
        </w:tc>
        <w:tc>
          <w:tcPr>
            <w:tcW w:w="1451" w:type="dxa"/>
            <w:shd w:val="clear" w:color="auto" w:fill="auto"/>
          </w:tcPr>
          <w:p w14:paraId="39AA996D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60CCAEEE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5FD37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2240C231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F5CAE" w:rsidRPr="00E440E2" w14:paraId="1F5B2EE3" w14:textId="77777777" w:rsidTr="00A70068">
        <w:trPr>
          <w:trHeight w:val="491"/>
        </w:trPr>
        <w:tc>
          <w:tcPr>
            <w:tcW w:w="5496" w:type="dxa"/>
            <w:shd w:val="clear" w:color="auto" w:fill="auto"/>
          </w:tcPr>
          <w:p w14:paraId="62384B3B" w14:textId="77777777" w:rsidR="004F5CAE" w:rsidRPr="00E440E2" w:rsidRDefault="004F5CAE" w:rsidP="002D5D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Willingness to develop new skills</w:t>
            </w:r>
          </w:p>
        </w:tc>
        <w:tc>
          <w:tcPr>
            <w:tcW w:w="1451" w:type="dxa"/>
            <w:shd w:val="clear" w:color="auto" w:fill="auto"/>
          </w:tcPr>
          <w:p w14:paraId="24AB0E8C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5159CADA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C7FDA9" w14:textId="77777777" w:rsidR="004F5CAE" w:rsidRPr="00E440E2" w:rsidRDefault="004F5CAE" w:rsidP="002D5DF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E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14:paraId="082282ED" w14:textId="77777777" w:rsidR="00A01326" w:rsidRDefault="00A01326" w:rsidP="004F5CAE"/>
    <w:sectPr w:rsidR="00A01326" w:rsidSect="004F5CA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AE"/>
    <w:rsid w:val="00405C01"/>
    <w:rsid w:val="004F19F7"/>
    <w:rsid w:val="004F5CAE"/>
    <w:rsid w:val="005306C1"/>
    <w:rsid w:val="00A01326"/>
    <w:rsid w:val="00A70068"/>
    <w:rsid w:val="00C10771"/>
    <w:rsid w:val="00C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AA55"/>
  <w15:chartTrackingRefBased/>
  <w15:docId w15:val="{25CC217D-C90F-4318-925D-07D3443D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Priest</dc:creator>
  <cp:keywords/>
  <dc:description/>
  <cp:lastModifiedBy>Kelsey Goold</cp:lastModifiedBy>
  <cp:revision>4</cp:revision>
  <dcterms:created xsi:type="dcterms:W3CDTF">2018-11-27T11:22:00Z</dcterms:created>
  <dcterms:modified xsi:type="dcterms:W3CDTF">2019-01-22T12:28:00Z</dcterms:modified>
</cp:coreProperties>
</file>