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333399"/>
          <w:sz w:val="24"/>
          <w:szCs w:val="24"/>
        </w:rPr>
      </w:pPr>
      <w:bookmarkStart w:colFirst="0" w:colLast="0" w:name="_heading=h.gjdgxs" w:id="0"/>
      <w:bookmarkEnd w:id="0"/>
      <w:r w:rsidDel="00000000" w:rsidR="00000000" w:rsidRPr="00000000">
        <w:rPr>
          <w:color w:val="333399"/>
          <w:sz w:val="24"/>
          <w:szCs w:val="24"/>
          <w:rtl w:val="0"/>
        </w:rPr>
        <w:t xml:space="preserve">Job Description</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tl w:val="0"/>
        </w:rPr>
      </w:r>
    </w:p>
    <w:tbl>
      <w:tblPr>
        <w:tblStyle w:val="Table1"/>
        <w:tblW w:w="10080.0" w:type="dxa"/>
        <w:jc w:val="left"/>
        <w:tblInd w:w="-318.0" w:type="dxa"/>
        <w:tblLayout w:type="fixed"/>
        <w:tblLook w:val="0000"/>
      </w:tblPr>
      <w:tblGrid>
        <w:gridCol w:w="2565"/>
        <w:gridCol w:w="7515"/>
        <w:tblGridChange w:id="0">
          <w:tblGrid>
            <w:gridCol w:w="2565"/>
            <w:gridCol w:w="7515"/>
          </w:tblGrid>
        </w:tblGridChange>
      </w:tblGrid>
      <w:tr>
        <w:trPr>
          <w:cantSplit w:val="0"/>
          <w:trHeight w:val="412" w:hRule="atLeast"/>
          <w:tblHeader w:val="0"/>
        </w:trPr>
        <w:tc>
          <w:tcPr>
            <w:tcBorders>
              <w:top w:color="000000" w:space="0" w:sz="12" w:val="single"/>
              <w:left w:color="000000" w:space="0" w:sz="12" w:val="single"/>
              <w:right w:color="000000" w:space="0" w:sz="12" w:val="single"/>
            </w:tcBorders>
            <w:shd w:fill="ebffff" w:val="clear"/>
          </w:tcPr>
          <w:p w:rsidR="00000000" w:rsidDel="00000000" w:rsidP="00000000" w:rsidRDefault="00000000" w:rsidRPr="00000000" w14:paraId="00000003">
            <w:pPr>
              <w:spacing w:after="120" w:lineRule="auto"/>
              <w:rPr>
                <w:rFonts w:ascii="Calibri" w:cs="Calibri" w:eastAsia="Calibri" w:hAnsi="Calibri"/>
                <w:b w:val="1"/>
                <w:color w:val="333399"/>
                <w:sz w:val="22"/>
                <w:szCs w:val="22"/>
              </w:rPr>
            </w:pPr>
            <w:r w:rsidDel="00000000" w:rsidR="00000000" w:rsidRPr="00000000">
              <w:rPr>
                <w:rFonts w:ascii="Calibri" w:cs="Calibri" w:eastAsia="Calibri" w:hAnsi="Calibri"/>
                <w:b w:val="1"/>
                <w:color w:val="333399"/>
                <w:sz w:val="22"/>
                <w:szCs w:val="22"/>
                <w:rtl w:val="0"/>
              </w:rPr>
              <w:t xml:space="preserve">Job Title</w:t>
            </w:r>
          </w:p>
        </w:tc>
        <w:tc>
          <w:tcPr>
            <w:tcBorders>
              <w:top w:color="000000" w:space="0" w:sz="12" w:val="single"/>
              <w:left w:color="000000" w:space="0" w:sz="12" w:val="single"/>
              <w:right w:color="000000" w:space="0" w:sz="12" w:val="single"/>
            </w:tcBorders>
          </w:tcPr>
          <w:p w:rsidR="00000000" w:rsidDel="00000000" w:rsidP="00000000" w:rsidRDefault="00000000" w:rsidRPr="00000000" w14:paraId="00000004">
            <w:pPr>
              <w:spacing w:after="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HR Administration Officer</w:t>
            </w:r>
          </w:p>
        </w:tc>
      </w:tr>
      <w:tr>
        <w:trPr>
          <w:cantSplit w:val="0"/>
          <w:trHeight w:val="396" w:hRule="atLeast"/>
          <w:tblHeader w:val="0"/>
        </w:trPr>
        <w:tc>
          <w:tcPr>
            <w:tcBorders>
              <w:left w:color="000000" w:space="0" w:sz="12" w:val="single"/>
              <w:right w:color="000000" w:space="0" w:sz="12" w:val="single"/>
            </w:tcBorders>
            <w:shd w:fill="ebffff" w:val="clear"/>
          </w:tcPr>
          <w:p w:rsidR="00000000" w:rsidDel="00000000" w:rsidP="00000000" w:rsidRDefault="00000000" w:rsidRPr="00000000" w14:paraId="00000005">
            <w:pPr>
              <w:spacing w:after="120" w:lineRule="auto"/>
              <w:rPr>
                <w:rFonts w:ascii="Calibri" w:cs="Calibri" w:eastAsia="Calibri" w:hAnsi="Calibri"/>
                <w:b w:val="1"/>
                <w:color w:val="333399"/>
                <w:sz w:val="22"/>
                <w:szCs w:val="22"/>
              </w:rPr>
            </w:pPr>
            <w:r w:rsidDel="00000000" w:rsidR="00000000" w:rsidRPr="00000000">
              <w:rPr>
                <w:rFonts w:ascii="Calibri" w:cs="Calibri" w:eastAsia="Calibri" w:hAnsi="Calibri"/>
                <w:b w:val="1"/>
                <w:color w:val="333399"/>
                <w:sz w:val="22"/>
                <w:szCs w:val="22"/>
                <w:rtl w:val="0"/>
              </w:rPr>
              <w:t xml:space="preserve">Location</w:t>
            </w:r>
          </w:p>
        </w:tc>
        <w:tc>
          <w:tcPr>
            <w:tcBorders>
              <w:left w:color="000000" w:space="0" w:sz="12" w:val="single"/>
              <w:right w:color="000000" w:space="0" w:sz="12" w:val="single"/>
            </w:tcBorders>
          </w:tcPr>
          <w:p w:rsidR="00000000" w:rsidDel="00000000" w:rsidP="00000000" w:rsidRDefault="00000000" w:rsidRPr="00000000" w14:paraId="00000006">
            <w:pPr>
              <w:spacing w:after="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 Mary’s Catholic College</w:t>
            </w:r>
          </w:p>
        </w:tc>
      </w:tr>
      <w:tr>
        <w:trPr>
          <w:cantSplit w:val="0"/>
          <w:trHeight w:val="412" w:hRule="atLeast"/>
          <w:tblHeader w:val="0"/>
        </w:trPr>
        <w:tc>
          <w:tcPr>
            <w:tcBorders>
              <w:left w:color="000000" w:space="0" w:sz="12" w:val="single"/>
              <w:right w:color="000000" w:space="0" w:sz="12" w:val="single"/>
            </w:tcBorders>
            <w:shd w:fill="ebffff" w:val="clear"/>
          </w:tcPr>
          <w:p w:rsidR="00000000" w:rsidDel="00000000" w:rsidP="00000000" w:rsidRDefault="00000000" w:rsidRPr="00000000" w14:paraId="00000007">
            <w:pPr>
              <w:spacing w:after="120" w:lineRule="auto"/>
              <w:rPr>
                <w:rFonts w:ascii="Calibri" w:cs="Calibri" w:eastAsia="Calibri" w:hAnsi="Calibri"/>
                <w:b w:val="1"/>
                <w:color w:val="333399"/>
                <w:sz w:val="22"/>
                <w:szCs w:val="22"/>
              </w:rPr>
            </w:pPr>
            <w:r w:rsidDel="00000000" w:rsidR="00000000" w:rsidRPr="00000000">
              <w:rPr>
                <w:rFonts w:ascii="Calibri" w:cs="Calibri" w:eastAsia="Calibri" w:hAnsi="Calibri"/>
                <w:b w:val="1"/>
                <w:color w:val="333399"/>
                <w:sz w:val="22"/>
                <w:szCs w:val="22"/>
                <w:rtl w:val="0"/>
              </w:rPr>
              <w:t xml:space="preserve">Responsible To</w:t>
            </w:r>
          </w:p>
        </w:tc>
        <w:tc>
          <w:tcPr>
            <w:tcBorders>
              <w:left w:color="000000" w:space="0" w:sz="12" w:val="single"/>
              <w:right w:color="000000" w:space="0" w:sz="12" w:val="single"/>
            </w:tcBorders>
          </w:tcPr>
          <w:p w:rsidR="00000000" w:rsidDel="00000000" w:rsidP="00000000" w:rsidRDefault="00000000" w:rsidRPr="00000000" w14:paraId="00000008">
            <w:pPr>
              <w:spacing w:after="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People Business Support Lead</w:t>
            </w:r>
          </w:p>
        </w:tc>
      </w:tr>
      <w:tr>
        <w:trPr>
          <w:cantSplit w:val="0"/>
          <w:trHeight w:val="452" w:hRule="atLeast"/>
          <w:tblHeader w:val="0"/>
        </w:trPr>
        <w:tc>
          <w:tcPr>
            <w:tcBorders>
              <w:left w:color="000000" w:space="0" w:sz="12" w:val="single"/>
              <w:bottom w:color="000000" w:space="0" w:sz="12" w:val="single"/>
              <w:right w:color="000000" w:space="0" w:sz="12" w:val="single"/>
            </w:tcBorders>
            <w:shd w:fill="ebffff" w:val="clear"/>
          </w:tcPr>
          <w:p w:rsidR="00000000" w:rsidDel="00000000" w:rsidP="00000000" w:rsidRDefault="00000000" w:rsidRPr="00000000" w14:paraId="00000009">
            <w:pPr>
              <w:spacing w:after="120" w:lineRule="auto"/>
              <w:rPr>
                <w:rFonts w:ascii="Calibri" w:cs="Calibri" w:eastAsia="Calibri" w:hAnsi="Calibri"/>
                <w:b w:val="1"/>
                <w:color w:val="333399"/>
                <w:sz w:val="22"/>
                <w:szCs w:val="22"/>
              </w:rPr>
            </w:pPr>
            <w:r w:rsidDel="00000000" w:rsidR="00000000" w:rsidRPr="00000000">
              <w:rPr>
                <w:rFonts w:ascii="Calibri" w:cs="Calibri" w:eastAsia="Calibri" w:hAnsi="Calibri"/>
                <w:b w:val="1"/>
                <w:color w:val="333399"/>
                <w:sz w:val="22"/>
                <w:szCs w:val="22"/>
                <w:rtl w:val="0"/>
              </w:rPr>
              <w:t xml:space="preserve">Salary Grade</w:t>
            </w:r>
          </w:p>
          <w:p w:rsidR="00000000" w:rsidDel="00000000" w:rsidP="00000000" w:rsidRDefault="00000000" w:rsidRPr="00000000" w14:paraId="0000000A">
            <w:pPr>
              <w:spacing w:after="120" w:lineRule="auto"/>
              <w:rPr>
                <w:rFonts w:ascii="Calibri" w:cs="Calibri" w:eastAsia="Calibri" w:hAnsi="Calibri"/>
                <w:b w:val="1"/>
                <w:color w:val="333399"/>
                <w:sz w:val="22"/>
                <w:szCs w:val="22"/>
              </w:rPr>
            </w:pPr>
            <w:r w:rsidDel="00000000" w:rsidR="00000000" w:rsidRPr="00000000">
              <w:rPr>
                <w:rFonts w:ascii="Calibri" w:cs="Calibri" w:eastAsia="Calibri" w:hAnsi="Calibri"/>
                <w:b w:val="1"/>
                <w:color w:val="333399"/>
                <w:sz w:val="22"/>
                <w:szCs w:val="22"/>
                <w:rtl w:val="0"/>
              </w:rPr>
              <w:t xml:space="preserve">Contract</w:t>
            </w:r>
          </w:p>
        </w:tc>
        <w:tc>
          <w:tcPr>
            <w:tcBorders>
              <w:left w:color="000000" w:space="0" w:sz="12" w:val="single"/>
              <w:bottom w:color="000000" w:space="0" w:sz="12" w:val="single"/>
              <w:right w:color="000000" w:space="0" w:sz="12" w:val="single"/>
            </w:tcBorders>
          </w:tcPr>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Band E, Scale point 8-11 £15,782 - £16,748 (actual)</w:t>
            </w:r>
          </w:p>
          <w:p w:rsidR="00000000" w:rsidDel="00000000" w:rsidP="00000000" w:rsidRDefault="00000000" w:rsidRPr="00000000" w14:paraId="0000000C">
            <w:pPr>
              <w:rPr>
                <w:rFonts w:ascii="Verdana" w:cs="Verdana" w:eastAsia="Verdana" w:hAnsi="Verdana"/>
              </w:rPr>
            </w:pPr>
            <w:r w:rsidDel="00000000" w:rsidR="00000000" w:rsidRPr="00000000">
              <w:rPr>
                <w:rtl w:val="0"/>
              </w:rPr>
            </w:r>
          </w:p>
          <w:p w:rsidR="00000000" w:rsidDel="00000000" w:rsidP="00000000" w:rsidRDefault="00000000" w:rsidRPr="00000000" w14:paraId="0000000D">
            <w:pPr>
              <w:spacing w:after="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a full-time permanent contract. This post is 30 hours per week, 38 weeks per year (term time only).</w:t>
            </w:r>
          </w:p>
        </w:tc>
      </w:tr>
    </w:tbl>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tbl>
      <w:tblPr>
        <w:tblStyle w:val="Table2"/>
        <w:tblW w:w="10089.0" w:type="dxa"/>
        <w:jc w:val="left"/>
        <w:tblInd w:w="-318.0" w:type="dxa"/>
        <w:tblLayout w:type="fixed"/>
        <w:tblLook w:val="0000"/>
      </w:tblPr>
      <w:tblGrid>
        <w:gridCol w:w="10089"/>
        <w:tblGridChange w:id="0">
          <w:tblGrid>
            <w:gridCol w:w="10089"/>
          </w:tblGrid>
        </w:tblGridChange>
      </w:tblGrid>
      <w:tr>
        <w:trPr>
          <w:cantSplit w:val="0"/>
          <w:trHeight w:val="44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F">
            <w:pPr>
              <w:spacing w:after="120" w:lineRule="auto"/>
              <w:rPr>
                <w:rFonts w:ascii="Calibri" w:cs="Calibri" w:eastAsia="Calibri" w:hAnsi="Calibri"/>
                <w:b w:val="1"/>
                <w:color w:val="333399"/>
                <w:sz w:val="22"/>
                <w:szCs w:val="22"/>
              </w:rPr>
            </w:pPr>
            <w:r w:rsidDel="00000000" w:rsidR="00000000" w:rsidRPr="00000000">
              <w:rPr>
                <w:rFonts w:ascii="Calibri" w:cs="Calibri" w:eastAsia="Calibri" w:hAnsi="Calibri"/>
                <w:b w:val="1"/>
                <w:color w:val="333399"/>
                <w:sz w:val="22"/>
                <w:szCs w:val="22"/>
                <w:rtl w:val="0"/>
              </w:rPr>
              <w:t xml:space="preserve">Key Purpose of Job</w:t>
            </w:r>
          </w:p>
          <w:p w:rsidR="00000000" w:rsidDel="00000000" w:rsidP="00000000" w:rsidRDefault="00000000" w:rsidRPr="00000000" w14:paraId="00000010">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sz w:val="22"/>
                <w:szCs w:val="22"/>
                <w:rtl w:val="0"/>
              </w:rPr>
              <w:t xml:space="preserve">To provide school based HR administration, leading on school cover</w:t>
            </w:r>
            <w:r w:rsidDel="00000000" w:rsidR="00000000" w:rsidRPr="00000000">
              <w:rPr>
                <w:rFonts w:ascii="Calibri" w:cs="Calibri" w:eastAsia="Calibri" w:hAnsi="Calibri"/>
                <w:color w:val="000000"/>
                <w:sz w:val="22"/>
                <w:szCs w:val="22"/>
                <w:highlight w:val="white"/>
                <w:rtl w:val="0"/>
              </w:rPr>
              <w:t xml:space="preserve"> and being the key link between the school and the Trust HR team, ensuring the efficient and professional HR administration for the school.</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tbl>
      <w:tblPr>
        <w:tblStyle w:val="Table3"/>
        <w:tblW w:w="10089.0" w:type="dxa"/>
        <w:jc w:val="left"/>
        <w:tblInd w:w="-318.0" w:type="dxa"/>
        <w:tblBorders>
          <w:top w:color="000000" w:space="0" w:sz="8" w:val="single"/>
          <w:left w:color="000000" w:space="0" w:sz="8" w:val="single"/>
          <w:bottom w:color="000000" w:space="0" w:sz="8" w:val="single"/>
          <w:right w:color="000000" w:space="0" w:sz="8" w:val="single"/>
        </w:tblBorders>
        <w:tblLayout w:type="fixed"/>
        <w:tblLook w:val="0000"/>
      </w:tblPr>
      <w:tblGrid>
        <w:gridCol w:w="10089"/>
        <w:tblGridChange w:id="0">
          <w:tblGrid>
            <w:gridCol w:w="10089"/>
          </w:tblGrid>
        </w:tblGridChange>
      </w:tblGrid>
      <w:tr>
        <w:trPr>
          <w:cantSplit w:val="0"/>
          <w:trHeight w:val="445" w:hRule="atLeast"/>
          <w:tblHeader w:val="0"/>
        </w:trPr>
        <w:tc>
          <w:tcPr/>
          <w:p w:rsidR="00000000" w:rsidDel="00000000" w:rsidP="00000000" w:rsidRDefault="00000000" w:rsidRPr="00000000" w14:paraId="00000013">
            <w:pPr>
              <w:spacing w:after="120" w:lineRule="auto"/>
              <w:rPr>
                <w:rFonts w:ascii="Calibri" w:cs="Calibri" w:eastAsia="Calibri" w:hAnsi="Calibri"/>
                <w:b w:val="1"/>
                <w:color w:val="333399"/>
                <w:sz w:val="22"/>
                <w:szCs w:val="22"/>
              </w:rPr>
            </w:pPr>
            <w:r w:rsidDel="00000000" w:rsidR="00000000" w:rsidRPr="00000000">
              <w:rPr>
                <w:rFonts w:ascii="Calibri" w:cs="Calibri" w:eastAsia="Calibri" w:hAnsi="Calibri"/>
                <w:b w:val="1"/>
                <w:color w:val="333399"/>
                <w:sz w:val="22"/>
                <w:szCs w:val="22"/>
                <w:rtl w:val="0"/>
              </w:rPr>
              <w:t xml:space="preserve">Key Responsibilities of the Post</w:t>
            </w:r>
          </w:p>
          <w:p w:rsidR="00000000" w:rsidDel="00000000" w:rsidP="00000000" w:rsidRDefault="00000000" w:rsidRPr="00000000" w14:paraId="00000014">
            <w:pPr>
              <w:numPr>
                <w:ilvl w:val="0"/>
                <w:numId w:val="4"/>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Organising cover for absent staff both teaching and non-teachin</w:t>
            </w:r>
            <w:r w:rsidDel="00000000" w:rsidR="00000000" w:rsidRPr="00000000">
              <w:rPr>
                <w:rFonts w:ascii="Calibri" w:cs="Calibri" w:eastAsia="Calibri" w:hAnsi="Calibri"/>
                <w:sz w:val="22"/>
                <w:szCs w:val="22"/>
                <w:rtl w:val="0"/>
              </w:rPr>
              <w:t xml:space="preserve">g</w:t>
            </w:r>
            <w:r w:rsidDel="00000000" w:rsidR="00000000" w:rsidRPr="00000000">
              <w:rPr>
                <w:rtl w:val="0"/>
              </w:rPr>
            </w:r>
          </w:p>
          <w:p w:rsidR="00000000" w:rsidDel="00000000" w:rsidP="00000000" w:rsidRDefault="00000000" w:rsidRPr="00000000" w14:paraId="00000015">
            <w:pPr>
              <w:numPr>
                <w:ilvl w:val="0"/>
                <w:numId w:val="4"/>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Supporting induction and support for supply staff both teaching and non-teaching</w:t>
            </w:r>
          </w:p>
          <w:p w:rsidR="00000000" w:rsidDel="00000000" w:rsidP="00000000" w:rsidRDefault="00000000" w:rsidRPr="00000000" w14:paraId="00000016">
            <w:pPr>
              <w:numPr>
                <w:ilvl w:val="0"/>
                <w:numId w:val="4"/>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Ensuring that safeguarding requirements and other relevant regulations are in place and adhered to including the completion and recording of necessary checks</w:t>
            </w:r>
          </w:p>
          <w:p w:rsidR="00000000" w:rsidDel="00000000" w:rsidP="00000000" w:rsidRDefault="00000000" w:rsidRPr="00000000" w14:paraId="00000017">
            <w:pPr>
              <w:numPr>
                <w:ilvl w:val="0"/>
                <w:numId w:val="4"/>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Keeping Arbor up to date with employee records</w:t>
            </w:r>
          </w:p>
          <w:p w:rsidR="00000000" w:rsidDel="00000000" w:rsidP="00000000" w:rsidRDefault="00000000" w:rsidRPr="00000000" w14:paraId="00000018">
            <w:pPr>
              <w:numPr>
                <w:ilvl w:val="0"/>
                <w:numId w:val="4"/>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Support with the administration of the school workforce census</w:t>
            </w:r>
          </w:p>
          <w:p w:rsidR="00000000" w:rsidDel="00000000" w:rsidP="00000000" w:rsidRDefault="00000000" w:rsidRPr="00000000" w14:paraId="00000019">
            <w:pPr>
              <w:numPr>
                <w:ilvl w:val="0"/>
                <w:numId w:val="4"/>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Leading on the school administration around the staff starters and leavers processes</w:t>
            </w:r>
          </w:p>
          <w:p w:rsidR="00000000" w:rsidDel="00000000" w:rsidP="00000000" w:rsidRDefault="00000000" w:rsidRPr="00000000" w14:paraId="0000001A">
            <w:pPr>
              <w:numPr>
                <w:ilvl w:val="0"/>
                <w:numId w:val="4"/>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Supporting the central HR Team with the school based processes around staff recruitment</w:t>
            </w:r>
          </w:p>
          <w:p w:rsidR="00000000" w:rsidDel="00000000" w:rsidP="00000000" w:rsidRDefault="00000000" w:rsidRPr="00000000" w14:paraId="0000001B">
            <w:pPr>
              <w:numPr>
                <w:ilvl w:val="0"/>
                <w:numId w:val="4"/>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Completing HR forms and submitting to central HR team</w:t>
            </w:r>
          </w:p>
          <w:p w:rsidR="00000000" w:rsidDel="00000000" w:rsidP="00000000" w:rsidRDefault="00000000" w:rsidRPr="00000000" w14:paraId="0000001C">
            <w:pPr>
              <w:numPr>
                <w:ilvl w:val="0"/>
                <w:numId w:val="4"/>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Being the key link to the central HR team and processing HR administration as required</w:t>
            </w:r>
          </w:p>
          <w:p w:rsidR="00000000" w:rsidDel="00000000" w:rsidP="00000000" w:rsidRDefault="00000000" w:rsidRPr="00000000" w14:paraId="0000001D">
            <w:pPr>
              <w:numPr>
                <w:ilvl w:val="0"/>
                <w:numId w:val="4"/>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Being a first point of contact for employees on any HR related queries</w:t>
            </w:r>
          </w:p>
          <w:p w:rsidR="00000000" w:rsidDel="00000000" w:rsidP="00000000" w:rsidRDefault="00000000" w:rsidRPr="00000000" w14:paraId="0000001E">
            <w:pPr>
              <w:shd w:fill="ffffff"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spacing w:after="120" w:lineRule="auto"/>
              <w:rPr>
                <w:rFonts w:ascii="Calibri" w:cs="Calibri" w:eastAsia="Calibri" w:hAnsi="Calibri"/>
                <w:b w:val="1"/>
                <w:color w:val="333399"/>
                <w:sz w:val="22"/>
                <w:szCs w:val="22"/>
              </w:rPr>
            </w:pPr>
            <w:r w:rsidDel="00000000" w:rsidR="00000000" w:rsidRPr="00000000">
              <w:rPr>
                <w:rFonts w:ascii="Calibri" w:cs="Calibri" w:eastAsia="Calibri" w:hAnsi="Calibri"/>
                <w:b w:val="1"/>
                <w:color w:val="333399"/>
                <w:sz w:val="22"/>
                <w:szCs w:val="22"/>
                <w:rtl w:val="0"/>
              </w:rPr>
              <w:t xml:space="preserve">Whole School Duties</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5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Reception Cover if required</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5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Whole school administration</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5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Exams Administration</w:t>
            </w:r>
          </w:p>
          <w:p w:rsidR="00000000" w:rsidDel="00000000" w:rsidP="00000000" w:rsidRDefault="00000000" w:rsidRPr="00000000" w14:paraId="00000023">
            <w:pPr>
              <w:shd w:fill="ffffff"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4">
            <w:pPr>
              <w:shd w:fill="ffffff" w:val="clear"/>
              <w:ind w:left="720" w:firstLine="0"/>
              <w:rPr>
                <w:rFonts w:ascii="Calibri" w:cs="Calibri" w:eastAsia="Calibri" w:hAnsi="Calibri"/>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025">
            <w:pPr>
              <w:spacing w:after="120" w:lineRule="auto"/>
              <w:rPr>
                <w:rFonts w:ascii="Calibri" w:cs="Calibri" w:eastAsia="Calibri" w:hAnsi="Calibri"/>
                <w:b w:val="1"/>
                <w:color w:val="333399"/>
                <w:sz w:val="22"/>
                <w:szCs w:val="22"/>
              </w:rPr>
            </w:pPr>
            <w:r w:rsidDel="00000000" w:rsidR="00000000" w:rsidRPr="00000000">
              <w:rPr>
                <w:rtl w:val="0"/>
              </w:rPr>
            </w:r>
          </w:p>
        </w:tc>
      </w:tr>
    </w:tbl>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tbl>
      <w:tblPr>
        <w:tblStyle w:val="Table4"/>
        <w:tblW w:w="10089.0" w:type="dxa"/>
        <w:jc w:val="left"/>
        <w:tblInd w:w="-318.0" w:type="dxa"/>
        <w:tblBorders>
          <w:top w:color="000000" w:space="0" w:sz="8" w:val="single"/>
          <w:left w:color="000000" w:space="0" w:sz="8" w:val="single"/>
          <w:bottom w:color="000000" w:space="0" w:sz="8" w:val="single"/>
          <w:right w:color="000000" w:space="0" w:sz="8" w:val="single"/>
        </w:tblBorders>
        <w:tblLayout w:type="fixed"/>
        <w:tblLook w:val="0000"/>
      </w:tblPr>
      <w:tblGrid>
        <w:gridCol w:w="10089"/>
        <w:tblGridChange w:id="0">
          <w:tblGrid>
            <w:gridCol w:w="10089"/>
          </w:tblGrid>
        </w:tblGridChange>
      </w:tblGrid>
      <w:tr>
        <w:trPr>
          <w:cantSplit w:val="0"/>
          <w:trHeight w:val="722" w:hRule="atLeast"/>
          <w:tblHeader w:val="0"/>
        </w:trPr>
        <w:tc>
          <w:tcPr/>
          <w:p w:rsidR="00000000" w:rsidDel="00000000" w:rsidP="00000000" w:rsidRDefault="00000000" w:rsidRPr="00000000" w14:paraId="00000027">
            <w:pPr>
              <w:spacing w:after="120" w:lineRule="auto"/>
              <w:rPr>
                <w:rFonts w:ascii="Calibri" w:cs="Calibri" w:eastAsia="Calibri" w:hAnsi="Calibri"/>
                <w:color w:val="333399"/>
                <w:sz w:val="22"/>
                <w:szCs w:val="22"/>
              </w:rPr>
            </w:pPr>
            <w:r w:rsidDel="00000000" w:rsidR="00000000" w:rsidRPr="00000000">
              <w:rPr>
                <w:rFonts w:ascii="Calibri" w:cs="Calibri" w:eastAsia="Calibri" w:hAnsi="Calibri"/>
                <w:b w:val="1"/>
                <w:color w:val="333399"/>
                <w:sz w:val="22"/>
                <w:szCs w:val="22"/>
                <w:rtl w:val="0"/>
              </w:rPr>
              <w:t xml:space="preserve">Supervision / Line Management Responsibilities of the post </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5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p>
        </w:tc>
      </w:tr>
    </w:tbl>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tbl>
      <w:tblPr>
        <w:tblStyle w:val="Table5"/>
        <w:tblW w:w="10089.0" w:type="dxa"/>
        <w:jc w:val="left"/>
        <w:tblInd w:w="-318.0" w:type="dxa"/>
        <w:tblBorders>
          <w:top w:color="000000" w:space="0" w:sz="8" w:val="single"/>
          <w:left w:color="000000" w:space="0" w:sz="8" w:val="single"/>
          <w:bottom w:color="000000" w:space="0" w:sz="8" w:val="single"/>
          <w:right w:color="000000" w:space="0" w:sz="8" w:val="single"/>
        </w:tblBorders>
        <w:tblLayout w:type="fixed"/>
        <w:tblLook w:val="0000"/>
      </w:tblPr>
      <w:tblGrid>
        <w:gridCol w:w="10089"/>
        <w:tblGridChange w:id="0">
          <w:tblGrid>
            <w:gridCol w:w="10089"/>
          </w:tblGrid>
        </w:tblGridChange>
      </w:tblGrid>
      <w:tr>
        <w:trPr>
          <w:cantSplit w:val="0"/>
          <w:trHeight w:val="445" w:hRule="atLeast"/>
          <w:tblHeader w:val="0"/>
        </w:trPr>
        <w:tc>
          <w:tcPr/>
          <w:p w:rsidR="00000000" w:rsidDel="00000000" w:rsidP="00000000" w:rsidRDefault="00000000" w:rsidRPr="00000000" w14:paraId="0000002A">
            <w:pPr>
              <w:spacing w:after="120" w:lineRule="auto"/>
              <w:rPr>
                <w:rFonts w:ascii="Calibri" w:cs="Calibri" w:eastAsia="Calibri" w:hAnsi="Calibri"/>
                <w:b w:val="1"/>
                <w:color w:val="333399"/>
                <w:sz w:val="22"/>
                <w:szCs w:val="22"/>
              </w:rPr>
            </w:pPr>
            <w:r w:rsidDel="00000000" w:rsidR="00000000" w:rsidRPr="00000000">
              <w:rPr>
                <w:rFonts w:ascii="Calibri" w:cs="Calibri" w:eastAsia="Calibri" w:hAnsi="Calibri"/>
                <w:b w:val="1"/>
                <w:color w:val="333399"/>
                <w:sz w:val="22"/>
                <w:szCs w:val="22"/>
                <w:rtl w:val="0"/>
              </w:rPr>
              <w:t xml:space="preserve">Working Environment &amp; Conditions of the post</w:t>
            </w:r>
          </w:p>
          <w:p w:rsidR="00000000" w:rsidDel="00000000" w:rsidP="00000000" w:rsidRDefault="00000000" w:rsidRPr="00000000" w14:paraId="0000002B">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Normal office environment</w:t>
            </w:r>
          </w:p>
        </w:tc>
      </w:tr>
    </w:tbl>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tbl>
      <w:tblPr>
        <w:tblStyle w:val="Table6"/>
        <w:tblW w:w="1009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4"/>
        <w:tblGridChange w:id="0">
          <w:tblGrid>
            <w:gridCol w:w="10094"/>
          </w:tblGrid>
        </w:tblGridChange>
      </w:tblGrid>
      <w:tr>
        <w:trPr>
          <w:cantSplit w:val="0"/>
          <w:tblHeader w:val="0"/>
        </w:trPr>
        <w:tc>
          <w:tcPr>
            <w:shd w:fill="auto" w:val="clear"/>
          </w:tcPr>
          <w:p w:rsidR="00000000" w:rsidDel="00000000" w:rsidP="00000000" w:rsidRDefault="00000000" w:rsidRPr="00000000" w14:paraId="0000002D">
            <w:pPr>
              <w:spacing w:after="120" w:before="240" w:lineRule="auto"/>
              <w:ind w:left="360" w:firstLine="0"/>
              <w:rPr>
                <w:rFonts w:ascii="Calibri" w:cs="Calibri" w:eastAsia="Calibri" w:hAnsi="Calibri"/>
                <w:b w:val="1"/>
                <w:color w:val="333399"/>
                <w:sz w:val="22"/>
                <w:szCs w:val="22"/>
              </w:rPr>
            </w:pPr>
            <w:r w:rsidDel="00000000" w:rsidR="00000000" w:rsidRPr="00000000">
              <w:rPr>
                <w:rFonts w:ascii="Calibri" w:cs="Calibri" w:eastAsia="Calibri" w:hAnsi="Calibri"/>
                <w:b w:val="1"/>
                <w:color w:val="333399"/>
                <w:sz w:val="22"/>
                <w:szCs w:val="22"/>
                <w:rtl w:val="0"/>
              </w:rPr>
              <w:t xml:space="preserve">Other Duties</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5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support and promote the catholic ethos.</w:t>
            </w:r>
          </w:p>
          <w:p w:rsidR="00000000" w:rsidDel="00000000" w:rsidP="00000000" w:rsidRDefault="00000000" w:rsidRPr="00000000" w14:paraId="0000002F">
            <w:pPr>
              <w:pStyle w:val="Heading1"/>
              <w:numPr>
                <w:ilvl w:val="0"/>
                <w:numId w:val="1"/>
              </w:numPr>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To undertake additional duties as required, commensurate with the level of the job.</w:t>
            </w:r>
          </w:p>
          <w:p w:rsidR="00000000" w:rsidDel="00000000" w:rsidP="00000000" w:rsidRDefault="00000000" w:rsidRPr="00000000" w14:paraId="00000030">
            <w:pPr>
              <w:pStyle w:val="Heading1"/>
              <w:numPr>
                <w:ilvl w:val="0"/>
                <w:numId w:val="1"/>
              </w:numPr>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To contribute to the effective working of the HFCMAT.</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Maintain positive, professional relationships with students, parents / carers and teachers.</w:t>
            </w:r>
          </w:p>
          <w:p w:rsidR="00000000" w:rsidDel="00000000" w:rsidP="00000000" w:rsidRDefault="00000000" w:rsidRPr="00000000" w14:paraId="00000032">
            <w:pPr>
              <w:pStyle w:val="Heading1"/>
              <w:numPr>
                <w:ilvl w:val="0"/>
                <w:numId w:val="1"/>
              </w:numPr>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To participate in induction training, staff review processes and professional development opportunities</w:t>
            </w:r>
          </w:p>
          <w:p w:rsidR="00000000" w:rsidDel="00000000" w:rsidP="00000000" w:rsidRDefault="00000000" w:rsidRPr="00000000" w14:paraId="00000033">
            <w:pPr>
              <w:pStyle w:val="Heading1"/>
              <w:numPr>
                <w:ilvl w:val="0"/>
                <w:numId w:val="1"/>
              </w:numPr>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All staff must commit to Equal Opportunities and Anti-Discriminatory Practice.</w:t>
            </w:r>
          </w:p>
          <w:p w:rsidR="00000000" w:rsidDel="00000000" w:rsidP="00000000" w:rsidRDefault="00000000" w:rsidRPr="00000000" w14:paraId="00000034">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Trust operates a Smoke-Free Policy and the post-holder is prohibited from smoking in any of the Trust buildings, enclosed spaces within the curtilage of buildings, and School vehicles. </w:t>
            </w:r>
          </w:p>
          <w:p w:rsidR="00000000" w:rsidDel="00000000" w:rsidP="00000000" w:rsidRDefault="00000000" w:rsidRPr="00000000" w14:paraId="00000035">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post-holder will be expected to have an agreed working pattern to ensure that all relevant functions are fulfilled.</w:t>
            </w:r>
          </w:p>
          <w:p w:rsidR="00000000" w:rsidDel="00000000" w:rsidP="00000000" w:rsidRDefault="00000000" w:rsidRPr="00000000" w14:paraId="00000036">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post-holder is expected to familiarise themselves with and adhere to all relevant Trust Policies and Procedures.</w:t>
            </w:r>
          </w:p>
          <w:p w:rsidR="00000000" w:rsidDel="00000000" w:rsidP="00000000" w:rsidRDefault="00000000" w:rsidRPr="00000000" w14:paraId="00000037">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post-holder must comply with the Trust/School’s Health and Safety requirements specifically for the school they are based</w:t>
            </w:r>
          </w:p>
          <w:p w:rsidR="00000000" w:rsidDel="00000000" w:rsidP="00000000" w:rsidRDefault="00000000" w:rsidRPr="00000000" w14:paraId="00000038">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duties of this post may vary from time to time without changing the general character of the post or level of responsibility entailed. </w:t>
            </w:r>
          </w:p>
          <w:p w:rsidR="00000000" w:rsidDel="00000000" w:rsidP="00000000" w:rsidRDefault="00000000" w:rsidRPr="00000000" w14:paraId="00000039">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“spent” or “unspent”.  Criminal convictions will only be taken into account when they are relevant to the post</w:t>
            </w:r>
          </w:p>
        </w:tc>
      </w:tr>
    </w:tbl>
    <w:p w:rsidR="00000000" w:rsidDel="00000000" w:rsidP="00000000" w:rsidRDefault="00000000" w:rsidRPr="00000000" w14:paraId="0000003A">
      <w:pPr>
        <w:pStyle w:val="Title"/>
        <w:rPr>
          <w:color w:val="333399"/>
          <w:sz w:val="24"/>
          <w:szCs w:val="24"/>
        </w:rPr>
      </w:pPr>
      <w:r w:rsidDel="00000000" w:rsidR="00000000" w:rsidRPr="00000000">
        <w:br w:type="page"/>
      </w:r>
      <w:r w:rsidDel="00000000" w:rsidR="00000000" w:rsidRPr="00000000">
        <w:rPr>
          <w:color w:val="333399"/>
          <w:sz w:val="24"/>
          <w:szCs w:val="24"/>
          <w:rtl w:val="0"/>
        </w:rPr>
        <w:t xml:space="preserve">Person Specification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tl w:val="0"/>
        </w:rPr>
      </w:r>
    </w:p>
    <w:tbl>
      <w:tblPr>
        <w:tblStyle w:val="Table7"/>
        <w:tblW w:w="10365.0" w:type="dxa"/>
        <w:jc w:val="left"/>
        <w:tblInd w:w="-5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6060"/>
        <w:gridCol w:w="1140"/>
        <w:gridCol w:w="1275"/>
        <w:tblGridChange w:id="0">
          <w:tblGrid>
            <w:gridCol w:w="1890"/>
            <w:gridCol w:w="6060"/>
            <w:gridCol w:w="1140"/>
            <w:gridCol w:w="1275"/>
          </w:tblGrid>
        </w:tblGridChange>
      </w:tblGrid>
      <w:tr>
        <w:trPr>
          <w:cantSplit w:val="0"/>
          <w:tblHeader w:val="0"/>
        </w:trPr>
        <w:tc>
          <w:tcPr>
            <w:shd w:fill="99ccff" w:val="clear"/>
          </w:tcPr>
          <w:p w:rsidR="00000000" w:rsidDel="00000000" w:rsidP="00000000" w:rsidRDefault="00000000" w:rsidRPr="00000000" w14:paraId="0000003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Area</w:t>
            </w:r>
          </w:p>
        </w:tc>
        <w:tc>
          <w:tcPr>
            <w:shd w:fill="99ccff" w:val="clear"/>
          </w:tcPr>
          <w:p w:rsidR="00000000" w:rsidDel="00000000" w:rsidP="00000000" w:rsidRDefault="00000000" w:rsidRPr="00000000" w14:paraId="0000003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requirements</w:t>
            </w:r>
          </w:p>
        </w:tc>
        <w:tc>
          <w:tcPr>
            <w:shd w:fill="99ccff" w:val="clear"/>
          </w:tcPr>
          <w:p w:rsidR="00000000" w:rsidDel="00000000" w:rsidP="00000000" w:rsidRDefault="00000000" w:rsidRPr="00000000" w14:paraId="0000003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Essential/Desirable</w:t>
            </w:r>
          </w:p>
        </w:tc>
        <w:tc>
          <w:tcPr>
            <w:shd w:fill="99ccff" w:val="clear"/>
          </w:tcPr>
          <w:p w:rsidR="00000000" w:rsidDel="00000000" w:rsidP="00000000" w:rsidRDefault="00000000" w:rsidRPr="00000000" w14:paraId="0000004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w:t>
            </w:r>
          </w:p>
        </w:tc>
      </w:tr>
      <w:tr>
        <w:trPr>
          <w:cantSplit w:val="0"/>
          <w:trHeight w:val="1741" w:hRule="atLeast"/>
          <w:tblHeader w:val="0"/>
        </w:trPr>
        <w:tc>
          <w:tcPr>
            <w:shd w:fill="auto" w:val="clear"/>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Qualifications and Professional Development</w:t>
            </w:r>
          </w:p>
        </w:tc>
        <w:tc>
          <w:tcPr>
            <w:shd w:fill="auto" w:val="clear"/>
          </w:tcPr>
          <w:p w:rsidR="00000000" w:rsidDel="00000000" w:rsidP="00000000" w:rsidRDefault="00000000" w:rsidRPr="00000000" w14:paraId="00000043">
            <w:pPr>
              <w:spacing w:before="240" w:lineRule="auto"/>
              <w:ind w:left="126"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GCSE English and Maths (grade C or above) or equivalent.</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spacing w:before="240" w:line="275"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Willingness to identify and take part in relevant self- development opportunities</w:t>
            </w:r>
          </w:p>
          <w:p w:rsidR="00000000" w:rsidDel="00000000" w:rsidP="00000000" w:rsidRDefault="00000000" w:rsidRPr="00000000" w14:paraId="00000047">
            <w:pPr>
              <w:spacing w:before="240" w:line="275"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Business Administration Qualification</w:t>
            </w:r>
          </w:p>
        </w:tc>
        <w:tc>
          <w:tcPr>
            <w:shd w:fill="auto" w:val="clear"/>
          </w:tcPr>
          <w:p w:rsidR="00000000" w:rsidDel="00000000" w:rsidP="00000000" w:rsidRDefault="00000000" w:rsidRPr="00000000" w14:paraId="0000004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p w:rsidR="00000000" w:rsidDel="00000000" w:rsidP="00000000" w:rsidRDefault="00000000" w:rsidRPr="00000000" w14:paraId="0000004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shd w:fill="auto" w:val="clear"/>
          </w:tcPr>
          <w:p w:rsidR="00000000" w:rsidDel="00000000" w:rsidP="00000000" w:rsidRDefault="00000000" w:rsidRPr="00000000" w14:paraId="0000005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w:t>
            </w:r>
          </w:p>
          <w:p w:rsidR="00000000" w:rsidDel="00000000" w:rsidP="00000000" w:rsidRDefault="00000000" w:rsidRPr="00000000" w14:paraId="0000005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 I</w:t>
            </w:r>
          </w:p>
          <w:p w:rsidR="00000000" w:rsidDel="00000000" w:rsidP="00000000" w:rsidRDefault="00000000" w:rsidRPr="00000000" w14:paraId="0000005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w:t>
            </w:r>
          </w:p>
          <w:p w:rsidR="00000000" w:rsidDel="00000000" w:rsidP="00000000" w:rsidRDefault="00000000" w:rsidRPr="00000000" w14:paraId="0000005A">
            <w:pPr>
              <w:jc w:val="cente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Experience</w:t>
            </w:r>
          </w:p>
        </w:tc>
        <w:tc>
          <w:tcPr>
            <w:shd w:fill="auto" w:val="clear"/>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of HR administration and procedures within the HR function</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of Data Protection and GDPR processes and requirements</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working in an environment where due regard for confidentiality and discretion is paramount</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business administration in a school environment</w: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p w:rsidR="00000000" w:rsidDel="00000000" w:rsidP="00000000" w:rsidRDefault="00000000" w:rsidRPr="00000000" w14:paraId="0000006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p w:rsidR="00000000" w:rsidDel="00000000" w:rsidP="00000000" w:rsidRDefault="00000000" w:rsidRPr="00000000" w14:paraId="0000006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p w:rsidR="00000000" w:rsidDel="00000000" w:rsidP="00000000" w:rsidRDefault="00000000" w:rsidRPr="00000000" w14:paraId="0000006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shd w:fill="auto" w:val="clear"/>
          </w:tcPr>
          <w:p w:rsidR="00000000" w:rsidDel="00000000" w:rsidP="00000000" w:rsidRDefault="00000000" w:rsidRPr="00000000" w14:paraId="0000007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 R</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 R</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 R</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 R</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tc>
      </w:tr>
      <w:tr>
        <w:trPr>
          <w:cantSplit w:val="0"/>
          <w:trHeight w:val="1374" w:hRule="atLeast"/>
          <w:tblHeader w:val="0"/>
        </w:trPr>
        <w:tc>
          <w:tcPr>
            <w:shd w:fill="auto" w:val="clear"/>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Knowledge/ Skills</w:t>
            </w:r>
          </w:p>
        </w:tc>
        <w:tc>
          <w:tcPr>
            <w:shd w:fill="auto" w:val="clear"/>
          </w:tcPr>
          <w:p w:rsidR="00000000" w:rsidDel="00000000" w:rsidP="00000000" w:rsidRDefault="00000000" w:rsidRPr="00000000" w14:paraId="00000082">
            <w:pPr>
              <w:ind w:right="19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Sound knowledge of employment law, including the Equality Act 2010</w:t>
            </w:r>
          </w:p>
          <w:p w:rsidR="00000000" w:rsidDel="00000000" w:rsidP="00000000" w:rsidRDefault="00000000" w:rsidRPr="00000000" w14:paraId="00000084">
            <w:pPr>
              <w:ind w:right="19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of Safeguarding, Keeping Children Safe in Education and the Data Protection Act.</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undertake a wide range of operational and administrative tasks.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0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adapt to both varying tasks and those of a routine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nature.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0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absorb information readily and speedily and work under pressure. </w:t>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good team player with good interpersonal skills and the ability to work effectively as part of a growing organisation.</w:t>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ability to respond effectively and build good relationships with staff, outside agencies, and key stakeholders </w:t>
            </w:r>
          </w:p>
          <w:p w:rsidR="00000000" w:rsidDel="00000000" w:rsidP="00000000" w:rsidRDefault="00000000" w:rsidRPr="00000000" w14:paraId="00000091">
            <w:pPr>
              <w:ind w:right="6"/>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ind w:right="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level of written and verbal skills.</w:t>
            </w:r>
          </w:p>
          <w:p w:rsidR="00000000" w:rsidDel="00000000" w:rsidP="00000000" w:rsidRDefault="00000000" w:rsidRPr="00000000" w14:paraId="00000093">
            <w:pPr>
              <w:ind w:left="126" w:right="6"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exercise discretion and maintain confidentiality.</w:t>
            </w:r>
          </w:p>
          <w:p w:rsidR="00000000" w:rsidDel="00000000" w:rsidP="00000000" w:rsidRDefault="00000000" w:rsidRPr="00000000" w14:paraId="00000095">
            <w:pPr>
              <w:ind w:left="126"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organisational skills with the ability to multitask.</w:t>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use initiative and work independently.</w:t>
            </w:r>
          </w:p>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GoodIT skills, in particular Excel, Word and email</w:t>
            </w:r>
          </w:p>
        </w:tc>
        <w:tc>
          <w:tcPr>
            <w:shd w:fill="auto" w:val="clear"/>
          </w:tcPr>
          <w:p w:rsidR="00000000" w:rsidDel="00000000" w:rsidP="00000000" w:rsidRDefault="00000000" w:rsidRPr="00000000" w14:paraId="0000009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p w:rsidR="00000000" w:rsidDel="00000000" w:rsidP="00000000" w:rsidRDefault="00000000" w:rsidRPr="00000000" w14:paraId="0000009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p w:rsidR="00000000" w:rsidDel="00000000" w:rsidP="00000000" w:rsidRDefault="00000000" w:rsidRPr="00000000" w14:paraId="000000A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p w:rsidR="00000000" w:rsidDel="00000000" w:rsidP="00000000" w:rsidRDefault="00000000" w:rsidRPr="00000000" w14:paraId="000000A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p w:rsidR="00000000" w:rsidDel="00000000" w:rsidP="00000000" w:rsidRDefault="00000000" w:rsidRPr="00000000" w14:paraId="000000A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p w:rsidR="00000000" w:rsidDel="00000000" w:rsidP="00000000" w:rsidRDefault="00000000" w:rsidRPr="00000000" w14:paraId="000000A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p w:rsidR="00000000" w:rsidDel="00000000" w:rsidP="00000000" w:rsidRDefault="00000000" w:rsidRPr="00000000" w14:paraId="000000A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p w:rsidR="00000000" w:rsidDel="00000000" w:rsidP="00000000" w:rsidRDefault="00000000" w:rsidRPr="00000000" w14:paraId="000000B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p w:rsidR="00000000" w:rsidDel="00000000" w:rsidP="00000000" w:rsidRDefault="00000000" w:rsidRPr="00000000" w14:paraId="000000B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shd w:fill="auto" w:val="clear"/>
          </w:tcPr>
          <w:p w:rsidR="00000000" w:rsidDel="00000000" w:rsidP="00000000" w:rsidRDefault="00000000" w:rsidRPr="00000000" w14:paraId="000000B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w:t>
            </w:r>
          </w:p>
          <w:p w:rsidR="00000000" w:rsidDel="00000000" w:rsidP="00000000" w:rsidRDefault="00000000" w:rsidRPr="00000000" w14:paraId="000000B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w:t>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w:t>
            </w:r>
          </w:p>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w:t>
            </w:r>
          </w:p>
          <w:p w:rsidR="00000000" w:rsidDel="00000000" w:rsidP="00000000" w:rsidRDefault="00000000" w:rsidRPr="00000000" w14:paraId="000000C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w:t>
            </w:r>
          </w:p>
          <w:p w:rsidR="00000000" w:rsidDel="00000000" w:rsidP="00000000" w:rsidRDefault="00000000" w:rsidRPr="00000000" w14:paraId="000000C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w:t>
            </w:r>
          </w:p>
          <w:p w:rsidR="00000000" w:rsidDel="00000000" w:rsidP="00000000" w:rsidRDefault="00000000" w:rsidRPr="00000000" w14:paraId="000000C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w:t>
            </w:r>
          </w:p>
          <w:p w:rsidR="00000000" w:rsidDel="00000000" w:rsidP="00000000" w:rsidRDefault="00000000" w:rsidRPr="00000000" w14:paraId="000000D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w:t>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w:t>
            </w:r>
          </w:p>
          <w:p w:rsidR="00000000" w:rsidDel="00000000" w:rsidP="00000000" w:rsidRDefault="00000000" w:rsidRPr="00000000" w14:paraId="000000D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w:t>
            </w:r>
          </w:p>
          <w:p w:rsidR="00000000" w:rsidDel="00000000" w:rsidP="00000000" w:rsidRDefault="00000000" w:rsidRPr="00000000" w14:paraId="000000D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w:t>
            </w:r>
          </w:p>
          <w:p w:rsidR="00000000" w:rsidDel="00000000" w:rsidP="00000000" w:rsidRDefault="00000000" w:rsidRPr="00000000" w14:paraId="000000D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w:t>
            </w:r>
          </w:p>
          <w:p w:rsidR="00000000" w:rsidDel="00000000" w:rsidP="00000000" w:rsidRDefault="00000000" w:rsidRPr="00000000" w14:paraId="000000D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Other Conditions</w:t>
            </w:r>
          </w:p>
        </w:tc>
        <w:tc>
          <w:tcPr>
            <w:shd w:fill="auto" w:val="clear"/>
          </w:tcPr>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 pre-employment checks including DBS</w:t>
            </w:r>
          </w:p>
        </w:tc>
        <w:tc>
          <w:tcPr>
            <w:shd w:fill="auto" w:val="clear"/>
          </w:tcPr>
          <w:p w:rsidR="00000000" w:rsidDel="00000000" w:rsidP="00000000" w:rsidRDefault="00000000" w:rsidRPr="00000000" w14:paraId="000000D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shd w:fill="auto" w:val="clear"/>
          </w:tcPr>
          <w:p w:rsidR="00000000" w:rsidDel="00000000" w:rsidP="00000000" w:rsidRDefault="00000000" w:rsidRPr="00000000" w14:paraId="000000E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tc>
      </w:tr>
    </w:tbl>
    <w:p w:rsidR="00000000" w:rsidDel="00000000" w:rsidP="00000000" w:rsidRDefault="00000000" w:rsidRPr="00000000" w14:paraId="000000E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2">
      <w:pPr>
        <w:spacing w:after="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3">
      <w:pPr>
        <w:spacing w:after="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Key to Evidence:</w:t>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 Application Form &amp; Letter</w:t>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 Certificates</w:t>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 Interview</w:t>
      </w:r>
    </w:p>
    <w:p w:rsidR="00000000" w:rsidDel="00000000" w:rsidP="00000000" w:rsidRDefault="00000000" w:rsidRPr="00000000" w14:paraId="000000E7">
      <w:pPr>
        <w:rPr/>
      </w:pPr>
      <w:r w:rsidDel="00000000" w:rsidR="00000000" w:rsidRPr="00000000">
        <w:rPr>
          <w:rFonts w:ascii="Calibri" w:cs="Calibri" w:eastAsia="Calibri" w:hAnsi="Calibri"/>
          <w:sz w:val="22"/>
          <w:szCs w:val="22"/>
          <w:rtl w:val="0"/>
        </w:rPr>
        <w:t xml:space="preserve">R - Reference</w:t>
      </w:r>
      <w:r w:rsidDel="00000000" w:rsidR="00000000" w:rsidRPr="00000000">
        <w:rPr>
          <w:rtl w:val="0"/>
        </w:rPr>
      </w:r>
    </w:p>
    <w:sectPr>
      <w:headerReference r:id="rId7" w:type="default"/>
      <w:pgSz w:h="16838" w:w="11906" w:orient="portrait"/>
      <w:pgMar w:bottom="1440" w:top="1985"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tabs>
        <w:tab w:val="center" w:pos="4153"/>
        <w:tab w:val="right" w:pos="8306"/>
      </w:tabs>
      <w:jc w:val="center"/>
      <w:rPr>
        <w:sz w:val="24"/>
        <w:szCs w:val="24"/>
      </w:rPr>
    </w:pPr>
    <w:r w:rsidDel="00000000" w:rsidR="00000000" w:rsidRPr="00000000">
      <w:rPr>
        <w:sz w:val="24"/>
        <w:szCs w:val="24"/>
      </w:rPr>
      <w:drawing>
        <wp:inline distB="114300" distT="114300" distL="114300" distR="114300">
          <wp:extent cx="4395788" cy="101497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95788" cy="1014974"/>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tabs>
        <w:tab w:val="center" w:pos="4153"/>
        <w:tab w:val="right" w:pos="8306"/>
      </w:tabs>
      <w:jc w:val="cente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Arial" w:cs="Arial" w:eastAsia="Arial" w:hAnsi="Arial"/>
      <w:b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outlineLvl w:val="0"/>
    </w:pPr>
    <w:rPr>
      <w:rFonts w:ascii="Arial" w:cs="Arial" w:eastAsia="Arial" w:hAnsi="Arial"/>
      <w:b w:val="1"/>
      <w:sz w:val="22"/>
      <w:szCs w:val="2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before="40"/>
      <w:outlineLvl w:val="3"/>
    </w:pPr>
    <w:rPr>
      <w:rFonts w:ascii="Calibri" w:cs="Calibri" w:eastAsia="Calibri" w:hAnsi="Calibri"/>
      <w:i w:val="1"/>
      <w:color w:val="2f5496"/>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rFonts w:ascii="Arial" w:cs="Arial" w:eastAsia="Arial" w:hAnsi="Arial"/>
      <w:b w:val="1"/>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1"/>
    <w:qFormat w:val="1"/>
    <w:rsid w:val="009572EF"/>
    <w:pPr>
      <w:widowControl w:val="0"/>
      <w:autoSpaceDE w:val="0"/>
      <w:autoSpaceDN w:val="0"/>
      <w:spacing w:before="50"/>
      <w:ind w:left="380" w:hanging="223"/>
    </w:pPr>
    <w:rPr>
      <w:rFonts w:ascii="Arial" w:cs="Arial" w:eastAsia="Arial" w:hAnsi="Arial"/>
      <w:sz w:val="22"/>
      <w:szCs w:val="22"/>
      <w:lang w:bidi="en-GB"/>
    </w:rPr>
  </w:style>
  <w:style w:type="paragraph" w:styleId="TableParagraph" w:customStyle="1">
    <w:name w:val="Table Paragraph"/>
    <w:basedOn w:val="Normal"/>
    <w:uiPriority w:val="1"/>
    <w:qFormat w:val="1"/>
    <w:rsid w:val="002739CD"/>
    <w:pPr>
      <w:widowControl w:val="0"/>
      <w:autoSpaceDE w:val="0"/>
      <w:autoSpaceDN w:val="0"/>
      <w:spacing w:before="68"/>
      <w:ind w:left="104"/>
    </w:pPr>
    <w:rPr>
      <w:rFonts w:ascii="Arial" w:cs="Arial" w:eastAsia="Arial" w:hAnsi="Arial"/>
      <w:sz w:val="22"/>
      <w:szCs w:val="22"/>
      <w:lang w:bidi="en-GB"/>
    </w:rPr>
  </w:style>
  <w:style w:type="table" w:styleId="TableGrid" w:customStyle="1">
    <w:name w:val="TableGrid"/>
    <w:rsid w:val="00EE5801"/>
    <w:rPr>
      <w:rFonts w:asciiTheme="minorHAnsi" w:cstheme="minorBidi" w:eastAsiaTheme="minorEastAsia" w:hAnsiTheme="minorHAnsi"/>
      <w:sz w:val="24"/>
      <w:szCs w:val="24"/>
    </w:r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7VF076utMKke9MPiftaY5udehg==">AMUW2mUkzW06V5601p2GR1Ww5BPVr+Ksrgebp3l9TCOKWlWE5kpjBy+7q2FkTX82vLkDPUF+ONsUoB60FWlX2USU+rtvFghzQC2g0qYl1SqMxfVwIs0kPPhB6ugL4UaL/au2HLFf1Wyg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2022-01-18T10:15:00Z</dcterms:created>
  <dc:creator>Josie Medforth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0x01010008108A4140C9DC42868ECF4DCC048555</vt:lpwstr>
  </property>
</Properties>
</file>