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</w:rPr>
        <w:drawing>
          <wp:inline distB="0" distT="0" distL="114300" distR="114300">
            <wp:extent cx="1729740" cy="150114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501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color w:val="34774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47748"/>
          <w:vertAlign w:val="baseline"/>
          <w:rtl w:val="0"/>
        </w:rPr>
        <w:t xml:space="preserve">Parkway, Hillingdon, Middlesex, UB10 9JX</w:t>
        <w:br w:type="textWrapping"/>
        <w:t xml:space="preserve">01895 234371   www.sthelenscollege.com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Job Description for a Teacher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the reasonable direction of the Head and of any other teacher having appropriately delegated authority to direct the work of that teacher, a teacher shall carry out such professional duties as circumstances may require. The following duties are included in the professional duties of a teacher.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support the ethos of the school and work in accordance with its declared aims and policies.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maintain good order and discipline among pupils both when they are on school premises and when they are engaged in authorised activities elsewhere.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all time to safeguard the health and safety of all within the school community.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committed to safeguarding and promoting the welfare of the school pupils.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maintain high standards of timekeeping.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carry out supervisory duties as reasonably required, including registration of pupils, supervision of pupils during breaks and provision of relief cover for absent colleagues.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as may be required in the review, management and development of activities relating to the curriculum, organisational and pastoral functions of the school.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meetings reasonably arranged for any purpose relevant to the teacher's professional duties.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support the extra-curricular life of the school.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communicate and consult as required with outside agencies who have legitimate business with the school.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the direction of the Head: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teach in such a way as to maximise pupils’ enjoyment of and success in learning, to model and foster school values, and to inspire a love of learning.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prepare and teach lessons in accordance with agreed schemes of work, using teaching strategies that are in accord with school policies and appropriate to the educational needs of the children.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set and mark work regularly, including homework, according to school policy and in a style agreed within the school.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assess, record and report on the development, progress and attainment of pupils in accordance with school policies.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contribute to the setting and marking of assessments and tests.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discuss with the Head any pupil whose work or behaviour in lessons is a cause for concern and to take appropriate agreed further action, including, where applicable, consultation with parents.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contribute to the formulation and revision of departmental schemes of work, teaching resources and assessment materials, as appropriate.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maintain up-to-date knowledge of educational issues relating to the teacher's work within the school.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Pastoral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all times to promote the progress and well-being of the pupils.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attend assemblies unless otherwise directed.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provide guidance and advice to pupils on educational and social matters.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attend parents’ evenings and liaise with and meet pupils’ parents at other times as necessary to resolve difficulties and promote the pupils’ educational and pastoral needs.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Immediately to inform the Head Teacher if the teacher receives information that leads to a suspicion that a pupil is a victim of abuse.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record and pass to the Head Teacher any other relevant information or causes for concern which come to the teacher's attention in relation to individual pupils.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Recruitment and Induction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taking up appointment, to participate and co-operate with the programme for induction of new staff.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as required in the procedures for selecting new staff.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contribute as required to the programme of induction of new staff and to the assessment of new and teachers and NQTs.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Appraisal and Professional Development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arrangements for appraisal of the teacher's performance and that of other teachers, in accordance with the school's Appraisal and Performance Management Policy.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arrangements for identifying the teacher's training needs in relation to further professional development.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appropriate further training related to the school's needs and/or those of the teacher.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Organisation and Administration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participate in administrative and organisational tasks related to all of the above, including management and supervision of ancillary staff when appropriate.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Duties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68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perform any additional duties as may be reasonably assigned to the teacher from time to time by the Head Teacher.</w:t>
      </w:r>
    </w:p>
    <w:sectPr>
      <w:headerReference r:id="rId8" w:type="default"/>
      <w:footerReference r:id="rId9" w:type="default"/>
      <w:pgSz w:h="16833" w:w="11908"/>
      <w:pgMar w:bottom="567" w:top="567" w:left="1701" w:right="1701" w:header="68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140" w:lineRule="auto"/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left" w:pos="0"/>
        <w:tab w:val="right" w:pos="8308"/>
      </w:tabs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right" w:pos="830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428" w:lineRule="auto"/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709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ind w:left="426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="709" w:firstLineChars="-1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426" w:leftChars="-1" w:rightChars="0" w:firstLineChars="-1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tabs>
        <w:tab w:val="left" w:leader="none" w:pos="0"/>
        <w:tab w:val="right" w:leader="none" w:pos="8308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aLCPboldbodytext">
    <w:name w:val="a LCP bold body text"/>
    <w:next w:val="aLCPboldbodytext"/>
    <w:autoRedefine w:val="0"/>
    <w:hidden w:val="0"/>
    <w:qFormat w:val="0"/>
    <w:rPr>
      <w:rFonts w:ascii="Arial" w:hAnsi="Arial"/>
      <w:b w:val="1"/>
      <w:bCs w:val="1"/>
      <w:dstrike w:val="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aLCPHeading">
    <w:name w:val="a LCP Heading"/>
    <w:basedOn w:val="Heading1"/>
    <w:next w:val="aLCPHeading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aLCPSubhead">
    <w:name w:val="a LCP Subhead"/>
    <w:next w:val="aLCPSubhead"/>
    <w:autoRedefine w:val="0"/>
    <w:hidden w:val="0"/>
    <w:qFormat w:val="0"/>
    <w:pPr>
      <w:suppressAutoHyphens w:val="1"/>
      <w:spacing w:line="1" w:lineRule="atLeast"/>
      <w:ind w:left="680" w:leftChars="-1" w:rightChars="0" w:hanging="68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aLCPBodytext">
    <w:name w:val="a LCP Body text"/>
    <w:next w:val="aLCPBodytext"/>
    <w:autoRedefine w:val="0"/>
    <w:hidden w:val="0"/>
    <w:qFormat w:val="0"/>
    <w:pPr>
      <w:suppressAutoHyphens w:val="1"/>
      <w:spacing w:line="1" w:lineRule="atLeast"/>
      <w:ind w:left="68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GB" w:val="en-US"/>
    </w:rPr>
  </w:style>
  <w:style w:type="paragraph" w:styleId="aLCPbulletlist">
    <w:name w:val="a LCP bullet list"/>
    <w:basedOn w:val="aLCPBodytext"/>
    <w:next w:val="aLCPbulletlist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="68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en-GB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vHU7pNIt6N6l/PZ98Byv0MbDw==">AMUW2mWtMiRcJzP9hl6N3E/3d65HhOc79Fz1mPdQHldVNSE2KzsmUMXTR9GFDwJ54NT5Ji+1lk5MeUD7f8rpO/eYF81j+LZEpxTIazMrsAG5i+99jEmxxNSc93avIedavuy6Cn+qHEq8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2020-01-17T08:42:00Z</dcterms:created>
  <dc:creator>LCP Design</dc:creator>
</cp:coreProperties>
</file>