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300"/>
        <w:gridCol w:w="6177"/>
      </w:tblGrid>
      <w:tr>
        <w:tc>
          <w:tcPr>
            <w:tcW w:w="2268" w:type="dxa"/>
          </w:tcPr>
          <w:p>
            <w:pPr>
              <w:rPr>
                <w:rFonts w:ascii="Arial" w:hAnsi="Arial"/>
              </w:rPr>
            </w:pPr>
          </w:p>
        </w:tc>
        <w:tc>
          <w:tcPr>
            <w:tcW w:w="6300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Essential</w:t>
            </w:r>
          </w:p>
        </w:tc>
        <w:tc>
          <w:tcPr>
            <w:tcW w:w="6177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Desirable</w:t>
            </w:r>
          </w:p>
        </w:tc>
      </w:tr>
      <w:tr>
        <w:tc>
          <w:tcPr>
            <w:tcW w:w="2268" w:type="dxa"/>
          </w:tcPr>
          <w:p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Qualifications/</w:t>
            </w:r>
          </w:p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Training</w:t>
            </w:r>
          </w:p>
        </w:tc>
        <w:tc>
          <w:tcPr>
            <w:tcW w:w="6300" w:type="dxa"/>
          </w:tcPr>
          <w:p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</w:tc>
        <w:tc>
          <w:tcPr>
            <w:tcW w:w="6177" w:type="dxa"/>
          </w:tcPr>
          <w:p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Relevant professional development in subject area/s</w:t>
            </w:r>
          </w:p>
        </w:tc>
      </w:tr>
      <w:tr>
        <w:trPr>
          <w:trHeight w:val="1931"/>
        </w:trPr>
        <w:tc>
          <w:tcPr>
            <w:tcW w:w="2268" w:type="dxa"/>
          </w:tcPr>
          <w:p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300" w:type="dxa"/>
          </w:tcPr>
          <w:p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should have experience of: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Teaching throughout KS3 and KS4 to all abilities; 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Teaching examination PE.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Supporting students to achieve improved results and good or outstanding teaching practice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use of prior attainment data to drive student progress and achievement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Strong commitment to extra-curricular sport.</w:t>
            </w:r>
          </w:p>
        </w:tc>
        <w:tc>
          <w:tcPr>
            <w:tcW w:w="6177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 addition, might have experience of: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Tackling underachievement strategies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Working with student/staff groups to enhance the pupil achievement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Aspects of literacy or numeracy to support subject area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Using resources creatively to raise standards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color w:val="000000" w:themeColor="text1"/>
              </w:rPr>
              <w:t>Coaching sport at a high level.</w:t>
            </w:r>
          </w:p>
        </w:tc>
      </w:tr>
      <w:tr>
        <w:trPr>
          <w:trHeight w:val="1069"/>
        </w:trPr>
        <w:tc>
          <w:tcPr>
            <w:tcW w:w="2268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 and understanding</w:t>
            </w:r>
          </w:p>
        </w:tc>
        <w:tc>
          <w:tcPr>
            <w:tcW w:w="6300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should have knowledge and understanding of:</w:t>
            </w:r>
          </w:p>
          <w:p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Academic systems and processes</w:t>
            </w:r>
          </w:p>
          <w:p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current Ofsted framework and its impact on classroom practice</w:t>
            </w:r>
          </w:p>
        </w:tc>
        <w:tc>
          <w:tcPr>
            <w:tcW w:w="6177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might have knowledge and understanding of:</w:t>
            </w:r>
          </w:p>
          <w:p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School assessment data and pupil tracking systems</w:t>
            </w:r>
          </w:p>
          <w:p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innovations in subject area/s</w:t>
            </w:r>
          </w:p>
          <w:p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new GCSE </w:t>
            </w:r>
            <w:r>
              <w:rPr>
                <w:rFonts w:ascii="Arial" w:hAnsi="Arial" w:cs="Arial"/>
                <w:color w:val="000000" w:themeColor="text1"/>
              </w:rPr>
              <w:t>and Vocational qualifications.</w:t>
            </w:r>
          </w:p>
        </w:tc>
      </w:tr>
      <w:tr>
        <w:trPr>
          <w:trHeight w:val="2868"/>
        </w:trPr>
        <w:tc>
          <w:tcPr>
            <w:tcW w:w="2268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</w:t>
            </w:r>
          </w:p>
        </w:tc>
        <w:tc>
          <w:tcPr>
            <w:tcW w:w="6300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will be able to: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a high level of competency with ICT within the classroom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Communicate effectively (both orally and in writing) to a variety of audiences;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Show evidence of good interpersonal skills as a team member, and in handling sensitive situations in a wider context;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Establish good working relationships throughout the school community;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Promote the school’s aims positively, and use strategies to monitor motivation and morale;</w:t>
            </w:r>
          </w:p>
        </w:tc>
        <w:tc>
          <w:tcPr>
            <w:tcW w:w="6177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might be able to:</w:t>
            </w:r>
          </w:p>
          <w:p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school-based professional development</w:t>
            </w:r>
          </w:p>
          <w:p>
            <w:pPr>
              <w:ind w:left="720"/>
              <w:rPr>
                <w:rFonts w:ascii="Arial" w:hAnsi="Arial"/>
              </w:rPr>
            </w:pPr>
          </w:p>
        </w:tc>
      </w:tr>
      <w:tr>
        <w:trPr>
          <w:trHeight w:val="1549"/>
        </w:trPr>
        <w:tc>
          <w:tcPr>
            <w:tcW w:w="2268" w:type="dxa"/>
          </w:tcPr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characteristics</w:t>
            </w:r>
          </w:p>
        </w:tc>
        <w:tc>
          <w:tcPr>
            <w:tcW w:w="6300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Clear-sighted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Creatively thinking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Determined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Open-minded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Positive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Team Player</w:t>
            </w:r>
          </w:p>
        </w:tc>
        <w:tc>
          <w:tcPr>
            <w:tcW w:w="6177" w:type="dxa"/>
          </w:tcPr>
          <w:p>
            <w:pPr>
              <w:rPr>
                <w:rFonts w:ascii="Arial" w:hAnsi="Arial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Measured by Key: A: Application form/letter      Q: Qualification Check         I: Interview </w:t>
      </w:r>
    </w:p>
    <w:p>
      <w:pPr>
        <w:rPr>
          <w:rFonts w:ascii="Arial" w:hAnsi="Arial" w:cs="Arial"/>
        </w:rPr>
      </w:pPr>
      <w:bookmarkStart w:id="0" w:name="_GoBack"/>
      <w:bookmarkEnd w:id="0"/>
    </w:p>
    <w:sectPr>
      <w:headerReference w:type="first" r:id="rId7"/>
      <w:pgSz w:w="16834" w:h="11909" w:orient="landscape" w:code="9"/>
      <w:pgMar w:top="576" w:right="1152" w:bottom="576" w:left="1152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tabs>
        <w:tab w:val="center" w:pos="7265"/>
        <w:tab w:val="left" w:pos="1062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8519160</wp:posOffset>
          </wp:positionH>
          <wp:positionV relativeFrom="paragraph">
            <wp:posOffset>-276225</wp:posOffset>
          </wp:positionV>
          <wp:extent cx="857250" cy="857250"/>
          <wp:effectExtent l="0" t="0" r="0" b="0"/>
          <wp:wrapNone/>
          <wp:docPr id="10" name="Picture 10" descr="NEW SCHOOL LOGO 20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NEW SCHOOL LOGO 2010"/>
                  <pic:cNvPicPr/>
                </pic:nvPicPr>
                <pic:blipFill>
                  <a:blip r:embed="rId1" cstate="print"/>
                  <a:srcRect l="1323" t="1587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-436245</wp:posOffset>
          </wp:positionH>
          <wp:positionV relativeFrom="paragraph">
            <wp:posOffset>-181610</wp:posOffset>
          </wp:positionV>
          <wp:extent cx="1276350" cy="68580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  <w:t xml:space="preserve">THE LEGACY LEARNING TRUST </w:t>
    </w:r>
  </w:p>
  <w:p>
    <w:pPr>
      <w:pStyle w:val="Header"/>
      <w:tabs>
        <w:tab w:val="center" w:pos="7265"/>
        <w:tab w:val="left" w:pos="10620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ACKLAM GRANGE SCHOOL</w:t>
    </w:r>
  </w:p>
  <w:p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PERSON SPECIFICATION: Teacher of PE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95A"/>
    <w:multiLevelType w:val="hybridMultilevel"/>
    <w:tmpl w:val="B394D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035B"/>
    <w:multiLevelType w:val="hybridMultilevel"/>
    <w:tmpl w:val="E2F0C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3DFB"/>
    <w:multiLevelType w:val="hybridMultilevel"/>
    <w:tmpl w:val="5E9E2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791D"/>
    <w:multiLevelType w:val="hybridMultilevel"/>
    <w:tmpl w:val="C744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1A7A"/>
    <w:multiLevelType w:val="hybridMultilevel"/>
    <w:tmpl w:val="BF12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5A52"/>
    <w:multiLevelType w:val="hybridMultilevel"/>
    <w:tmpl w:val="6E34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249F"/>
    <w:multiLevelType w:val="hybridMultilevel"/>
    <w:tmpl w:val="087A6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31FA4"/>
    <w:multiLevelType w:val="hybridMultilevel"/>
    <w:tmpl w:val="2D7EC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F022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4265CDF"/>
    <w:multiLevelType w:val="hybridMultilevel"/>
    <w:tmpl w:val="63565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F0FF3"/>
    <w:multiLevelType w:val="hybridMultilevel"/>
    <w:tmpl w:val="ADEE1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1F00414"/>
    <w:multiLevelType w:val="hybridMultilevel"/>
    <w:tmpl w:val="61A2E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923799"/>
    <w:multiLevelType w:val="hybridMultilevel"/>
    <w:tmpl w:val="1DAA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64DAA"/>
    <w:multiLevelType w:val="hybridMultilevel"/>
    <w:tmpl w:val="CF3CB0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24303"/>
    <w:multiLevelType w:val="hybridMultilevel"/>
    <w:tmpl w:val="46CA4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42F57"/>
    <w:multiLevelType w:val="hybridMultilevel"/>
    <w:tmpl w:val="E326E7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5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3"/>
  </w:num>
  <w:num w:numId="15">
    <w:abstractNumId w:val="10"/>
  </w:num>
  <w:num w:numId="16">
    <w:abstractNumId w:val="7"/>
  </w:num>
  <w:num w:numId="17">
    <w:abstractNumId w:val="8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BEA3F0-45C9-4A9F-8488-EB88C78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Specification: Academic Standards Co-ordinator</vt:lpstr>
    </vt:vector>
  </TitlesOfParts>
  <Company>EDUCATION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Academic Standards Co-ordinator</dc:title>
  <dc:creator>edb005</dc:creator>
  <cp:lastModifiedBy>Mrs S. Cooke</cp:lastModifiedBy>
  <cp:revision>4</cp:revision>
  <cp:lastPrinted>2022-06-17T13:07:00Z</cp:lastPrinted>
  <dcterms:created xsi:type="dcterms:W3CDTF">2023-12-18T10:13:00Z</dcterms:created>
  <dcterms:modified xsi:type="dcterms:W3CDTF">2024-01-11T12:15:00Z</dcterms:modified>
</cp:coreProperties>
</file>