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5Dark-Accent1"/>
        <w:tblW w:w="11052" w:type="dxa"/>
        <w:tblLayout w:type="fixed"/>
        <w:tblLook w:val="04A0" w:firstRow="1" w:lastRow="0" w:firstColumn="1" w:lastColumn="0" w:noHBand="0" w:noVBand="1"/>
      </w:tblPr>
      <w:tblGrid>
        <w:gridCol w:w="1783"/>
        <w:gridCol w:w="5724"/>
        <w:gridCol w:w="1276"/>
        <w:gridCol w:w="1135"/>
        <w:gridCol w:w="849"/>
        <w:gridCol w:w="285"/>
      </w:tblGrid>
      <w:tr w:rsidR="003809D9" w:rsidRPr="003F2644" w14:paraId="756F7601" w14:textId="2A795D2D" w:rsidTr="00B206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1B534308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724" w:type="dxa"/>
          </w:tcPr>
          <w:p w14:paraId="2E57E801" w14:textId="6F2436D8" w:rsidR="003809D9" w:rsidRPr="003809D9" w:rsidRDefault="003809D9" w:rsidP="003809D9">
            <w:pPr>
              <w:ind w:left="0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Leelawadee"/>
                <w:color w:val="FFFFFF" w:themeColor="background1"/>
                <w:sz w:val="52"/>
                <w:szCs w:val="52"/>
              </w:rPr>
            </w:pPr>
            <w:r w:rsidRPr="003809D9">
              <w:rPr>
                <w:rFonts w:cs="Leelawadee"/>
                <w:color w:val="FFFFFF" w:themeColor="background1"/>
                <w:sz w:val="52"/>
                <w:szCs w:val="52"/>
              </w:rPr>
              <w:t>Head of Faculty</w:t>
            </w:r>
          </w:p>
          <w:p w14:paraId="643F5A4D" w14:textId="7D6C39D0" w:rsidR="003809D9" w:rsidRPr="003F2644" w:rsidRDefault="003809D9" w:rsidP="003809D9">
            <w:pPr>
              <w:spacing w:line="259" w:lineRule="auto"/>
              <w:ind w:left="0" w:right="0" w:firstLine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809D9">
              <w:rPr>
                <w:rFonts w:cs="Leelawadee"/>
                <w:color w:val="FFFFFF" w:themeColor="background1"/>
                <w:sz w:val="32"/>
                <w:szCs w:val="32"/>
              </w:rPr>
              <w:t>Person Specification</w:t>
            </w:r>
            <w:r w:rsidRPr="003809D9">
              <w:rPr>
                <w:rFonts w:cs="Leelawadee"/>
                <w:color w:val="FFFFFF" w:themeColor="background1"/>
                <w:sz w:val="32"/>
                <w:szCs w:val="32"/>
              </w:rPr>
              <w:tab/>
            </w:r>
          </w:p>
        </w:tc>
        <w:tc>
          <w:tcPr>
            <w:tcW w:w="1276" w:type="dxa"/>
          </w:tcPr>
          <w:p w14:paraId="6D78385A" w14:textId="77777777" w:rsidR="003809D9" w:rsidRPr="003F2644" w:rsidRDefault="003809D9" w:rsidP="00FF0492">
            <w:pPr>
              <w:spacing w:after="1" w:line="240" w:lineRule="auto"/>
              <w:ind w:left="2" w:right="0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1135" w:type="dxa"/>
          </w:tcPr>
          <w:p w14:paraId="3816C29E" w14:textId="77777777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849" w:type="dxa"/>
          </w:tcPr>
          <w:p w14:paraId="5C34ECDB" w14:textId="77777777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  <w:tc>
          <w:tcPr>
            <w:tcW w:w="285" w:type="dxa"/>
          </w:tcPr>
          <w:p w14:paraId="0CF86131" w14:textId="77777777" w:rsidR="003809D9" w:rsidRPr="003F2644" w:rsidRDefault="003809D9" w:rsidP="003809D9">
            <w:pPr>
              <w:spacing w:line="259" w:lineRule="auto"/>
              <w:ind w:left="-107" w:right="32"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809D9" w:rsidRPr="003F2644" w14:paraId="0357B542" w14:textId="2FB5401C" w:rsidTr="00B2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7A900E71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24" w:type="dxa"/>
          </w:tcPr>
          <w:p w14:paraId="0386FE5D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D8EC41" w14:textId="623E58CA" w:rsidR="003809D9" w:rsidRPr="003F2644" w:rsidRDefault="003809D9" w:rsidP="00FF0492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F2644">
              <w:rPr>
                <w:rFonts w:ascii="Arial" w:hAnsi="Arial" w:cs="Arial"/>
                <w:b/>
                <w:sz w:val="18"/>
                <w:szCs w:val="18"/>
              </w:rPr>
              <w:t>Essential</w:t>
            </w:r>
          </w:p>
        </w:tc>
        <w:tc>
          <w:tcPr>
            <w:tcW w:w="1135" w:type="dxa"/>
          </w:tcPr>
          <w:p w14:paraId="52B1DCED" w14:textId="7DA28E3B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F2644">
              <w:rPr>
                <w:rFonts w:ascii="Arial" w:hAnsi="Arial" w:cs="Arial"/>
                <w:b/>
                <w:sz w:val="18"/>
                <w:szCs w:val="18"/>
              </w:rPr>
              <w:t>Desirable</w:t>
            </w:r>
          </w:p>
        </w:tc>
        <w:tc>
          <w:tcPr>
            <w:tcW w:w="849" w:type="dxa"/>
          </w:tcPr>
          <w:p w14:paraId="58EC7BD6" w14:textId="39FDE3F6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  <w:r w:rsidRPr="003F2644">
              <w:rPr>
                <w:rFonts w:ascii="Arial" w:hAnsi="Arial" w:cs="Arial"/>
                <w:b/>
                <w:sz w:val="18"/>
                <w:szCs w:val="18"/>
              </w:rPr>
              <w:t>A/C/I/R</w:t>
            </w:r>
          </w:p>
        </w:tc>
        <w:tc>
          <w:tcPr>
            <w:tcW w:w="285" w:type="dxa"/>
            <w:shd w:val="clear" w:color="auto" w:fill="5B9BD5" w:themeFill="accent1"/>
          </w:tcPr>
          <w:p w14:paraId="57694B8F" w14:textId="77777777" w:rsidR="003809D9" w:rsidRPr="003F2644" w:rsidRDefault="003809D9" w:rsidP="003809D9">
            <w:pPr>
              <w:spacing w:line="259" w:lineRule="auto"/>
              <w:ind w:left="-107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809D9" w:rsidRPr="003F2644" w14:paraId="18394E1E" w14:textId="7D84A189" w:rsidTr="00B2060F">
        <w:trPr>
          <w:trHeight w:val="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4C1767D" w14:textId="0120023F" w:rsidR="003809D9" w:rsidRPr="003F2644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09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Qualifications</w:t>
            </w:r>
          </w:p>
        </w:tc>
        <w:tc>
          <w:tcPr>
            <w:tcW w:w="5724" w:type="dxa"/>
          </w:tcPr>
          <w:p w14:paraId="254C5090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Degree or equivalent in appropriate subject</w:t>
            </w:r>
          </w:p>
          <w:p w14:paraId="4CBF18FC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Qualified teacher status</w:t>
            </w:r>
          </w:p>
          <w:p w14:paraId="4CEB6310" w14:textId="187F3E71" w:rsidR="003809D9" w:rsidRPr="003F2644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Further higher qualifications</w:t>
            </w:r>
          </w:p>
        </w:tc>
        <w:tc>
          <w:tcPr>
            <w:tcW w:w="1276" w:type="dxa"/>
          </w:tcPr>
          <w:p w14:paraId="6A87B73B" w14:textId="77777777" w:rsidR="003809D9" w:rsidRPr="003F2644" w:rsidRDefault="003809D9" w:rsidP="005F6C1B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C871338" w14:textId="77777777" w:rsidR="003809D9" w:rsidRPr="003F2644" w:rsidRDefault="003809D9" w:rsidP="005F6C1B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D444BDA" w14:textId="648B3BEE" w:rsidR="003809D9" w:rsidRPr="003F2644" w:rsidRDefault="003809D9" w:rsidP="005F6C1B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</w:tcPr>
          <w:p w14:paraId="1608A2C2" w14:textId="77777777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62E2EA0" w14:textId="77777777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1EF1BE" w14:textId="24BF7F54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49" w:type="dxa"/>
          </w:tcPr>
          <w:p w14:paraId="03AD75B1" w14:textId="77777777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A/C</w:t>
            </w:r>
          </w:p>
          <w:p w14:paraId="304D7E56" w14:textId="77777777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A/C</w:t>
            </w:r>
          </w:p>
          <w:p w14:paraId="7E2CD020" w14:textId="6028F5F5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A/C</w:t>
            </w:r>
          </w:p>
        </w:tc>
        <w:tc>
          <w:tcPr>
            <w:tcW w:w="285" w:type="dxa"/>
            <w:shd w:val="clear" w:color="auto" w:fill="5B9BD5" w:themeFill="accent1"/>
          </w:tcPr>
          <w:p w14:paraId="6435F6E2" w14:textId="77777777" w:rsidR="003809D9" w:rsidRPr="003F2644" w:rsidRDefault="003809D9" w:rsidP="003809D9">
            <w:pPr>
              <w:spacing w:line="259" w:lineRule="auto"/>
              <w:ind w:left="-107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9D9" w:rsidRPr="003F2644" w14:paraId="6746D65B" w14:textId="054D2E85" w:rsidTr="00B2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60C45BAE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09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Relevant Experience </w:t>
            </w:r>
          </w:p>
        </w:tc>
        <w:tc>
          <w:tcPr>
            <w:tcW w:w="5724" w:type="dxa"/>
          </w:tcPr>
          <w:p w14:paraId="1302FF97" w14:textId="69159D28" w:rsidR="003809D9" w:rsidRDefault="003809D9" w:rsidP="00FF0492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Successful teaching experience across a range of age and ability ranges </w:t>
            </w:r>
          </w:p>
          <w:p w14:paraId="7D3AE7F6" w14:textId="77777777" w:rsidR="003809D9" w:rsidRPr="003F2644" w:rsidRDefault="003809D9" w:rsidP="00FF0492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F2A3066" w14:textId="77777777" w:rsidR="003809D9" w:rsidRPr="003F2644" w:rsidRDefault="003809D9" w:rsidP="00FF0492">
            <w:pPr>
              <w:spacing w:after="2" w:line="23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Strongly evidenced record of producing excellent results and rates of progress at GCSE and A level with own groups  </w:t>
            </w:r>
          </w:p>
          <w:p w14:paraId="754A6282" w14:textId="77777777" w:rsidR="003809D9" w:rsidRDefault="003809D9" w:rsidP="00FF0492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B1AEFE6" w14:textId="3A9DC6D0" w:rsidR="003809D9" w:rsidRPr="003F2644" w:rsidRDefault="003809D9" w:rsidP="00FF0492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Evidence of contributing to the raising levels of attainment of others’ groups at GCSE and A level</w:t>
            </w:r>
          </w:p>
          <w:p w14:paraId="017F4BF1" w14:textId="77777777" w:rsidR="003809D9" w:rsidRDefault="003809D9" w:rsidP="00FF0492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97C8431" w14:textId="10B16BC0" w:rsidR="003809D9" w:rsidRPr="003F2644" w:rsidRDefault="003809D9" w:rsidP="00FF0492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Successful track record of leadership of a subject area or departmental team </w:t>
            </w:r>
          </w:p>
          <w:p w14:paraId="00E78ED6" w14:textId="77777777" w:rsidR="003809D9" w:rsidRDefault="003809D9" w:rsidP="003F2644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3103CEF" w14:textId="342B6C54" w:rsidR="003809D9" w:rsidRPr="003F2644" w:rsidRDefault="003809D9" w:rsidP="003F2644">
            <w:pPr>
              <w:spacing w:line="259" w:lineRule="auto"/>
              <w:ind w:left="0" w:righ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Successful track-record of leadership of improvements in colleagues’ teaching and learning preferably as a TLR holder </w:t>
            </w:r>
          </w:p>
        </w:tc>
        <w:tc>
          <w:tcPr>
            <w:tcW w:w="1276" w:type="dxa"/>
          </w:tcPr>
          <w:p w14:paraId="759D60E4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240BA358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CDC7725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3F7F811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88BED97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36EEF8B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368475E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3B804FD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BF67C77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EADFEFF" w14:textId="77777777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8001159" w14:textId="541C5414" w:rsidR="003809D9" w:rsidRPr="003F2644" w:rsidRDefault="003809D9" w:rsidP="00FF0492">
            <w:pPr>
              <w:spacing w:line="259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5" w:type="dxa"/>
          </w:tcPr>
          <w:p w14:paraId="7D8126CC" w14:textId="77777777" w:rsidR="003809D9" w:rsidRPr="003F2644" w:rsidRDefault="003809D9" w:rsidP="00FF0492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14:paraId="4A474C10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 A/I/R</w:t>
            </w:r>
          </w:p>
          <w:p w14:paraId="5AE9F54E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74CB8B7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FE94721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1935E834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A254829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A/R</w:t>
            </w:r>
          </w:p>
          <w:p w14:paraId="5A67127D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A49538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4992028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A/R</w:t>
            </w:r>
          </w:p>
          <w:p w14:paraId="6536EDAF" w14:textId="77777777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9CCF7B0" w14:textId="1C8E7091" w:rsidR="003809D9" w:rsidRPr="003F2644" w:rsidRDefault="003809D9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A/R</w:t>
            </w:r>
          </w:p>
        </w:tc>
        <w:tc>
          <w:tcPr>
            <w:tcW w:w="285" w:type="dxa"/>
            <w:shd w:val="clear" w:color="auto" w:fill="5B9BD5" w:themeFill="accent1"/>
          </w:tcPr>
          <w:p w14:paraId="7CFE65CD" w14:textId="77777777" w:rsidR="003809D9" w:rsidRPr="003F2644" w:rsidRDefault="003809D9" w:rsidP="003809D9">
            <w:pPr>
              <w:spacing w:line="259" w:lineRule="auto"/>
              <w:ind w:left="-107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9D9" w:rsidRPr="003F2644" w14:paraId="3A989B61" w14:textId="4694603C" w:rsidTr="00B2060F">
        <w:trPr>
          <w:trHeight w:val="2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239A3C79" w14:textId="4795A5F0" w:rsidR="003809D9" w:rsidRPr="003F2644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09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Knowledge </w:t>
            </w:r>
          </w:p>
        </w:tc>
        <w:tc>
          <w:tcPr>
            <w:tcW w:w="5724" w:type="dxa"/>
          </w:tcPr>
          <w:p w14:paraId="22C9492A" w14:textId="586910CF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Up to date knowledge in the curriculum area</w:t>
            </w:r>
          </w:p>
          <w:p w14:paraId="51B6BC3A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286A183" w14:textId="29339A7C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Understanding of the strategies needed to establish consistently high aspirations and rates of progress</w:t>
            </w:r>
          </w:p>
          <w:p w14:paraId="3BBA4CCE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2D1DD32" w14:textId="27B781C5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Knowledge of current assessment practices</w:t>
            </w:r>
          </w:p>
          <w:p w14:paraId="45FA2600" w14:textId="77777777" w:rsidR="003809D9" w:rsidRPr="003F2644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1A9B4C0" w14:textId="724782E1" w:rsidR="003809D9" w:rsidRPr="003F2644" w:rsidRDefault="003809D9" w:rsidP="003F2644">
            <w:pPr>
              <w:spacing w:line="242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Ability to analyse performance and assessment data in order to track student progress </w:t>
            </w:r>
            <w:r>
              <w:rPr>
                <w:rFonts w:ascii="Arial" w:hAnsi="Arial" w:cs="Arial"/>
                <w:sz w:val="20"/>
                <w:szCs w:val="20"/>
              </w:rPr>
              <w:t>and plan suitable interventions</w:t>
            </w:r>
          </w:p>
        </w:tc>
        <w:tc>
          <w:tcPr>
            <w:tcW w:w="1276" w:type="dxa"/>
          </w:tcPr>
          <w:p w14:paraId="76880C5A" w14:textId="3079B321" w:rsidR="003809D9" w:rsidRPr="003F2644" w:rsidRDefault="003809D9" w:rsidP="00AE53A4">
            <w:pPr>
              <w:spacing w:line="259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7D9CF28" w14:textId="4CB380B2" w:rsidR="003809D9" w:rsidRPr="003F2644" w:rsidRDefault="003809D9" w:rsidP="00AE53A4">
            <w:pPr>
              <w:spacing w:line="259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D5D0502" w14:textId="4E898347" w:rsidR="003809D9" w:rsidRPr="003F2644" w:rsidRDefault="003809D9" w:rsidP="00AE53A4">
            <w:pPr>
              <w:spacing w:line="259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0C7E0FD7" w14:textId="5FE0A254" w:rsidR="003809D9" w:rsidRPr="003F2644" w:rsidRDefault="003809D9" w:rsidP="00AE53A4">
            <w:pPr>
              <w:spacing w:line="259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7C0615C" w14:textId="1267D819" w:rsidR="003809D9" w:rsidRPr="003F2644" w:rsidRDefault="003809D9" w:rsidP="00AE53A4">
            <w:pPr>
              <w:spacing w:line="259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4D9F4AD" w14:textId="1BEB7524" w:rsidR="003809D9" w:rsidRPr="003F2644" w:rsidRDefault="003809D9" w:rsidP="00AE53A4">
            <w:pPr>
              <w:spacing w:line="259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2F99CA1" w14:textId="60181CA1" w:rsidR="003809D9" w:rsidRPr="003F2644" w:rsidRDefault="003809D9" w:rsidP="00AE53A4">
            <w:pPr>
              <w:spacing w:line="259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C4EDA65" w14:textId="77777777" w:rsidR="003809D9" w:rsidRPr="003F2644" w:rsidRDefault="003809D9">
            <w:pPr>
              <w:spacing w:line="259" w:lineRule="auto"/>
              <w:ind w:left="2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5" w:type="dxa"/>
          </w:tcPr>
          <w:p w14:paraId="05B11A73" w14:textId="77777777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14:paraId="388C74A0" w14:textId="09F1C202" w:rsidR="003809D9" w:rsidRPr="003F2644" w:rsidRDefault="003809D9">
            <w:pPr>
              <w:spacing w:line="259" w:lineRule="auto"/>
              <w:ind w:left="2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1AAC6F6A" w14:textId="77777777" w:rsidR="003809D9" w:rsidRPr="003F2644" w:rsidRDefault="003809D9">
            <w:pPr>
              <w:spacing w:line="259" w:lineRule="auto"/>
              <w:ind w:left="2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33F1110" w14:textId="77777777" w:rsidR="003809D9" w:rsidRPr="003F2644" w:rsidRDefault="003809D9">
            <w:pPr>
              <w:spacing w:line="259" w:lineRule="auto"/>
              <w:ind w:left="2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A/I</w:t>
            </w:r>
          </w:p>
          <w:p w14:paraId="61B5CAD3" w14:textId="77777777" w:rsidR="003809D9" w:rsidRPr="003F2644" w:rsidRDefault="003809D9">
            <w:pPr>
              <w:spacing w:line="259" w:lineRule="auto"/>
              <w:ind w:left="2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94F49E7" w14:textId="61961D0C" w:rsidR="003809D9" w:rsidRPr="003F2644" w:rsidRDefault="003809D9">
            <w:pPr>
              <w:spacing w:line="259" w:lineRule="auto"/>
              <w:ind w:left="2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A/I</w:t>
            </w:r>
          </w:p>
          <w:p w14:paraId="56E5453A" w14:textId="349DA32E" w:rsidR="003809D9" w:rsidRPr="003F2644" w:rsidRDefault="003809D9">
            <w:pPr>
              <w:spacing w:line="259" w:lineRule="auto"/>
              <w:ind w:left="2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89DEC6" w14:textId="2CCE60FC" w:rsidR="003809D9" w:rsidRPr="003F2644" w:rsidRDefault="003809D9">
            <w:pPr>
              <w:spacing w:line="259" w:lineRule="auto"/>
              <w:ind w:left="2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5D951021" w14:textId="59701FC5" w:rsidR="003809D9" w:rsidRPr="003F2644" w:rsidRDefault="003809D9" w:rsidP="00AE53A4">
            <w:pPr>
              <w:spacing w:line="259" w:lineRule="auto"/>
              <w:ind w:left="0" w:righ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5B9BD5" w:themeFill="accent1"/>
          </w:tcPr>
          <w:p w14:paraId="453CB3E4" w14:textId="77777777" w:rsidR="003809D9" w:rsidRPr="003F2644" w:rsidRDefault="003809D9" w:rsidP="003809D9">
            <w:pPr>
              <w:spacing w:line="259" w:lineRule="auto"/>
              <w:ind w:left="-107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09D9" w:rsidRPr="003F2644" w14:paraId="7D2962EE" w14:textId="44CE005A" w:rsidTr="00B2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0B8DA678" w14:textId="4CEBAA08" w:rsidR="003809D9" w:rsidRPr="003F2644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09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 xml:space="preserve">Skills and Abilities </w:t>
            </w:r>
          </w:p>
        </w:tc>
        <w:tc>
          <w:tcPr>
            <w:tcW w:w="5724" w:type="dxa"/>
          </w:tcPr>
          <w:p w14:paraId="7F42E779" w14:textId="6F99EDC8" w:rsidR="003809D9" w:rsidRDefault="003809D9">
            <w:pPr>
              <w:spacing w:line="259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Excellent classroom teacher</w:t>
            </w:r>
          </w:p>
          <w:p w14:paraId="7F43F648" w14:textId="63C6B85E" w:rsidR="003809D9" w:rsidRDefault="003809D9">
            <w:pPr>
              <w:spacing w:line="259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86A22AD" w14:textId="2A9BCB41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3F2644">
              <w:rPr>
                <w:rFonts w:ascii="Arial" w:hAnsi="Arial" w:cs="Arial"/>
                <w:sz w:val="20"/>
                <w:szCs w:val="20"/>
              </w:rPr>
              <w:t xml:space="preserve">A commitment to the use of a range of teaching and learning styles appropriate to the age and development of students </w:t>
            </w:r>
          </w:p>
          <w:p w14:paraId="28C02EC8" w14:textId="715C807F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68C2F22" w14:textId="32D1419A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Effective and systematic behaviour management</w:t>
            </w:r>
          </w:p>
          <w:p w14:paraId="20CE8CF6" w14:textId="2F026EF1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B66E886" w14:textId="24CFC05A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Understands and interprets complex data to drive student attainment</w:t>
            </w:r>
          </w:p>
          <w:p w14:paraId="51130932" w14:textId="6254AE76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5B5C2E6" w14:textId="7B28B9AD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Clarity of vision for the development of the faculty</w:t>
            </w:r>
          </w:p>
          <w:p w14:paraId="64680D4B" w14:textId="06D2E25F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3430E1B" w14:textId="42A8D6B7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communication, planning and organisational skills</w:t>
            </w:r>
          </w:p>
          <w:p w14:paraId="6242054B" w14:textId="19D1EDC8" w:rsidR="003809D9" w:rsidRDefault="003809D9" w:rsidP="00A57238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3332D1D" w14:textId="5F41018A" w:rsidR="003809D9" w:rsidRPr="00A57238" w:rsidRDefault="003809D9" w:rsidP="00C442B0">
            <w:pPr>
              <w:spacing w:after="1" w:line="241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management and leadership skills</w:t>
            </w:r>
          </w:p>
        </w:tc>
        <w:tc>
          <w:tcPr>
            <w:tcW w:w="1276" w:type="dxa"/>
          </w:tcPr>
          <w:p w14:paraId="768F49B7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E35647A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039CE62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6B99D0D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960B9BF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1F98430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3436DF56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FA0E459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10A3A2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9A5C02B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3704D90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460B8A5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49C9D22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76244081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6440FF1" w14:textId="3852E6BF" w:rsidR="003809D9" w:rsidRPr="003F2644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5" w:type="dxa"/>
          </w:tcPr>
          <w:p w14:paraId="275B00DF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E2B3501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FE1531E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4639411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5631081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A01F40A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61BA075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7DB393F" w14:textId="6CE75229" w:rsidR="003809D9" w:rsidRPr="003F2644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849" w:type="dxa"/>
          </w:tcPr>
          <w:p w14:paraId="7B61802B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2DF64A13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6C596DD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72BB7D40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34D8491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721979C0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5B20E40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EE5D3D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0C63D82A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F1EB2B8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</w:t>
            </w:r>
          </w:p>
          <w:p w14:paraId="494C0F57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5002A0F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51194449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019E9C2" w14:textId="0957E991" w:rsidR="003809D9" w:rsidRPr="003F2644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  <w:tc>
          <w:tcPr>
            <w:tcW w:w="285" w:type="dxa"/>
            <w:shd w:val="clear" w:color="auto" w:fill="5B9BD5" w:themeFill="accent1"/>
          </w:tcPr>
          <w:p w14:paraId="2DF06453" w14:textId="77777777" w:rsidR="003809D9" w:rsidRDefault="003809D9" w:rsidP="003809D9">
            <w:pPr>
              <w:spacing w:line="259" w:lineRule="auto"/>
              <w:ind w:left="-107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60F" w:rsidRPr="003F2644" w14:paraId="788E7D4D" w14:textId="77777777" w:rsidTr="00B2060F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344F986B" w14:textId="77777777" w:rsidR="00B2060F" w:rsidRPr="003809D9" w:rsidRDefault="00B2060F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24" w:type="dxa"/>
            <w:shd w:val="clear" w:color="auto" w:fill="5B9BD5" w:themeFill="accent1"/>
          </w:tcPr>
          <w:p w14:paraId="1B6F0A08" w14:textId="77777777" w:rsidR="00B2060F" w:rsidRDefault="00B2060F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C971889" w14:textId="77777777" w:rsidR="00B2060F" w:rsidRDefault="00B2060F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14:paraId="7B952D89" w14:textId="77777777" w:rsidR="00B2060F" w:rsidRDefault="00B2060F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5B9BD5" w:themeFill="accent1"/>
          </w:tcPr>
          <w:p w14:paraId="2500E505" w14:textId="77777777" w:rsidR="00B2060F" w:rsidRDefault="00B2060F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5B9BD5" w:themeFill="accent1"/>
          </w:tcPr>
          <w:p w14:paraId="2E5EBB39" w14:textId="77777777" w:rsidR="00B2060F" w:rsidRDefault="00B2060F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5B9BD5" w:themeFill="accent1"/>
          </w:tcPr>
          <w:p w14:paraId="03413B59" w14:textId="77777777" w:rsidR="00B2060F" w:rsidRDefault="00B2060F" w:rsidP="003809D9">
            <w:pPr>
              <w:spacing w:line="259" w:lineRule="auto"/>
              <w:ind w:left="-107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60F" w:rsidRPr="003F2644" w14:paraId="70C2889C" w14:textId="77777777" w:rsidTr="00B2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6F7D421D" w14:textId="77777777" w:rsidR="00B2060F" w:rsidRPr="003809D9" w:rsidRDefault="00B2060F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24" w:type="dxa"/>
            <w:shd w:val="clear" w:color="auto" w:fill="5B9BD5" w:themeFill="accent1"/>
          </w:tcPr>
          <w:p w14:paraId="335E4C85" w14:textId="77777777" w:rsidR="00B2060F" w:rsidRDefault="00B2060F">
            <w:pPr>
              <w:spacing w:line="259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14:paraId="43AA5911" w14:textId="77777777" w:rsidR="00B2060F" w:rsidRDefault="00B2060F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5B9BD5" w:themeFill="accent1"/>
          </w:tcPr>
          <w:p w14:paraId="7927B757" w14:textId="77777777" w:rsidR="00B2060F" w:rsidRDefault="00B2060F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5B9BD5" w:themeFill="accent1"/>
          </w:tcPr>
          <w:p w14:paraId="03B18077" w14:textId="77777777" w:rsidR="00B2060F" w:rsidRDefault="00B2060F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5B9BD5" w:themeFill="accent1"/>
          </w:tcPr>
          <w:p w14:paraId="4B9A1272" w14:textId="77777777" w:rsidR="00B2060F" w:rsidRDefault="00B2060F" w:rsidP="003809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809D9" w:rsidRPr="003F2644" w14:paraId="03CF247E" w14:textId="7A457FA4" w:rsidTr="00B2060F">
        <w:trPr>
          <w:trHeight w:val="2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047B368F" w14:textId="3AD2DF9A" w:rsidR="003809D9" w:rsidRPr="003F2644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3809D9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Personal Attributes</w:t>
            </w:r>
          </w:p>
        </w:tc>
        <w:tc>
          <w:tcPr>
            <w:tcW w:w="5724" w:type="dxa"/>
          </w:tcPr>
          <w:p w14:paraId="3E3CF810" w14:textId="44054E5C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Demonstrates resilience, motivation and commitment to driving up standards</w:t>
            </w:r>
          </w:p>
          <w:p w14:paraId="1A9C0361" w14:textId="2BA65637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463467" w14:textId="7449352B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Commitment to raising aspirations of students and colleagues</w:t>
            </w:r>
          </w:p>
          <w:p w14:paraId="3789A93C" w14:textId="372E2AF4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132A969" w14:textId="454BE563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Good health and attendance record</w:t>
            </w:r>
          </w:p>
          <w:p w14:paraId="0BABEB99" w14:textId="5D79FDE2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92AC937" w14:textId="77777777" w:rsidR="003809D9" w:rsidRDefault="003809D9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Commitment to the safeguarding, welfare and equality of opportunity of all students  </w:t>
            </w:r>
          </w:p>
          <w:p w14:paraId="7976461A" w14:textId="77777777" w:rsidR="00B2060F" w:rsidRDefault="00B2060F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B19E154" w14:textId="77777777" w:rsidR="00B2060F" w:rsidRPr="00B2060F" w:rsidRDefault="00B2060F" w:rsidP="00B2060F">
            <w:pPr>
              <w:spacing w:line="259" w:lineRule="auto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B2060F">
              <w:rPr>
                <w:rFonts w:cs="Leelawadee"/>
              </w:rPr>
              <w:t>Flexibility, passion, and a sense of humour</w:t>
            </w:r>
          </w:p>
          <w:p w14:paraId="05E8BE28" w14:textId="47228291" w:rsidR="00B2060F" w:rsidRDefault="00B2060F">
            <w:pPr>
              <w:spacing w:line="259" w:lineRule="auto"/>
              <w:ind w:left="0" w:right="0" w:firstLine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CF65AB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6807CEF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47F6FC1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6340C36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5A119784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C361DE9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94F2729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49D0CD2F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DCCC919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644BA9AF" w14:textId="77777777" w:rsidR="00B2060F" w:rsidRDefault="00B2060F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5B9841A" w14:textId="77777777" w:rsidR="00B2060F" w:rsidRDefault="00B2060F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CD3AC78" w14:textId="790DB800" w:rsidR="00B2060F" w:rsidRDefault="00B2060F" w:rsidP="00A57238">
            <w:pPr>
              <w:spacing w:after="1" w:line="240" w:lineRule="auto"/>
              <w:ind w:left="2" w:right="0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135" w:type="dxa"/>
          </w:tcPr>
          <w:p w14:paraId="6F8C4A50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</w:tcPr>
          <w:p w14:paraId="112C3776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22F31445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2EE0166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E9CED25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00DCB9E3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88FF059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</w:p>
          <w:p w14:paraId="0378BEC5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58E10C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  <w:p w14:paraId="52BE4560" w14:textId="77777777" w:rsidR="00B2060F" w:rsidRDefault="00B2060F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87860AB" w14:textId="77777777" w:rsidR="00B2060F" w:rsidRDefault="00B2060F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40BCD47" w14:textId="6D21766E" w:rsidR="00B2060F" w:rsidRDefault="00B2060F" w:rsidP="003F2644">
            <w:pPr>
              <w:spacing w:line="259" w:lineRule="auto"/>
              <w:ind w:left="0" w:right="23"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A/I/R</w:t>
            </w:r>
          </w:p>
        </w:tc>
        <w:tc>
          <w:tcPr>
            <w:tcW w:w="285" w:type="dxa"/>
            <w:shd w:val="clear" w:color="auto" w:fill="5B9BD5" w:themeFill="accent1"/>
          </w:tcPr>
          <w:p w14:paraId="573EBF52" w14:textId="77777777" w:rsidR="003809D9" w:rsidRDefault="003809D9" w:rsidP="003809D9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809D9" w:rsidRPr="003F2644" w14:paraId="66F48D6E" w14:textId="77777777" w:rsidTr="00B206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20B1A2EB" w14:textId="77777777" w:rsidR="003809D9" w:rsidRPr="003809D9" w:rsidRDefault="003809D9">
            <w:pPr>
              <w:spacing w:line="259" w:lineRule="auto"/>
              <w:ind w:left="0" w:right="0" w:firstLine="0"/>
              <w:jc w:val="left"/>
              <w:rPr>
                <w:rFonts w:ascii="Arial" w:hAnsi="Arial" w:cs="Arial"/>
                <w:b w:val="0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724" w:type="dxa"/>
            <w:shd w:val="clear" w:color="auto" w:fill="5B9BD5" w:themeFill="accent1"/>
          </w:tcPr>
          <w:p w14:paraId="59C3D208" w14:textId="77777777" w:rsidR="003809D9" w:rsidRDefault="003809D9">
            <w:pPr>
              <w:spacing w:line="259" w:lineRule="auto"/>
              <w:ind w:left="0" w:right="0" w:firstLine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5B9BD5" w:themeFill="accent1"/>
          </w:tcPr>
          <w:p w14:paraId="485D73BE" w14:textId="77777777" w:rsidR="003809D9" w:rsidRDefault="003809D9" w:rsidP="00A57238">
            <w:pPr>
              <w:spacing w:after="1" w:line="240" w:lineRule="auto"/>
              <w:ind w:left="2" w:right="0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shd w:val="clear" w:color="auto" w:fill="5B9BD5" w:themeFill="accent1"/>
          </w:tcPr>
          <w:p w14:paraId="442E1D02" w14:textId="77777777" w:rsidR="003809D9" w:rsidRDefault="003809D9">
            <w:pPr>
              <w:spacing w:line="259" w:lineRule="auto"/>
              <w:ind w:left="0" w:right="24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9" w:type="dxa"/>
            <w:shd w:val="clear" w:color="auto" w:fill="5B9BD5" w:themeFill="accent1"/>
          </w:tcPr>
          <w:p w14:paraId="381BBF87" w14:textId="77777777" w:rsidR="003809D9" w:rsidRDefault="003809D9" w:rsidP="003F2644">
            <w:pPr>
              <w:spacing w:line="259" w:lineRule="auto"/>
              <w:ind w:left="0" w:right="23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" w:type="dxa"/>
            <w:shd w:val="clear" w:color="auto" w:fill="5B9BD5" w:themeFill="accent1"/>
          </w:tcPr>
          <w:p w14:paraId="1B8F63CE" w14:textId="77777777" w:rsidR="003809D9" w:rsidRDefault="003809D9" w:rsidP="003809D9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8647CC2" w14:textId="6768E676" w:rsidR="005D25D7" w:rsidRPr="003F2644" w:rsidRDefault="00D8730D" w:rsidP="00D8730D">
      <w:pPr>
        <w:spacing w:line="259" w:lineRule="auto"/>
        <w:ind w:left="0" w:right="0"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= application form, C = certificates, I = interview, R = references</w:t>
      </w:r>
    </w:p>
    <w:sectPr w:rsidR="005D25D7" w:rsidRPr="003F2644" w:rsidSect="003809D9">
      <w:headerReference w:type="default" r:id="rId10"/>
      <w:pgSz w:w="12240" w:h="15840"/>
      <w:pgMar w:top="482" w:right="907" w:bottom="380" w:left="90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5BF0" w14:textId="77777777" w:rsidR="00A57238" w:rsidRDefault="00A57238" w:rsidP="00A57238">
      <w:pPr>
        <w:spacing w:line="240" w:lineRule="auto"/>
      </w:pPr>
      <w:r>
        <w:separator/>
      </w:r>
    </w:p>
  </w:endnote>
  <w:endnote w:type="continuationSeparator" w:id="0">
    <w:p w14:paraId="156A5260" w14:textId="77777777" w:rsidR="00A57238" w:rsidRDefault="00A57238" w:rsidP="00A57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31A0" w14:textId="77777777" w:rsidR="00A57238" w:rsidRDefault="00A57238" w:rsidP="00A57238">
      <w:pPr>
        <w:spacing w:line="240" w:lineRule="auto"/>
      </w:pPr>
      <w:r>
        <w:separator/>
      </w:r>
    </w:p>
  </w:footnote>
  <w:footnote w:type="continuationSeparator" w:id="0">
    <w:p w14:paraId="6CA18A99" w14:textId="77777777" w:rsidR="00A57238" w:rsidRDefault="00A57238" w:rsidP="00A57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CC2F" w14:textId="77777777" w:rsidR="003809D9" w:rsidRDefault="003809D9" w:rsidP="003809D9">
    <w:pPr>
      <w:pBdr>
        <w:top w:val="single" w:sz="4" w:space="10" w:color="5B9BD5"/>
        <w:bottom w:val="single" w:sz="4" w:space="10" w:color="5B9BD5"/>
      </w:pBdr>
      <w:tabs>
        <w:tab w:val="center" w:pos="4463"/>
        <w:tab w:val="right" w:pos="8063"/>
      </w:tabs>
      <w:spacing w:before="360" w:after="360"/>
      <w:ind w:left="864" w:right="1474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B585BE7" wp14:editId="27CA5DEC">
          <wp:simplePos x="0" y="0"/>
          <wp:positionH relativeFrom="column">
            <wp:posOffset>5425440</wp:posOffset>
          </wp:positionH>
          <wp:positionV relativeFrom="paragraph">
            <wp:posOffset>109220</wp:posOffset>
          </wp:positionV>
          <wp:extent cx="922020" cy="5270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981F8A2" wp14:editId="2A2C26C9">
          <wp:simplePos x="0" y="0"/>
          <wp:positionH relativeFrom="column">
            <wp:posOffset>-761365</wp:posOffset>
          </wp:positionH>
          <wp:positionV relativeFrom="paragraph">
            <wp:posOffset>-259715</wp:posOffset>
          </wp:positionV>
          <wp:extent cx="1221105" cy="1314450"/>
          <wp:effectExtent l="0" t="0" r="0" b="0"/>
          <wp:wrapTight wrapText="bothSides">
            <wp:wrapPolygon edited="0">
              <wp:start x="0" y="0"/>
              <wp:lineTo x="0" y="21287"/>
              <wp:lineTo x="21229" y="21287"/>
              <wp:lineTo x="2122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110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A1221">
      <w:rPr>
        <w:iCs/>
        <w:sz w:val="26"/>
        <w:szCs w:val="26"/>
      </w:rPr>
      <w:t>Dinnington High School</w:t>
    </w:r>
    <w:r>
      <w:rPr>
        <w:iCs/>
        <w:sz w:val="26"/>
        <w:szCs w:val="26"/>
      </w:rPr>
      <w:t xml:space="preserve"> – part of LEAP Multi Academy Trust</w:t>
    </w:r>
  </w:p>
  <w:p w14:paraId="142CF24E" w14:textId="77777777" w:rsidR="003809D9" w:rsidRDefault="003809D9" w:rsidP="003809D9">
    <w:pPr>
      <w:pStyle w:val="Header"/>
    </w:pPr>
  </w:p>
  <w:p w14:paraId="7129F040" w14:textId="77777777" w:rsidR="003809D9" w:rsidRDefault="003809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B5E77"/>
    <w:multiLevelType w:val="hybridMultilevel"/>
    <w:tmpl w:val="CC6C0378"/>
    <w:lvl w:ilvl="0" w:tplc="0BFE916C">
      <w:start w:val="1"/>
      <w:numFmt w:val="decimal"/>
      <w:lvlText w:val="%1."/>
      <w:lvlJc w:val="left"/>
      <w:pPr>
        <w:ind w:left="1134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1" w15:restartNumberingAfterBreak="0">
    <w:nsid w:val="253922E6"/>
    <w:multiLevelType w:val="hybridMultilevel"/>
    <w:tmpl w:val="084C8DFE"/>
    <w:lvl w:ilvl="0" w:tplc="E9D422CC">
      <w:start w:val="1"/>
      <w:numFmt w:val="bullet"/>
      <w:lvlText w:val=""/>
      <w:lvlJc w:val="left"/>
      <w:pPr>
        <w:ind w:left="8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FE737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2E75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8EA86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3AF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E049D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8C34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EA5AC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6CA4E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5D7"/>
    <w:rsid w:val="00007013"/>
    <w:rsid w:val="001565EB"/>
    <w:rsid w:val="001E0106"/>
    <w:rsid w:val="00336E92"/>
    <w:rsid w:val="003809D9"/>
    <w:rsid w:val="003C64BA"/>
    <w:rsid w:val="003F2644"/>
    <w:rsid w:val="005D25D7"/>
    <w:rsid w:val="005F6C1B"/>
    <w:rsid w:val="008E5F74"/>
    <w:rsid w:val="0090477A"/>
    <w:rsid w:val="00A57238"/>
    <w:rsid w:val="00AE53A4"/>
    <w:rsid w:val="00B2060F"/>
    <w:rsid w:val="00BE7D45"/>
    <w:rsid w:val="00C442B0"/>
    <w:rsid w:val="00D8730D"/>
    <w:rsid w:val="00FF0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4556"/>
  <w15:docId w15:val="{7FB1A767-A163-4EDA-B96F-AD33CB5B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52" w:right="4" w:hanging="10"/>
      <w:jc w:val="both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52" w:hanging="10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723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23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5723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238"/>
    <w:rPr>
      <w:rFonts w:ascii="Calibri" w:eastAsia="Calibri" w:hAnsi="Calibri" w:cs="Calibri"/>
      <w:color w:val="000000"/>
    </w:rPr>
  </w:style>
  <w:style w:type="table" w:styleId="GridTable5Dark-Accent1">
    <w:name w:val="Grid Table 5 Dark Accent 1"/>
    <w:basedOn w:val="TableNormal"/>
    <w:uiPriority w:val="50"/>
    <w:rsid w:val="003809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NoSpacing">
    <w:name w:val="No Spacing"/>
    <w:uiPriority w:val="1"/>
    <w:qFormat/>
    <w:rsid w:val="003809D9"/>
    <w:pPr>
      <w:spacing w:after="0" w:line="240" w:lineRule="auto"/>
      <w:ind w:left="152" w:right="4" w:hanging="10"/>
      <w:jc w:val="both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B2060F"/>
    <w:pPr>
      <w:spacing w:line="240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F8915A376E004B83C46EBDCBA06402" ma:contentTypeVersion="0" ma:contentTypeDescription="Create a new document." ma:contentTypeScope="" ma:versionID="ce150f2aad83bcf50f07a36098f6b77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7b4a4f76bea50102067bc7ec8c6d4d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BCF809-D586-4967-B4AC-99A00A86D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986B8D-188A-43DC-980D-D53F6A2DF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3109E1-31BE-4A77-8D6C-97F1794E6AD2}">
  <ds:schemaRefs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DIRECTOR OF MATHS</vt:lpstr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DIRECTOR OF MATHS</dc:title>
  <dc:subject/>
  <dc:creator>cbroadbelt</dc:creator>
  <cp:keywords/>
  <cp:lastModifiedBy>L Preece</cp:lastModifiedBy>
  <cp:revision>2</cp:revision>
  <dcterms:created xsi:type="dcterms:W3CDTF">2017-09-29T12:19:00Z</dcterms:created>
  <dcterms:modified xsi:type="dcterms:W3CDTF">2017-09-29T12:19:00Z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0x01010016F8915A376E004B83C46EBDCBA06402</vt:lpwstr>
  </property>
</Properties>
</file>