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880571" w:rsidRPr="00FC125B" w14:paraId="06CB4395" w14:textId="77777777" w:rsidTr="00880571">
        <w:tc>
          <w:tcPr>
            <w:tcW w:w="10377" w:type="dxa"/>
          </w:tcPr>
          <w:p w14:paraId="7FB72518" w14:textId="77777777" w:rsidR="00880571" w:rsidRPr="0033298B" w:rsidRDefault="00880571" w:rsidP="00B30BB2">
            <w:pPr>
              <w:pStyle w:val="Footer"/>
              <w:jc w:val="center"/>
              <w:rPr>
                <w:b/>
              </w:rPr>
            </w:pPr>
          </w:p>
          <w:p w14:paraId="30171037" w14:textId="77777777" w:rsidR="00880571" w:rsidRPr="0033298B" w:rsidRDefault="00880571" w:rsidP="00B30BB2">
            <w:pPr>
              <w:pStyle w:val="Footer"/>
              <w:jc w:val="center"/>
              <w:rPr>
                <w:b/>
              </w:rPr>
            </w:pPr>
            <w:r w:rsidRPr="0033298B">
              <w:rPr>
                <w:b/>
              </w:rPr>
              <w:t xml:space="preserve">JOB DESCRIPTION </w:t>
            </w:r>
          </w:p>
          <w:p w14:paraId="7FD5E99D" w14:textId="77777777" w:rsidR="00880571" w:rsidRPr="0033298B" w:rsidRDefault="00880571" w:rsidP="00B30BB2">
            <w:pPr>
              <w:pStyle w:val="Footer"/>
              <w:jc w:val="center"/>
              <w:rPr>
                <w:b/>
              </w:rPr>
            </w:pPr>
          </w:p>
          <w:p w14:paraId="4C7031DB" w14:textId="31E82EFB" w:rsidR="00880571" w:rsidRPr="0033298B" w:rsidRDefault="00880571" w:rsidP="00B30BB2">
            <w:pPr>
              <w:pStyle w:val="Heading3"/>
              <w:spacing w:before="0" w:after="0" w:line="240" w:lineRule="auto"/>
              <w:rPr>
                <w:sz w:val="22"/>
                <w:szCs w:val="22"/>
              </w:rPr>
            </w:pPr>
            <w:r w:rsidRPr="0033298B">
              <w:rPr>
                <w:sz w:val="22"/>
                <w:szCs w:val="22"/>
              </w:rPr>
              <w:t>Job Title:                          Learning Support Assistant</w:t>
            </w:r>
            <w:r w:rsidR="0033298B">
              <w:rPr>
                <w:sz w:val="22"/>
                <w:szCs w:val="22"/>
              </w:rPr>
              <w:t xml:space="preserve"> - Primary</w:t>
            </w:r>
          </w:p>
          <w:p w14:paraId="07358849" w14:textId="77777777" w:rsidR="00880571" w:rsidRPr="0033298B" w:rsidRDefault="00880571" w:rsidP="00B30BB2">
            <w:pPr>
              <w:tabs>
                <w:tab w:val="left" w:pos="5670"/>
              </w:tabs>
              <w:spacing w:after="0" w:line="240" w:lineRule="auto"/>
              <w:ind w:left="142"/>
              <w:rPr>
                <w:b/>
              </w:rPr>
            </w:pPr>
          </w:p>
          <w:p w14:paraId="2BBA1750" w14:textId="77777777" w:rsidR="00880571" w:rsidRPr="0033298B" w:rsidRDefault="00880571" w:rsidP="00B30BB2">
            <w:pPr>
              <w:pStyle w:val="Heading3"/>
              <w:spacing w:before="0" w:after="0" w:line="240" w:lineRule="auto"/>
              <w:rPr>
                <w:sz w:val="22"/>
                <w:szCs w:val="22"/>
              </w:rPr>
            </w:pPr>
            <w:r w:rsidRPr="0033298B">
              <w:rPr>
                <w:sz w:val="22"/>
                <w:szCs w:val="22"/>
              </w:rPr>
              <w:t>School/Service:</w:t>
            </w:r>
            <w:r w:rsidRPr="0033298B">
              <w:rPr>
                <w:sz w:val="22"/>
                <w:szCs w:val="22"/>
              </w:rPr>
              <w:tab/>
              <w:t xml:space="preserve">              </w:t>
            </w:r>
            <w:r w:rsidRPr="0033298B">
              <w:rPr>
                <w:b w:val="0"/>
                <w:bCs/>
                <w:sz w:val="22"/>
                <w:szCs w:val="22"/>
              </w:rPr>
              <w:t>St Mary’s &amp; St John’s CE School</w:t>
            </w:r>
            <w:r w:rsidRPr="0033298B">
              <w:rPr>
                <w:sz w:val="22"/>
                <w:szCs w:val="22"/>
              </w:rPr>
              <w:tab/>
            </w:r>
          </w:p>
          <w:p w14:paraId="1D1D13C8" w14:textId="77777777" w:rsidR="00880571" w:rsidRPr="0033298B" w:rsidRDefault="00880571" w:rsidP="00B30BB2">
            <w:pPr>
              <w:tabs>
                <w:tab w:val="left" w:pos="5670"/>
              </w:tabs>
              <w:spacing w:after="0" w:line="240" w:lineRule="auto"/>
              <w:ind w:left="142"/>
              <w:rPr>
                <w:b/>
              </w:rPr>
            </w:pPr>
          </w:p>
          <w:p w14:paraId="7F8CB093" w14:textId="47066717" w:rsidR="00880571" w:rsidRPr="0033298B" w:rsidRDefault="00880571" w:rsidP="00B30BB2">
            <w:pPr>
              <w:tabs>
                <w:tab w:val="left" w:pos="1980"/>
                <w:tab w:val="left" w:pos="5670"/>
              </w:tabs>
              <w:spacing w:after="0" w:line="240" w:lineRule="auto"/>
            </w:pPr>
            <w:r w:rsidRPr="0033298B">
              <w:rPr>
                <w:b/>
              </w:rPr>
              <w:t>Reports to:</w:t>
            </w:r>
            <w:r w:rsidRPr="0033298B">
              <w:t xml:space="preserve"> </w:t>
            </w:r>
            <w:r w:rsidRPr="0033298B">
              <w:tab/>
              <w:t xml:space="preserve">   Deputy Head of </w:t>
            </w:r>
            <w:r w:rsidR="0033298B" w:rsidRPr="0033298B">
              <w:t>Primary</w:t>
            </w:r>
          </w:p>
          <w:p w14:paraId="535EFE33" w14:textId="77777777" w:rsidR="00880571" w:rsidRPr="0033298B" w:rsidRDefault="00880571" w:rsidP="00B30BB2">
            <w:pPr>
              <w:tabs>
                <w:tab w:val="left" w:pos="1980"/>
                <w:tab w:val="left" w:pos="5670"/>
              </w:tabs>
              <w:spacing w:after="0" w:line="240" w:lineRule="auto"/>
              <w:rPr>
                <w:b/>
              </w:rPr>
            </w:pPr>
          </w:p>
          <w:p w14:paraId="6731FD65" w14:textId="77777777" w:rsidR="0033298B" w:rsidRPr="0033298B" w:rsidRDefault="0033298B" w:rsidP="0033298B">
            <w:pPr>
              <w:pStyle w:val="Heading3"/>
              <w:spacing w:before="0" w:after="0" w:line="240" w:lineRule="auto"/>
              <w:rPr>
                <w:b w:val="0"/>
                <w:bCs/>
                <w:sz w:val="22"/>
                <w:szCs w:val="22"/>
              </w:rPr>
            </w:pPr>
            <w:r w:rsidRPr="0033298B">
              <w:rPr>
                <w:sz w:val="22"/>
                <w:szCs w:val="22"/>
              </w:rPr>
              <w:t>Grade:</w:t>
            </w:r>
            <w:r w:rsidRPr="0033298B">
              <w:rPr>
                <w:sz w:val="22"/>
                <w:szCs w:val="22"/>
              </w:rPr>
              <w:tab/>
            </w:r>
            <w:r w:rsidRPr="0033298B">
              <w:rPr>
                <w:sz w:val="22"/>
                <w:szCs w:val="22"/>
              </w:rPr>
              <w:tab/>
            </w:r>
            <w:r w:rsidRPr="0033298B">
              <w:rPr>
                <w:sz w:val="22"/>
                <w:szCs w:val="22"/>
              </w:rPr>
              <w:tab/>
            </w:r>
            <w:r w:rsidRPr="0033298B">
              <w:rPr>
                <w:b w:val="0"/>
                <w:bCs/>
                <w:sz w:val="22"/>
                <w:szCs w:val="22"/>
              </w:rPr>
              <w:t>Point 5-7 £24,804 - £25,629 pro rata</w:t>
            </w:r>
          </w:p>
          <w:p w14:paraId="11BC2584" w14:textId="320C9FC5" w:rsidR="00880571" w:rsidRPr="0033298B" w:rsidRDefault="0033298B" w:rsidP="0033298B">
            <w:r w:rsidRPr="0033298B">
              <w:t xml:space="preserve">  </w:t>
            </w:r>
            <w:r w:rsidRPr="0033298B">
              <w:tab/>
            </w:r>
            <w:r w:rsidRPr="0033298B">
              <w:tab/>
            </w:r>
            <w:r w:rsidRPr="0033298B">
              <w:tab/>
              <w:t xml:space="preserve">(Actual £19,008 - £19,640)                        </w:t>
            </w:r>
          </w:p>
          <w:p w14:paraId="361506A2" w14:textId="77777777" w:rsidR="0033298B" w:rsidRPr="0033298B" w:rsidRDefault="00880571" w:rsidP="0033298B">
            <w:pPr>
              <w:pStyle w:val="Heading3"/>
              <w:tabs>
                <w:tab w:val="left" w:pos="1877"/>
              </w:tabs>
              <w:spacing w:before="0" w:after="0" w:line="240" w:lineRule="auto"/>
              <w:rPr>
                <w:b w:val="0"/>
                <w:bCs/>
                <w:sz w:val="22"/>
                <w:szCs w:val="22"/>
              </w:rPr>
            </w:pPr>
            <w:r w:rsidRPr="0033298B">
              <w:rPr>
                <w:sz w:val="22"/>
                <w:szCs w:val="22"/>
              </w:rPr>
              <w:t xml:space="preserve">Location:                         </w:t>
            </w:r>
            <w:r w:rsidR="0033298B" w:rsidRPr="0033298B">
              <w:rPr>
                <w:b w:val="0"/>
                <w:bCs/>
                <w:sz w:val="22"/>
                <w:szCs w:val="22"/>
              </w:rPr>
              <w:t>Neale House Campus, Prothero Gardens, Hendon, NW4 3SL/</w:t>
            </w:r>
            <w:r w:rsidRPr="0033298B">
              <w:rPr>
                <w:b w:val="0"/>
                <w:bCs/>
                <w:sz w:val="22"/>
                <w:szCs w:val="22"/>
              </w:rPr>
              <w:t>Bennett House Campus,</w:t>
            </w:r>
          </w:p>
          <w:p w14:paraId="36CBAE6B" w14:textId="44DAF9E6" w:rsidR="00880571" w:rsidRPr="0033298B" w:rsidRDefault="0033298B" w:rsidP="0033298B">
            <w:pPr>
              <w:pStyle w:val="Heading3"/>
              <w:tabs>
                <w:tab w:val="left" w:pos="1877"/>
              </w:tabs>
              <w:spacing w:before="0" w:after="0" w:line="240" w:lineRule="auto"/>
              <w:rPr>
                <w:b w:val="0"/>
                <w:bCs/>
                <w:sz w:val="22"/>
                <w:szCs w:val="22"/>
              </w:rPr>
            </w:pPr>
            <w:r w:rsidRPr="0033298B">
              <w:rPr>
                <w:b w:val="0"/>
                <w:bCs/>
                <w:sz w:val="22"/>
                <w:szCs w:val="22"/>
              </w:rPr>
              <w:t xml:space="preserve">                                         </w:t>
            </w:r>
            <w:r w:rsidR="00880571" w:rsidRPr="0033298B">
              <w:rPr>
                <w:b w:val="0"/>
                <w:bCs/>
                <w:sz w:val="22"/>
                <w:szCs w:val="22"/>
              </w:rPr>
              <w:t xml:space="preserve"> </w:t>
            </w:r>
            <w:proofErr w:type="spellStart"/>
            <w:r w:rsidR="00880571" w:rsidRPr="0033298B">
              <w:rPr>
                <w:b w:val="0"/>
                <w:bCs/>
                <w:sz w:val="22"/>
                <w:szCs w:val="22"/>
              </w:rPr>
              <w:t>Sunningfields</w:t>
            </w:r>
            <w:proofErr w:type="spellEnd"/>
            <w:r w:rsidR="00880571" w:rsidRPr="0033298B">
              <w:rPr>
                <w:b w:val="0"/>
                <w:bCs/>
                <w:sz w:val="22"/>
                <w:szCs w:val="22"/>
              </w:rPr>
              <w:t xml:space="preserve"> Road NW4 4QR</w:t>
            </w:r>
          </w:p>
          <w:p w14:paraId="3EEF175D" w14:textId="77777777" w:rsidR="00880571" w:rsidRPr="0033298B" w:rsidRDefault="00880571" w:rsidP="00B30BB2">
            <w:pPr>
              <w:pStyle w:val="Heading3"/>
              <w:tabs>
                <w:tab w:val="left" w:pos="1877"/>
              </w:tabs>
              <w:spacing w:before="0" w:after="0" w:line="240" w:lineRule="auto"/>
              <w:rPr>
                <w:sz w:val="22"/>
                <w:szCs w:val="22"/>
              </w:rPr>
            </w:pPr>
            <w:r w:rsidRPr="0033298B">
              <w:rPr>
                <w:b w:val="0"/>
                <w:bCs/>
                <w:sz w:val="22"/>
                <w:szCs w:val="22"/>
              </w:rPr>
              <w:t xml:space="preserve"> </w:t>
            </w:r>
          </w:p>
          <w:p w14:paraId="7560121D" w14:textId="0DF8A59C" w:rsidR="00880571" w:rsidRPr="0033298B" w:rsidRDefault="00880571" w:rsidP="00B30BB2">
            <w:pPr>
              <w:pStyle w:val="Heading3"/>
              <w:spacing w:before="0" w:after="0" w:line="240" w:lineRule="auto"/>
              <w:rPr>
                <w:sz w:val="22"/>
                <w:szCs w:val="22"/>
              </w:rPr>
            </w:pPr>
            <w:r w:rsidRPr="0033298B">
              <w:rPr>
                <w:sz w:val="22"/>
                <w:szCs w:val="22"/>
              </w:rPr>
              <w:t xml:space="preserve">Hours Weeks:                </w:t>
            </w:r>
            <w:r w:rsidRPr="0033298B">
              <w:rPr>
                <w:b w:val="0"/>
                <w:sz w:val="22"/>
                <w:szCs w:val="22"/>
              </w:rPr>
              <w:t>3</w:t>
            </w:r>
            <w:r w:rsidR="0033298B" w:rsidRPr="0033298B">
              <w:rPr>
                <w:b w:val="0"/>
                <w:sz w:val="22"/>
                <w:szCs w:val="22"/>
              </w:rPr>
              <w:t>2.5</w:t>
            </w:r>
            <w:r w:rsidRPr="0033298B">
              <w:rPr>
                <w:b w:val="0"/>
                <w:sz w:val="22"/>
                <w:szCs w:val="22"/>
              </w:rPr>
              <w:t xml:space="preserve"> </w:t>
            </w:r>
            <w:r w:rsidRPr="0033298B">
              <w:rPr>
                <w:b w:val="0"/>
                <w:bCs/>
                <w:sz w:val="22"/>
                <w:szCs w:val="22"/>
              </w:rPr>
              <w:t xml:space="preserve">Hours per Week – Term Time Only </w:t>
            </w:r>
          </w:p>
          <w:p w14:paraId="01A3DFBF" w14:textId="77777777" w:rsidR="00880571" w:rsidRPr="0033298B" w:rsidRDefault="00880571" w:rsidP="00B30BB2">
            <w:pPr>
              <w:pStyle w:val="Heading3"/>
              <w:spacing w:before="0" w:after="0" w:line="240" w:lineRule="auto"/>
              <w:rPr>
                <w:b w:val="0"/>
                <w:sz w:val="22"/>
                <w:szCs w:val="22"/>
              </w:rPr>
            </w:pPr>
          </w:p>
        </w:tc>
      </w:tr>
      <w:tr w:rsidR="00880571" w:rsidRPr="00BF433E" w14:paraId="2E932062" w14:textId="77777777" w:rsidTr="00880571">
        <w:trPr>
          <w:trHeight w:val="2529"/>
        </w:trPr>
        <w:tc>
          <w:tcPr>
            <w:tcW w:w="10377" w:type="dxa"/>
          </w:tcPr>
          <w:p w14:paraId="3EEC7084" w14:textId="77777777" w:rsidR="00880571" w:rsidRPr="0033298B" w:rsidRDefault="00880571" w:rsidP="00B30BB2">
            <w:pPr>
              <w:pStyle w:val="Footer"/>
              <w:rPr>
                <w:b/>
              </w:rPr>
            </w:pPr>
            <w:r w:rsidRPr="0033298B">
              <w:rPr>
                <w:b/>
              </w:rPr>
              <w:t>Job Purpose:</w:t>
            </w:r>
          </w:p>
          <w:p w14:paraId="0FA53E94" w14:textId="77777777" w:rsidR="00880571" w:rsidRPr="0033298B" w:rsidRDefault="00880571" w:rsidP="00B30BB2">
            <w:pPr>
              <w:pStyle w:val="Footer"/>
              <w:rPr>
                <w:b/>
              </w:rPr>
            </w:pPr>
          </w:p>
          <w:p w14:paraId="515E5BA0" w14:textId="395B6024" w:rsidR="00880571" w:rsidRPr="0033298B" w:rsidRDefault="00880571" w:rsidP="00B30BB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33298B">
              <w:rPr>
                <w:rFonts w:ascii="Calibri" w:hAnsi="Calibri" w:cs="Calibri"/>
                <w:sz w:val="22"/>
                <w:szCs w:val="22"/>
              </w:rPr>
              <w:t xml:space="preserve">To provide specialist support to </w:t>
            </w:r>
            <w:r w:rsidR="0033298B" w:rsidRPr="0033298B">
              <w:rPr>
                <w:rFonts w:ascii="Calibri" w:hAnsi="Calibri" w:cs="Calibri"/>
                <w:sz w:val="22"/>
                <w:szCs w:val="22"/>
              </w:rPr>
              <w:t xml:space="preserve">Pupils </w:t>
            </w:r>
            <w:r w:rsidRPr="0033298B">
              <w:rPr>
                <w:rFonts w:ascii="Calibri" w:hAnsi="Calibri" w:cs="Calibri"/>
                <w:sz w:val="22"/>
                <w:szCs w:val="22"/>
              </w:rPr>
              <w:t xml:space="preserve">who have additional needs, including </w:t>
            </w:r>
            <w:r w:rsidR="0033298B" w:rsidRPr="0033298B">
              <w:rPr>
                <w:rFonts w:ascii="Calibri" w:hAnsi="Calibri" w:cs="Calibri"/>
                <w:sz w:val="22"/>
                <w:szCs w:val="22"/>
              </w:rPr>
              <w:t xml:space="preserve">Pupils </w:t>
            </w:r>
            <w:r w:rsidRPr="0033298B">
              <w:rPr>
                <w:rFonts w:ascii="Calibri" w:hAnsi="Calibri" w:cs="Calibri"/>
                <w:sz w:val="22"/>
                <w:szCs w:val="22"/>
              </w:rPr>
              <w:t xml:space="preserve">with </w:t>
            </w:r>
            <w:r w:rsidR="005B0D71">
              <w:rPr>
                <w:rFonts w:ascii="Calibri" w:hAnsi="Calibri" w:cs="Calibri"/>
                <w:sz w:val="22"/>
                <w:szCs w:val="22"/>
              </w:rPr>
              <w:t>Autism, Global Development Delay, Speec</w:t>
            </w:r>
            <w:r w:rsidR="00BC71A8">
              <w:rPr>
                <w:rFonts w:ascii="Calibri" w:hAnsi="Calibri" w:cs="Calibri"/>
                <w:sz w:val="22"/>
                <w:szCs w:val="22"/>
              </w:rPr>
              <w:t>h</w:t>
            </w:r>
            <w:r w:rsidR="005B0D71">
              <w:rPr>
                <w:rFonts w:ascii="Calibri" w:hAnsi="Calibri" w:cs="Calibri"/>
                <w:sz w:val="22"/>
                <w:szCs w:val="22"/>
              </w:rPr>
              <w:t xml:space="preserve"> and La</w:t>
            </w:r>
            <w:r w:rsidR="00BC71A8">
              <w:rPr>
                <w:rFonts w:ascii="Calibri" w:hAnsi="Calibri" w:cs="Calibri"/>
                <w:sz w:val="22"/>
                <w:szCs w:val="22"/>
              </w:rPr>
              <w:t xml:space="preserve">nguage difficulties, </w:t>
            </w:r>
            <w:r w:rsidRPr="0033298B">
              <w:rPr>
                <w:rFonts w:ascii="Calibri" w:hAnsi="Calibri" w:cs="Calibri"/>
                <w:sz w:val="22"/>
                <w:szCs w:val="22"/>
              </w:rPr>
              <w:t xml:space="preserve">SEMH, EAL, and </w:t>
            </w:r>
            <w:r w:rsidR="0033298B" w:rsidRPr="0033298B">
              <w:rPr>
                <w:rFonts w:ascii="Calibri" w:hAnsi="Calibri" w:cs="Calibri"/>
                <w:sz w:val="22"/>
                <w:szCs w:val="22"/>
              </w:rPr>
              <w:t>our most vulnerable pupils</w:t>
            </w:r>
            <w:r w:rsidRPr="0033298B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2BEDFB3E" w14:textId="77777777" w:rsidR="00880571" w:rsidRPr="0033298B" w:rsidRDefault="00880571" w:rsidP="00B30BB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  <w:p w14:paraId="63CC4580" w14:textId="213ABD47" w:rsidR="00880571" w:rsidRPr="0033298B" w:rsidRDefault="00880571" w:rsidP="00B30BB2">
            <w:pPr>
              <w:spacing w:after="0" w:line="240" w:lineRule="auto"/>
              <w:rPr>
                <w:b/>
                <w:bCs/>
              </w:rPr>
            </w:pPr>
            <w:r w:rsidRPr="0033298B">
              <w:t>To work with teachers and other educational professionals to plan, organise, support and teaching and learning activities; working with individuals or small groups under the direction and in collaboration with teachers and Inclusion department.</w:t>
            </w:r>
          </w:p>
        </w:tc>
      </w:tr>
      <w:tr w:rsidR="00880571" w:rsidRPr="00B87CD7" w14:paraId="7C73D372" w14:textId="77777777" w:rsidTr="00880571">
        <w:tc>
          <w:tcPr>
            <w:tcW w:w="10377" w:type="dxa"/>
          </w:tcPr>
          <w:p w14:paraId="5D4E241F" w14:textId="77777777" w:rsidR="00880571" w:rsidRPr="0033298B" w:rsidRDefault="00880571" w:rsidP="00B30BB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329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Duties:</w:t>
            </w:r>
          </w:p>
          <w:p w14:paraId="19CC8EE8" w14:textId="77777777" w:rsidR="00880571" w:rsidRPr="0033298B" w:rsidRDefault="00880571" w:rsidP="00B30BB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5793255C" w14:textId="6A711DE0" w:rsidR="00880571" w:rsidRPr="0033298B" w:rsidRDefault="00880571" w:rsidP="00B30BB2">
            <w:pPr>
              <w:spacing w:after="0" w:line="240" w:lineRule="auto"/>
              <w:rPr>
                <w:rFonts w:eastAsia="Times New Roman"/>
                <w:b/>
              </w:rPr>
            </w:pPr>
            <w:r w:rsidRPr="0033298B">
              <w:rPr>
                <w:rFonts w:eastAsia="Times New Roman"/>
                <w:b/>
              </w:rPr>
              <w:t xml:space="preserve">The primary role of a Learning Support Assistant is to support and advice on the learning and progress of </w:t>
            </w:r>
            <w:r w:rsidR="0033298B" w:rsidRPr="0033298B">
              <w:rPr>
                <w:rFonts w:eastAsia="Times New Roman"/>
                <w:b/>
              </w:rPr>
              <w:t xml:space="preserve">Pupils </w:t>
            </w:r>
            <w:r w:rsidRPr="0033298B">
              <w:rPr>
                <w:rFonts w:eastAsia="Times New Roman"/>
                <w:b/>
              </w:rPr>
              <w:t>with additional needs. This includes, but is not limited to, the following:</w:t>
            </w:r>
          </w:p>
          <w:p w14:paraId="430D1469" w14:textId="77777777" w:rsidR="00880571" w:rsidRPr="0033298B" w:rsidRDefault="00880571" w:rsidP="00B30BB2">
            <w:pPr>
              <w:spacing w:after="0" w:line="240" w:lineRule="auto"/>
              <w:rPr>
                <w:rFonts w:eastAsia="Times New Roman"/>
                <w:b/>
              </w:rPr>
            </w:pPr>
          </w:p>
          <w:p w14:paraId="67D4DFC0" w14:textId="1B3FC349" w:rsidR="00880571" w:rsidRPr="0033298B" w:rsidRDefault="00880571" w:rsidP="0088057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</w:rPr>
            </w:pPr>
            <w:r w:rsidRPr="0033298B">
              <w:rPr>
                <w:rFonts w:eastAsia="Times New Roman"/>
              </w:rPr>
              <w:t xml:space="preserve">Undertaking activities with individuals and groups of </w:t>
            </w:r>
            <w:r w:rsidR="0033298B" w:rsidRPr="0033298B">
              <w:rPr>
                <w:rFonts w:eastAsia="Times New Roman"/>
              </w:rPr>
              <w:t xml:space="preserve">pupils </w:t>
            </w:r>
            <w:r w:rsidRPr="0033298B">
              <w:rPr>
                <w:rFonts w:eastAsia="Times New Roman"/>
              </w:rPr>
              <w:t>in order to facilitate their physical, emotional and educational development within a safe environment in collaboration with the Inclusion department, Teachers and/or other educational professionals</w:t>
            </w:r>
          </w:p>
          <w:p w14:paraId="6C98C042" w14:textId="29BB74C2" w:rsidR="00880571" w:rsidRPr="0033298B" w:rsidRDefault="00880571" w:rsidP="0088057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</w:rPr>
            </w:pPr>
            <w:r w:rsidRPr="0033298B">
              <w:rPr>
                <w:rFonts w:eastAsia="Times New Roman"/>
              </w:rPr>
              <w:t xml:space="preserve">Working to establish a supportive relationship with the </w:t>
            </w:r>
            <w:r w:rsidR="0033298B" w:rsidRPr="0033298B">
              <w:rPr>
                <w:rFonts w:eastAsia="Times New Roman"/>
              </w:rPr>
              <w:t xml:space="preserve">pupils </w:t>
            </w:r>
            <w:r w:rsidRPr="0033298B">
              <w:rPr>
                <w:rFonts w:eastAsia="Times New Roman"/>
              </w:rPr>
              <w:t>and parents concerned in order to facilitate effective communication and partnership between school and home</w:t>
            </w:r>
          </w:p>
          <w:p w14:paraId="3B149951" w14:textId="77777777" w:rsidR="00880571" w:rsidRPr="0033298B" w:rsidRDefault="00880571" w:rsidP="0088057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</w:rPr>
            </w:pPr>
            <w:r w:rsidRPr="0033298B">
              <w:rPr>
                <w:rFonts w:eastAsia="Times New Roman"/>
              </w:rPr>
              <w:t>Carrying out pre-determined educational activities and work programmes</w:t>
            </w:r>
          </w:p>
          <w:p w14:paraId="204A7D4A" w14:textId="77777777" w:rsidR="00880571" w:rsidRPr="0033298B" w:rsidRDefault="00880571" w:rsidP="0088057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</w:rPr>
            </w:pPr>
            <w:r w:rsidRPr="0033298B">
              <w:rPr>
                <w:rFonts w:eastAsia="Times New Roman"/>
              </w:rPr>
              <w:t>Ensuring that specific guidelines are followed and expectations are met whilst promoting independent learning to support the students’ understanding and progress</w:t>
            </w:r>
          </w:p>
          <w:p w14:paraId="64B53096" w14:textId="66B5DA74" w:rsidR="00880571" w:rsidRPr="0033298B" w:rsidRDefault="00880571" w:rsidP="0088057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</w:rPr>
            </w:pPr>
            <w:r w:rsidRPr="0033298B">
              <w:rPr>
                <w:rFonts w:eastAsia="Times New Roman"/>
              </w:rPr>
              <w:t xml:space="preserve">Encouraging acceptance and inclusion of </w:t>
            </w:r>
            <w:r w:rsidR="0033298B" w:rsidRPr="0033298B">
              <w:rPr>
                <w:rFonts w:eastAsia="Times New Roman"/>
              </w:rPr>
              <w:t xml:space="preserve">pupils </w:t>
            </w:r>
            <w:r w:rsidRPr="0033298B">
              <w:rPr>
                <w:rFonts w:eastAsia="Times New Roman"/>
              </w:rPr>
              <w:t>with special needs to support achievement and development</w:t>
            </w:r>
          </w:p>
          <w:p w14:paraId="08A384E6" w14:textId="736B3A1D" w:rsidR="00880571" w:rsidRPr="0033298B" w:rsidRDefault="00880571" w:rsidP="0088057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</w:rPr>
            </w:pPr>
            <w:r w:rsidRPr="0033298B">
              <w:t xml:space="preserve">Monitoring, evaluating and providing staff, parents and relevant education professionals with feedback on pupils’ participation and progress with the monitoring and evaluating </w:t>
            </w:r>
            <w:r w:rsidR="0033298B" w:rsidRPr="0033298B">
              <w:t>pupils’</w:t>
            </w:r>
            <w:r w:rsidRPr="0033298B">
              <w:t xml:space="preserve"> responses to learning activities through observation and planned recording of achievement against pre-determined learning objectives</w:t>
            </w:r>
          </w:p>
          <w:p w14:paraId="042E2029" w14:textId="77777777" w:rsidR="00880571" w:rsidRPr="0033298B" w:rsidRDefault="00880571" w:rsidP="0088057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</w:rPr>
            </w:pPr>
            <w:r w:rsidRPr="0033298B">
              <w:rPr>
                <w:rFonts w:eastAsia="Times New Roman"/>
              </w:rPr>
              <w:lastRenderedPageBreak/>
              <w:t>Promoting and reinforcing students’ self-esteem and encourage them to maximise their independence, achievement and development</w:t>
            </w:r>
          </w:p>
          <w:p w14:paraId="789465A3" w14:textId="77777777" w:rsidR="00880571" w:rsidRPr="0033298B" w:rsidRDefault="00880571" w:rsidP="0088057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</w:rPr>
            </w:pPr>
            <w:r w:rsidRPr="0033298B">
              <w:rPr>
                <w:rFonts w:eastAsia="Times New Roman"/>
              </w:rPr>
              <w:t xml:space="preserve">Staff may also supervise whole classes occasionally during the short-term absence of teachers. The primary focus will be to maintain good order and to keep pupils on task. </w:t>
            </w:r>
          </w:p>
          <w:p w14:paraId="700C0683" w14:textId="77777777" w:rsidR="00880571" w:rsidRPr="0033298B" w:rsidRDefault="00880571" w:rsidP="00B30BB2">
            <w:pPr>
              <w:spacing w:after="0" w:line="240" w:lineRule="auto"/>
              <w:rPr>
                <w:rFonts w:eastAsia="Times New Roman"/>
                <w:b/>
                <w:bCs/>
              </w:rPr>
            </w:pPr>
          </w:p>
          <w:p w14:paraId="1862C9CD" w14:textId="61F7383C" w:rsidR="00880571" w:rsidRPr="0033298B" w:rsidRDefault="00880571" w:rsidP="00B30BB2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33298B">
              <w:rPr>
                <w:rFonts w:eastAsia="Times New Roman"/>
                <w:b/>
                <w:bCs/>
              </w:rPr>
              <w:t xml:space="preserve">The main responsibilities of the post, as directed by the Deputy Head of </w:t>
            </w:r>
            <w:r w:rsidR="0033298B" w:rsidRPr="0033298B">
              <w:rPr>
                <w:rFonts w:eastAsia="Times New Roman"/>
                <w:b/>
                <w:bCs/>
              </w:rPr>
              <w:t>Primary</w:t>
            </w:r>
            <w:r w:rsidRPr="0033298B">
              <w:rPr>
                <w:rFonts w:eastAsia="Times New Roman"/>
                <w:b/>
                <w:bCs/>
              </w:rPr>
              <w:t>, include, but are not limited to, the following:</w:t>
            </w:r>
          </w:p>
          <w:p w14:paraId="20E47AD7" w14:textId="6F5E75E8" w:rsidR="00880571" w:rsidRPr="0033298B" w:rsidRDefault="00880571" w:rsidP="0088057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/>
                <w:bCs/>
              </w:rPr>
            </w:pPr>
            <w:r w:rsidRPr="0033298B">
              <w:t xml:space="preserve">Help </w:t>
            </w:r>
            <w:r w:rsidR="0033298B" w:rsidRPr="0033298B">
              <w:t xml:space="preserve">pupils </w:t>
            </w:r>
            <w:r w:rsidRPr="0033298B">
              <w:t>make progress in a range of classroom settings including working with individuals and small groups, and monitoring, assessing and recording students’ work as directed by teachers</w:t>
            </w:r>
          </w:p>
          <w:p w14:paraId="78495AE0" w14:textId="6288C5E4" w:rsidR="00880571" w:rsidRPr="0033298B" w:rsidRDefault="00880571" w:rsidP="0088057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/>
                <w:bCs/>
              </w:rPr>
            </w:pPr>
            <w:r w:rsidRPr="0033298B">
              <w:rPr>
                <w:rFonts w:eastAsia="Times New Roman"/>
                <w:bCs/>
              </w:rPr>
              <w:t xml:space="preserve">Support the provision of SEND, including contributing to the maintenance of </w:t>
            </w:r>
            <w:r w:rsidR="0033298B" w:rsidRPr="0033298B">
              <w:rPr>
                <w:rFonts w:eastAsia="Times New Roman"/>
                <w:bCs/>
              </w:rPr>
              <w:t>pupils’</w:t>
            </w:r>
            <w:r w:rsidRPr="0033298B">
              <w:rPr>
                <w:rFonts w:eastAsia="Times New Roman"/>
                <w:bCs/>
              </w:rPr>
              <w:t xml:space="preserve"> records, writing of student reports, individual education plans, student strategy sheets, and attending and contributing to meetings as required</w:t>
            </w:r>
          </w:p>
          <w:p w14:paraId="31303C3C" w14:textId="77777777" w:rsidR="00880571" w:rsidRPr="0033298B" w:rsidRDefault="00880571" w:rsidP="0088057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/>
                <w:bCs/>
                <w:lang w:eastAsia="en-US"/>
              </w:rPr>
            </w:pPr>
            <w:r w:rsidRPr="0033298B">
              <w:rPr>
                <w:rFonts w:eastAsia="Times New Roman"/>
                <w:bCs/>
              </w:rPr>
              <w:t>Ensure that accurate and detailed records are kept of meetings and discussions with parents and outside agencies as required and where appropriate</w:t>
            </w:r>
          </w:p>
          <w:p w14:paraId="2283A330" w14:textId="77777777" w:rsidR="00880571" w:rsidRPr="0033298B" w:rsidRDefault="00880571" w:rsidP="0088057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/>
                <w:bCs/>
              </w:rPr>
            </w:pPr>
            <w:r w:rsidRPr="0033298B">
              <w:rPr>
                <w:rFonts w:eastAsia="Times New Roman"/>
                <w:bCs/>
              </w:rPr>
              <w:t>Work with the Inclusion department and other staff to ensure that individual education plans are used to set subject-specific targets and match work well to students’ needs</w:t>
            </w:r>
          </w:p>
          <w:p w14:paraId="2F1836AA" w14:textId="77777777" w:rsidR="00880571" w:rsidRPr="0033298B" w:rsidRDefault="00880571" w:rsidP="0088057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/>
                <w:bCs/>
              </w:rPr>
            </w:pPr>
            <w:r w:rsidRPr="0033298B">
              <w:rPr>
                <w:rFonts w:eastAsia="Times New Roman"/>
                <w:bCs/>
              </w:rPr>
              <w:t xml:space="preserve">Support the monitoring of the effectiveness of individual education plans, EHC plans and Quality First Teaching </w:t>
            </w:r>
          </w:p>
          <w:p w14:paraId="4EF5E382" w14:textId="77777777" w:rsidR="00880571" w:rsidRPr="0033298B" w:rsidRDefault="00880571" w:rsidP="0088057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/>
                <w:bCs/>
              </w:rPr>
            </w:pPr>
            <w:r w:rsidRPr="0033298B">
              <w:rPr>
                <w:rFonts w:eastAsia="Times New Roman"/>
                <w:bCs/>
              </w:rPr>
              <w:t>Provide guidance to staff on the choice of appropriate teaching and learning methods to meet the needs of different students, supporting teaching by devising complementary learning activities</w:t>
            </w:r>
          </w:p>
          <w:p w14:paraId="4A25E491" w14:textId="71496627" w:rsidR="00880571" w:rsidRPr="0033298B" w:rsidRDefault="00880571" w:rsidP="0088057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/>
                <w:bCs/>
              </w:rPr>
            </w:pPr>
            <w:r w:rsidRPr="0033298B">
              <w:rPr>
                <w:rFonts w:eastAsia="Times New Roman"/>
                <w:bCs/>
              </w:rPr>
              <w:t>Work with the staff on the implementation of the school policies, helping to ensure effective development of SEND students’ skills and support their progress</w:t>
            </w:r>
          </w:p>
          <w:p w14:paraId="2ABE6F8F" w14:textId="77777777" w:rsidR="00880571" w:rsidRPr="0033298B" w:rsidRDefault="00880571" w:rsidP="0088057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/>
                <w:bCs/>
              </w:rPr>
            </w:pPr>
            <w:r w:rsidRPr="0033298B">
              <w:rPr>
                <w:rFonts w:eastAsia="Times New Roman"/>
                <w:bCs/>
              </w:rPr>
              <w:t>Support meetings of SEND staff, communicate information to staff and co-ordinate resulting action</w:t>
            </w:r>
          </w:p>
          <w:p w14:paraId="66CA9577" w14:textId="715456BD" w:rsidR="00880571" w:rsidRPr="0033298B" w:rsidRDefault="00880571" w:rsidP="0088057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/>
                <w:bCs/>
              </w:rPr>
            </w:pPr>
            <w:r w:rsidRPr="0033298B">
              <w:rPr>
                <w:rFonts w:eastAsia="Times New Roman"/>
                <w:bCs/>
              </w:rPr>
              <w:t>Attend planning meetings and under the overall direction and guidance of teachers, contribute to the short-, medium- and long-term planning and preparation of lessons</w:t>
            </w:r>
          </w:p>
          <w:p w14:paraId="04D4F23E" w14:textId="77777777" w:rsidR="00880571" w:rsidRPr="0033298B" w:rsidRDefault="00880571" w:rsidP="0088057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/>
                <w:bCs/>
              </w:rPr>
            </w:pPr>
            <w:r w:rsidRPr="0033298B">
              <w:rPr>
                <w:rFonts w:eastAsia="Times New Roman"/>
                <w:bCs/>
              </w:rPr>
              <w:t>Provide appropriate guidance and supervision and assist in the training and development of level 1 and Level 2 Teaching Assistants as appropriate.</w:t>
            </w:r>
          </w:p>
          <w:p w14:paraId="785DD93C" w14:textId="77777777" w:rsidR="00880571" w:rsidRPr="0033298B" w:rsidRDefault="00880571" w:rsidP="00B30BB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  <w:p w14:paraId="4363D326" w14:textId="77777777" w:rsidR="00880571" w:rsidRPr="0033298B" w:rsidRDefault="00880571" w:rsidP="00B30BB2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33298B">
              <w:rPr>
                <w:rFonts w:eastAsia="Times New Roman"/>
                <w:b/>
                <w:bCs/>
              </w:rPr>
              <w:t>Other duties may include:</w:t>
            </w:r>
          </w:p>
          <w:p w14:paraId="67A8387C" w14:textId="77777777" w:rsidR="00880571" w:rsidRPr="0033298B" w:rsidRDefault="00880571" w:rsidP="0088057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/>
                <w:bCs/>
              </w:rPr>
            </w:pPr>
            <w:r w:rsidRPr="0033298B">
              <w:rPr>
                <w:rFonts w:eastAsia="Times New Roman"/>
                <w:bCs/>
              </w:rPr>
              <w:t>Monitoring and recording absences</w:t>
            </w:r>
          </w:p>
          <w:p w14:paraId="3B8BEB87" w14:textId="77777777" w:rsidR="00880571" w:rsidRPr="0033298B" w:rsidRDefault="00880571" w:rsidP="0088057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/>
                <w:bCs/>
              </w:rPr>
            </w:pPr>
            <w:r w:rsidRPr="0033298B">
              <w:rPr>
                <w:rFonts w:eastAsia="Times New Roman"/>
                <w:bCs/>
              </w:rPr>
              <w:t>Creating resources</w:t>
            </w:r>
          </w:p>
          <w:p w14:paraId="01D764E7" w14:textId="77777777" w:rsidR="00880571" w:rsidRPr="0033298B" w:rsidRDefault="00880571" w:rsidP="0088057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/>
                <w:bCs/>
              </w:rPr>
            </w:pPr>
            <w:r w:rsidRPr="0033298B">
              <w:rPr>
                <w:rFonts w:eastAsia="Times New Roman"/>
                <w:bCs/>
              </w:rPr>
              <w:t>Classroom display</w:t>
            </w:r>
          </w:p>
          <w:p w14:paraId="3F4690A4" w14:textId="77777777" w:rsidR="00880571" w:rsidRPr="0033298B" w:rsidRDefault="00880571" w:rsidP="0088057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/>
                <w:bCs/>
              </w:rPr>
            </w:pPr>
            <w:r w:rsidRPr="0033298B">
              <w:rPr>
                <w:rFonts w:eastAsia="Times New Roman"/>
                <w:bCs/>
              </w:rPr>
              <w:t>Processing exam results</w:t>
            </w:r>
          </w:p>
          <w:p w14:paraId="1127A931" w14:textId="77777777" w:rsidR="00880571" w:rsidRPr="0033298B" w:rsidRDefault="00880571" w:rsidP="0088057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/>
                <w:bCs/>
              </w:rPr>
            </w:pPr>
            <w:r w:rsidRPr="0033298B">
              <w:rPr>
                <w:rFonts w:eastAsia="Times New Roman"/>
                <w:bCs/>
              </w:rPr>
              <w:t>Collating student reports and updating records</w:t>
            </w:r>
          </w:p>
          <w:p w14:paraId="39927D77" w14:textId="77777777" w:rsidR="00880571" w:rsidRPr="0033298B" w:rsidRDefault="00880571" w:rsidP="0088057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/>
                <w:bCs/>
              </w:rPr>
            </w:pPr>
            <w:r w:rsidRPr="0033298B">
              <w:rPr>
                <w:rFonts w:eastAsia="Times New Roman"/>
                <w:bCs/>
              </w:rPr>
              <w:t>Administering SEND assessments and other examinations</w:t>
            </w:r>
          </w:p>
          <w:p w14:paraId="43E40EB4" w14:textId="77777777" w:rsidR="00880571" w:rsidRPr="0033298B" w:rsidRDefault="00880571" w:rsidP="0088057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/>
                <w:bCs/>
              </w:rPr>
            </w:pPr>
            <w:r w:rsidRPr="0033298B">
              <w:rPr>
                <w:rFonts w:eastAsia="Times New Roman"/>
                <w:bCs/>
              </w:rPr>
              <w:t>Invigilating examinations</w:t>
            </w:r>
          </w:p>
          <w:p w14:paraId="1F14EC61" w14:textId="77777777" w:rsidR="00880571" w:rsidRPr="0033298B" w:rsidRDefault="00880571" w:rsidP="0088057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/>
                <w:bCs/>
              </w:rPr>
            </w:pPr>
            <w:r w:rsidRPr="0033298B">
              <w:rPr>
                <w:rFonts w:eastAsia="Times New Roman"/>
                <w:bCs/>
              </w:rPr>
              <w:t>Supporting with Access Arrangements (scribing and reading)</w:t>
            </w:r>
          </w:p>
          <w:p w14:paraId="00BD08AE" w14:textId="77777777" w:rsidR="00880571" w:rsidRPr="0033298B" w:rsidRDefault="00880571" w:rsidP="0088057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/>
                <w:bCs/>
              </w:rPr>
            </w:pPr>
            <w:r w:rsidRPr="0033298B">
              <w:rPr>
                <w:rFonts w:eastAsia="Times New Roman"/>
                <w:bCs/>
              </w:rPr>
              <w:t>Cataloguing, preparing, issuing and maintaining resources, equipment and materials</w:t>
            </w:r>
          </w:p>
          <w:p w14:paraId="6F029A9A" w14:textId="77777777" w:rsidR="00880571" w:rsidRPr="0033298B" w:rsidRDefault="00880571" w:rsidP="0088057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/>
                <w:bCs/>
              </w:rPr>
            </w:pPr>
            <w:r w:rsidRPr="0033298B">
              <w:rPr>
                <w:rFonts w:eastAsia="Times New Roman"/>
                <w:bCs/>
              </w:rPr>
              <w:t>Managing and communicating student data</w:t>
            </w:r>
          </w:p>
          <w:p w14:paraId="51F20A45" w14:textId="77777777" w:rsidR="00880571" w:rsidRPr="0033298B" w:rsidRDefault="00880571" w:rsidP="0088057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/>
                <w:bCs/>
              </w:rPr>
            </w:pPr>
            <w:r w:rsidRPr="0033298B">
              <w:rPr>
                <w:rFonts w:eastAsia="Times New Roman"/>
                <w:bCs/>
              </w:rPr>
              <w:t>Having specialist knowledge of equipment in the school and provide instruction on the proper use of that equipment</w:t>
            </w:r>
          </w:p>
          <w:p w14:paraId="4D80D5E7" w14:textId="77777777" w:rsidR="00880571" w:rsidRPr="0033298B" w:rsidRDefault="00880571" w:rsidP="0088057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/>
                <w:bCs/>
              </w:rPr>
            </w:pPr>
            <w:r w:rsidRPr="0033298B">
              <w:rPr>
                <w:rFonts w:eastAsia="Times New Roman"/>
                <w:bCs/>
              </w:rPr>
              <w:t xml:space="preserve">Attend staff meetings and school inset days as required by the </w:t>
            </w:r>
            <w:proofErr w:type="gramStart"/>
            <w:r w:rsidRPr="0033298B">
              <w:rPr>
                <w:rFonts w:eastAsia="Times New Roman"/>
                <w:bCs/>
              </w:rPr>
              <w:t>Principal</w:t>
            </w:r>
            <w:proofErr w:type="gramEnd"/>
          </w:p>
          <w:p w14:paraId="629ADAC7" w14:textId="77777777" w:rsidR="00880571" w:rsidRPr="0033298B" w:rsidRDefault="00880571" w:rsidP="0088057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/>
                <w:bCs/>
              </w:rPr>
            </w:pPr>
            <w:r w:rsidRPr="0033298B">
              <w:rPr>
                <w:rFonts w:eastAsia="Times New Roman"/>
                <w:bCs/>
              </w:rPr>
              <w:t>Provide general care and welfare for all children.</w:t>
            </w:r>
          </w:p>
          <w:p w14:paraId="4D0A175C" w14:textId="77777777" w:rsidR="00880571" w:rsidRPr="0033298B" w:rsidRDefault="00880571" w:rsidP="00B30BB2">
            <w:pPr>
              <w:spacing w:after="0" w:line="240" w:lineRule="auto"/>
              <w:jc w:val="both"/>
            </w:pPr>
          </w:p>
          <w:p w14:paraId="172F103F" w14:textId="77777777" w:rsidR="00880571" w:rsidRPr="0033298B" w:rsidRDefault="00880571" w:rsidP="00B30BB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3329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Promotion of Corporate Values:</w:t>
            </w:r>
          </w:p>
          <w:p w14:paraId="038F02FA" w14:textId="77777777" w:rsidR="00880571" w:rsidRPr="0033298B" w:rsidRDefault="00880571" w:rsidP="00B30BB2">
            <w:pPr>
              <w:spacing w:after="0" w:line="240" w:lineRule="auto"/>
            </w:pPr>
          </w:p>
          <w:p w14:paraId="2071EC3E" w14:textId="77777777" w:rsidR="00880571" w:rsidRPr="0033298B" w:rsidRDefault="00880571" w:rsidP="00B30BB2">
            <w:pPr>
              <w:pStyle w:val="NormalWeb"/>
              <w:spacing w:before="0" w:beforeAutospacing="0" w:after="0" w:afterAutospacing="0"/>
              <w:ind w:right="467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3298B">
              <w:rPr>
                <w:rFonts w:ascii="Calibri" w:hAnsi="Calibri" w:cs="Calibri"/>
                <w:color w:val="000000"/>
                <w:sz w:val="22"/>
                <w:szCs w:val="22"/>
              </w:rPr>
              <w:t>To ensure that customer care is maintained to the agreed standards according to the school’s values. To ensure that a high level of confidentiality is maintained in all aspects of work.</w:t>
            </w:r>
          </w:p>
          <w:p w14:paraId="4D80BB92" w14:textId="77777777" w:rsidR="00880571" w:rsidRPr="0033298B" w:rsidRDefault="00880571" w:rsidP="00B30BB2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329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5EA8C0F4" w14:textId="77777777" w:rsidR="00880571" w:rsidRPr="0033298B" w:rsidRDefault="00880571" w:rsidP="00B30BB2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329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Flexibility:</w:t>
            </w:r>
          </w:p>
          <w:p w14:paraId="0AFF4695" w14:textId="77777777" w:rsidR="00880571" w:rsidRPr="0033298B" w:rsidRDefault="00880571" w:rsidP="00B30BB2">
            <w:pPr>
              <w:spacing w:after="0" w:line="240" w:lineRule="auto"/>
            </w:pPr>
          </w:p>
          <w:p w14:paraId="7E4371DB" w14:textId="77777777" w:rsidR="00880571" w:rsidRPr="0033298B" w:rsidRDefault="00880571" w:rsidP="00B30BB2">
            <w:pPr>
              <w:pStyle w:val="Default"/>
              <w:rPr>
                <w:sz w:val="22"/>
                <w:szCs w:val="22"/>
              </w:rPr>
            </w:pPr>
            <w:r w:rsidRPr="0033298B">
              <w:rPr>
                <w:sz w:val="22"/>
                <w:szCs w:val="22"/>
              </w:rPr>
              <w:t>The successful candidate may be required to carry out other reasonable duties commensurate with the grade, as requested by the line manager or Principal.</w:t>
            </w:r>
          </w:p>
        </w:tc>
      </w:tr>
    </w:tbl>
    <w:p w14:paraId="7597AFD5" w14:textId="77777777" w:rsidR="000C12DC" w:rsidRDefault="000C12DC">
      <w:pPr>
        <w:spacing w:after="0"/>
        <w:jc w:val="right"/>
        <w:rPr>
          <w:sz w:val="2"/>
          <w:szCs w:val="2"/>
        </w:rPr>
      </w:pPr>
    </w:p>
    <w:sectPr w:rsidR="000C12DC">
      <w:headerReference w:type="default" r:id="rId11"/>
      <w:footerReference w:type="default" r:id="rId12"/>
      <w:type w:val="continuous"/>
      <w:pgSz w:w="11906" w:h="16838"/>
      <w:pgMar w:top="720" w:right="720" w:bottom="720" w:left="72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AA30A" w14:textId="77777777" w:rsidR="00E76265" w:rsidRDefault="00E76265">
      <w:pPr>
        <w:spacing w:after="0" w:line="240" w:lineRule="auto"/>
      </w:pPr>
      <w:r>
        <w:separator/>
      </w:r>
    </w:p>
  </w:endnote>
  <w:endnote w:type="continuationSeparator" w:id="0">
    <w:p w14:paraId="2F5A521D" w14:textId="77777777" w:rsidR="00E76265" w:rsidRDefault="00E76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7238E" w14:textId="6CA4D72F" w:rsidR="000C12DC" w:rsidRDefault="00F344B5">
    <w:pPr>
      <w:spacing w:after="0" w:line="240" w:lineRule="auto"/>
      <w:rPr>
        <w:color w:val="808080"/>
        <w:sz w:val="18"/>
        <w:szCs w:val="18"/>
      </w:rPr>
    </w:pPr>
    <w:r>
      <w:rPr>
        <w:color w:val="808080"/>
        <w:sz w:val="18"/>
        <w:szCs w:val="18"/>
      </w:rPr>
      <w:t>Neale House Campus, Prothero Gardens, Hendon, NW4 3SL</w:t>
    </w:r>
  </w:p>
  <w:p w14:paraId="48CBC8B1" w14:textId="10D628AD" w:rsidR="000C12DC" w:rsidRDefault="00F344B5">
    <w:pPr>
      <w:spacing w:after="0" w:line="240" w:lineRule="auto"/>
      <w:rPr>
        <w:color w:val="808080"/>
        <w:sz w:val="18"/>
        <w:szCs w:val="18"/>
      </w:rPr>
    </w:pPr>
    <w:r>
      <w:rPr>
        <w:color w:val="808080"/>
        <w:sz w:val="18"/>
        <w:szCs w:val="18"/>
      </w:rPr>
      <w:t xml:space="preserve">Bennett House Campus, </w:t>
    </w:r>
    <w:proofErr w:type="spellStart"/>
    <w:r>
      <w:rPr>
        <w:color w:val="808080"/>
        <w:sz w:val="18"/>
        <w:szCs w:val="18"/>
      </w:rPr>
      <w:t>Sunningfields</w:t>
    </w:r>
    <w:proofErr w:type="spellEnd"/>
    <w:r>
      <w:rPr>
        <w:color w:val="808080"/>
        <w:sz w:val="18"/>
        <w:szCs w:val="18"/>
      </w:rPr>
      <w:t xml:space="preserve"> Road, Hendon, NW4 4QR</w:t>
    </w:r>
  </w:p>
  <w:p w14:paraId="4CDEFA6D" w14:textId="02E339B6" w:rsidR="000C12DC" w:rsidRDefault="00F344B5">
    <w:pPr>
      <w:spacing w:after="0" w:line="240" w:lineRule="auto"/>
      <w:rPr>
        <w:color w:val="808080"/>
        <w:sz w:val="18"/>
        <w:szCs w:val="18"/>
      </w:rPr>
    </w:pPr>
    <w:r>
      <w:rPr>
        <w:color w:val="808080"/>
        <w:sz w:val="18"/>
        <w:szCs w:val="18"/>
      </w:rPr>
      <w:t xml:space="preserve">Stamford Raffles Campus, </w:t>
    </w:r>
    <w:proofErr w:type="spellStart"/>
    <w:r>
      <w:rPr>
        <w:color w:val="808080"/>
        <w:sz w:val="18"/>
        <w:szCs w:val="18"/>
      </w:rPr>
      <w:t>Downage</w:t>
    </w:r>
    <w:proofErr w:type="spellEnd"/>
    <w:r>
      <w:rPr>
        <w:color w:val="808080"/>
        <w:sz w:val="18"/>
        <w:szCs w:val="18"/>
      </w:rPr>
      <w:t>, Hendon, NW4 1AB</w:t>
    </w:r>
  </w:p>
  <w:p w14:paraId="213A166B" w14:textId="77777777" w:rsidR="000C12DC" w:rsidRDefault="000C12DC">
    <w:pPr>
      <w:spacing w:after="0"/>
      <w:jc w:val="center"/>
      <w:rPr>
        <w:b/>
        <w:i/>
        <w:sz w:val="20"/>
        <w:szCs w:val="20"/>
      </w:rPr>
    </w:pPr>
  </w:p>
  <w:p w14:paraId="4C7AD326" w14:textId="77777777" w:rsidR="000C12DC" w:rsidRDefault="000C12D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F2313" w14:textId="77777777" w:rsidR="00E76265" w:rsidRDefault="00E76265">
      <w:pPr>
        <w:spacing w:after="0" w:line="240" w:lineRule="auto"/>
      </w:pPr>
      <w:r>
        <w:separator/>
      </w:r>
    </w:p>
  </w:footnote>
  <w:footnote w:type="continuationSeparator" w:id="0">
    <w:p w14:paraId="48F86740" w14:textId="77777777" w:rsidR="00E76265" w:rsidRDefault="00E76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09CBC" w14:textId="77777777" w:rsidR="00C45329" w:rsidRDefault="00C45329" w:rsidP="00C45329">
    <w:pPr>
      <w:spacing w:after="0" w:line="240" w:lineRule="auto"/>
      <w:jc w:val="right"/>
      <w:rPr>
        <w:b/>
        <w:color w:val="008000"/>
        <w:sz w:val="36"/>
        <w:szCs w:val="36"/>
      </w:rPr>
    </w:pPr>
    <w:r>
      <w:rPr>
        <w:b/>
        <w:color w:val="008000"/>
        <w:sz w:val="36"/>
        <w:szCs w:val="36"/>
      </w:rPr>
      <w:t>St Mary’s and St John’s CE School</w:t>
    </w:r>
    <w:r>
      <w:rPr>
        <w:noProof/>
      </w:rPr>
      <w:drawing>
        <wp:anchor distT="0" distB="0" distL="114300" distR="114300" simplePos="0" relativeHeight="251662336" behindDoc="0" locked="0" layoutInCell="1" hidden="0" allowOverlap="1" wp14:anchorId="396104DC" wp14:editId="5A042C22">
          <wp:simplePos x="0" y="0"/>
          <wp:positionH relativeFrom="margin">
            <wp:posOffset>1</wp:posOffset>
          </wp:positionH>
          <wp:positionV relativeFrom="paragraph">
            <wp:posOffset>-85725</wp:posOffset>
          </wp:positionV>
          <wp:extent cx="1591172" cy="1482135"/>
          <wp:effectExtent l="0" t="0" r="0" b="0"/>
          <wp:wrapNone/>
          <wp:docPr id="5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1172" cy="14821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EF995D1" w14:textId="77777777" w:rsidR="00C45329" w:rsidRDefault="00C45329" w:rsidP="00C45329">
    <w:pPr>
      <w:spacing w:after="0"/>
      <w:jc w:val="right"/>
      <w:rPr>
        <w:sz w:val="2"/>
        <w:szCs w:val="2"/>
      </w:rPr>
    </w:pPr>
  </w:p>
  <w:p w14:paraId="17F52B46" w14:textId="77777777" w:rsidR="00C45329" w:rsidRDefault="00C45329" w:rsidP="00C45329">
    <w:pPr>
      <w:spacing w:after="0"/>
      <w:jc w:val="right"/>
      <w:rPr>
        <w:b/>
        <w:color w:val="7F7F7F"/>
      </w:rPr>
    </w:pPr>
    <w:r>
      <w:rPr>
        <w:b/>
        <w:i/>
        <w:color w:val="7F7F7F"/>
      </w:rPr>
      <w:t xml:space="preserve"> “With God, all things are possible” (Matthew 19:26)</w:t>
    </w:r>
  </w:p>
  <w:p w14:paraId="3389E6AF" w14:textId="77777777" w:rsidR="00C45329" w:rsidRDefault="00C45329" w:rsidP="00C45329">
    <w:pPr>
      <w:spacing w:after="0" w:line="240" w:lineRule="auto"/>
      <w:jc w:val="right"/>
      <w:rPr>
        <w:color w:val="808080"/>
        <w:sz w:val="18"/>
        <w:szCs w:val="18"/>
      </w:rPr>
    </w:pPr>
  </w:p>
  <w:p w14:paraId="4C63A1A3" w14:textId="77777777" w:rsidR="00C45329" w:rsidRDefault="00C45329" w:rsidP="00C45329">
    <w:pPr>
      <w:spacing w:after="0" w:line="240" w:lineRule="auto"/>
      <w:jc w:val="right"/>
      <w:rPr>
        <w:color w:val="7F7F7F"/>
        <w:sz w:val="20"/>
        <w:szCs w:val="20"/>
      </w:rPr>
    </w:pPr>
    <w:r>
      <w:rPr>
        <w:color w:val="7F7F7F"/>
        <w:sz w:val="20"/>
        <w:szCs w:val="20"/>
      </w:rPr>
      <w:t xml:space="preserve">                                                                                                                          Telephone: 020 8202 0026 </w:t>
    </w:r>
  </w:p>
  <w:p w14:paraId="253CD0CB" w14:textId="77777777" w:rsidR="00C45329" w:rsidRDefault="00C45329" w:rsidP="00C45329">
    <w:pPr>
      <w:spacing w:after="0" w:line="240" w:lineRule="auto"/>
      <w:jc w:val="right"/>
      <w:rPr>
        <w:color w:val="7F7F7F"/>
        <w:sz w:val="20"/>
        <w:szCs w:val="20"/>
      </w:rPr>
    </w:pPr>
    <w:r>
      <w:rPr>
        <w:color w:val="7F7F7F"/>
        <w:sz w:val="20"/>
        <w:szCs w:val="20"/>
      </w:rPr>
      <w:t xml:space="preserve">                                                                                                                           Email: </w:t>
    </w:r>
    <w:proofErr w:type="spellStart"/>
    <w:r>
      <w:rPr>
        <w:color w:val="7F7F7F"/>
        <w:sz w:val="20"/>
        <w:szCs w:val="20"/>
      </w:rPr>
      <w:t>office@smsj.london</w:t>
    </w:r>
    <w:proofErr w:type="spellEnd"/>
  </w:p>
  <w:p w14:paraId="2922C8C6" w14:textId="77777777" w:rsidR="00C45329" w:rsidRDefault="00C45329" w:rsidP="00C45329">
    <w:pPr>
      <w:spacing w:after="0" w:line="240" w:lineRule="auto"/>
      <w:jc w:val="right"/>
      <w:rPr>
        <w:color w:val="7F7F7F"/>
        <w:sz w:val="20"/>
        <w:szCs w:val="20"/>
      </w:rPr>
    </w:pPr>
    <w:r>
      <w:rPr>
        <w:color w:val="7F7F7F"/>
        <w:sz w:val="20"/>
        <w:szCs w:val="20"/>
      </w:rPr>
      <w:t>Website: www.smsj.london</w:t>
    </w:r>
  </w:p>
  <w:p w14:paraId="367D2348" w14:textId="77777777" w:rsidR="00C45329" w:rsidRDefault="00C45329" w:rsidP="00C45329">
    <w:pPr>
      <w:spacing w:after="0" w:line="240" w:lineRule="auto"/>
      <w:jc w:val="right"/>
      <w:rPr>
        <w:color w:val="7F7F7F"/>
        <w:sz w:val="20"/>
        <w:szCs w:val="20"/>
      </w:rPr>
    </w:pPr>
  </w:p>
  <w:p w14:paraId="79BF4257" w14:textId="26992581" w:rsidR="00C45329" w:rsidRDefault="00C45ADF" w:rsidP="00C45329">
    <w:pPr>
      <w:spacing w:after="0" w:line="240" w:lineRule="auto"/>
      <w:jc w:val="right"/>
      <w:rPr>
        <w:color w:val="7F7F7F"/>
        <w:sz w:val="20"/>
        <w:szCs w:val="20"/>
      </w:rPr>
    </w:pPr>
    <w:r>
      <w:rPr>
        <w:color w:val="7F7F7F"/>
        <w:sz w:val="20"/>
        <w:szCs w:val="20"/>
      </w:rPr>
      <w:t xml:space="preserve">Executive </w:t>
    </w:r>
    <w:r w:rsidR="00C45329">
      <w:rPr>
        <w:color w:val="7F7F7F"/>
        <w:sz w:val="20"/>
        <w:szCs w:val="20"/>
      </w:rPr>
      <w:t xml:space="preserve">Principal: </w:t>
    </w:r>
    <w:r w:rsidR="00192C4D">
      <w:rPr>
        <w:color w:val="7F7F7F"/>
        <w:sz w:val="20"/>
        <w:szCs w:val="20"/>
      </w:rPr>
      <w:t>Gavin Smith</w:t>
    </w:r>
    <w:r w:rsidR="00C45329">
      <w:rPr>
        <w:color w:val="7F7F7F"/>
        <w:sz w:val="20"/>
        <w:szCs w:val="20"/>
      </w:rPr>
      <w:t xml:space="preserve">   </w:t>
    </w:r>
  </w:p>
  <w:p w14:paraId="2FAE2A9D" w14:textId="77777777" w:rsidR="00C45329" w:rsidRDefault="00C453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32269"/>
    <w:multiLevelType w:val="hybridMultilevel"/>
    <w:tmpl w:val="B03C5C5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C1A23"/>
    <w:multiLevelType w:val="multilevel"/>
    <w:tmpl w:val="D35AA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838CC66"/>
    <w:multiLevelType w:val="hybridMultilevel"/>
    <w:tmpl w:val="F93ACC2E"/>
    <w:lvl w:ilvl="0" w:tplc="B9AC8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C4C4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6EA3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FE65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6C39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0EAB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660E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924A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7631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552692"/>
    <w:multiLevelType w:val="multilevel"/>
    <w:tmpl w:val="EC168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DA3116"/>
    <w:multiLevelType w:val="hybridMultilevel"/>
    <w:tmpl w:val="B2BA3B1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6F61AB"/>
    <w:multiLevelType w:val="hybridMultilevel"/>
    <w:tmpl w:val="5B9CFF4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1665F5"/>
    <w:multiLevelType w:val="multilevel"/>
    <w:tmpl w:val="0E124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12E3F5C"/>
    <w:multiLevelType w:val="multilevel"/>
    <w:tmpl w:val="D3308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88723DD"/>
    <w:multiLevelType w:val="multilevel"/>
    <w:tmpl w:val="0E124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8"/>
  </w:num>
  <w:num w:numId="5">
    <w:abstractNumId w:val="1"/>
  </w:num>
  <w:num w:numId="6">
    <w:abstractNumId w:val="6"/>
  </w:num>
  <w:num w:numId="7">
    <w:abstractNumId w:val="4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2DC"/>
    <w:rsid w:val="000B4235"/>
    <w:rsid w:val="000C12DC"/>
    <w:rsid w:val="00192C4D"/>
    <w:rsid w:val="002A797F"/>
    <w:rsid w:val="0033298B"/>
    <w:rsid w:val="004E6E15"/>
    <w:rsid w:val="00540876"/>
    <w:rsid w:val="00564A9E"/>
    <w:rsid w:val="005A0918"/>
    <w:rsid w:val="005B0D71"/>
    <w:rsid w:val="007562DA"/>
    <w:rsid w:val="00800D12"/>
    <w:rsid w:val="008040EC"/>
    <w:rsid w:val="00880571"/>
    <w:rsid w:val="009609C1"/>
    <w:rsid w:val="00994A1B"/>
    <w:rsid w:val="009C7F90"/>
    <w:rsid w:val="00AB613D"/>
    <w:rsid w:val="00B22CDD"/>
    <w:rsid w:val="00B423E1"/>
    <w:rsid w:val="00BC71A8"/>
    <w:rsid w:val="00C45329"/>
    <w:rsid w:val="00C45ADF"/>
    <w:rsid w:val="00DC0DF0"/>
    <w:rsid w:val="00E76265"/>
    <w:rsid w:val="00F344B5"/>
    <w:rsid w:val="00F36EEE"/>
    <w:rsid w:val="09A91684"/>
    <w:rsid w:val="2056E2FE"/>
    <w:rsid w:val="2D03A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8FA5E7B"/>
  <w15:docId w15:val="{AAC5FEE3-14EF-4304-80BE-16B468FC4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564A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A9E"/>
  </w:style>
  <w:style w:type="paragraph" w:styleId="Footer">
    <w:name w:val="footer"/>
    <w:basedOn w:val="Normal"/>
    <w:link w:val="FooterChar"/>
    <w:unhideWhenUsed/>
    <w:rsid w:val="00564A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64A9E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42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99"/>
    <w:qFormat/>
    <w:rsid w:val="00B423E1"/>
    <w:pPr>
      <w:spacing w:after="0" w:line="240" w:lineRule="auto"/>
    </w:pPr>
    <w:rPr>
      <w:rFonts w:asciiTheme="minorHAnsi" w:eastAsiaTheme="minorHAnsi" w:hAnsiTheme="minorHAnsi" w:cstheme="minorBidi"/>
      <w:lang w:eastAsia="en-US" w:bidi="he-IL"/>
    </w:rPr>
  </w:style>
  <w:style w:type="paragraph" w:customStyle="1" w:styleId="paragraph">
    <w:name w:val="paragraph"/>
    <w:basedOn w:val="Normal"/>
    <w:rsid w:val="00B42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423E1"/>
  </w:style>
  <w:style w:type="character" w:customStyle="1" w:styleId="eop">
    <w:name w:val="eop"/>
    <w:basedOn w:val="DefaultParagraphFont"/>
    <w:rsid w:val="00B423E1"/>
  </w:style>
  <w:style w:type="character" w:styleId="Hyperlink">
    <w:name w:val="Hyperlink"/>
    <w:basedOn w:val="DefaultParagraphFont"/>
    <w:uiPriority w:val="99"/>
    <w:unhideWhenUsed/>
    <w:rsid w:val="007562D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62DA"/>
    <w:rPr>
      <w:color w:val="605E5C"/>
      <w:shd w:val="clear" w:color="auto" w:fill="E1DFDD"/>
    </w:rPr>
  </w:style>
  <w:style w:type="paragraph" w:customStyle="1" w:styleId="Default">
    <w:name w:val="Default"/>
    <w:rsid w:val="00880571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c40ee2e-b865-49ba-be3f-f29cb0fa35ee" xsi:nil="true"/>
    <TaxCatchAll xmlns="8df563dd-2973-4f35-8e0f-726a3bcb4523" xsi:nil="true"/>
    <lcf76f155ced4ddcb4097134ff3c332f xmlns="8c40ee2e-b865-49ba-be3f-f29cb0fa35e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5BD13E9AFE7E4CAA70839DAD11960B" ma:contentTypeVersion="17" ma:contentTypeDescription="Create a new document." ma:contentTypeScope="" ma:versionID="66c6d36a2b7cafcdb003303995d1fa11">
  <xsd:schema xmlns:xsd="http://www.w3.org/2001/XMLSchema" xmlns:xs="http://www.w3.org/2001/XMLSchema" xmlns:p="http://schemas.microsoft.com/office/2006/metadata/properties" xmlns:ns2="8df563dd-2973-4f35-8e0f-726a3bcb4523" xmlns:ns3="8c40ee2e-b865-49ba-be3f-f29cb0fa35ee" targetNamespace="http://schemas.microsoft.com/office/2006/metadata/properties" ma:root="true" ma:fieldsID="29d9b734aea7b2f936ed40eda3325c48" ns2:_="" ns3:_="">
    <xsd:import namespace="8df563dd-2973-4f35-8e0f-726a3bcb4523"/>
    <xsd:import namespace="8c40ee2e-b865-49ba-be3f-f29cb0fa35e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Flow_SignoffStatu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563dd-2973-4f35-8e0f-726a3bcb45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1c52f32-ee31-4dc3-b463-5dabada7f3b4}" ma:internalName="TaxCatchAll" ma:showField="CatchAllData" ma:web="8df563dd-2973-4f35-8e0f-726a3bcb45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0ee2e-b865-49ba-be3f-f29cb0fa35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272d44d-3beb-4d75-b4b6-224fa465f0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078916-69BA-449B-A0E2-83AD79CBF286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8c40ee2e-b865-49ba-be3f-f29cb0fa35ee"/>
    <ds:schemaRef ds:uri="8df563dd-2973-4f35-8e0f-726a3bcb4523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65CC9EF-C9D9-4AB1-B95F-D2C927038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563dd-2973-4f35-8e0f-726a3bcb4523"/>
    <ds:schemaRef ds:uri="8c40ee2e-b865-49ba-be3f-f29cb0fa35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4CF636-58A2-420E-B12D-B0688B63F4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054EE0-F366-41E6-A065-9558EDC77B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806</Words>
  <Characters>4596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Vittoria Casey</dc:creator>
  <cp:lastModifiedBy>Spiroulla Orphanou</cp:lastModifiedBy>
  <cp:revision>2</cp:revision>
  <cp:lastPrinted>2023-03-14T12:31:00Z</cp:lastPrinted>
  <dcterms:created xsi:type="dcterms:W3CDTF">2023-03-16T13:20:00Z</dcterms:created>
  <dcterms:modified xsi:type="dcterms:W3CDTF">2023-03-16T13:20:00Z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0x010100655BD13E9AFE7E4CAA70839DAD11960B</vt:lpwstr>
  </property>
  <property fmtid="{D5CDD505-2E9C-101B-9397-08002B2CF9AE}" pid="3" name="MediaServiceImageTags">
    <vt:lpwstr/>
  </property>
</Properties>
</file>