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1B" w:rsidRPr="00AA751B" w:rsidRDefault="00AA751B" w:rsidP="00AA751B">
      <w:pPr>
        <w:pStyle w:val="Subtitle"/>
        <w:rPr>
          <w:rFonts w:ascii="Franklin Gothic Book" w:eastAsiaTheme="minorHAnsi" w:hAnsi="Franklin Gothic Book"/>
          <w:b/>
          <w:color w:val="auto"/>
          <w:sz w:val="22"/>
          <w:szCs w:val="22"/>
          <w:lang w:eastAsia="en-US"/>
        </w:rPr>
      </w:pPr>
      <w:bookmarkStart w:id="0" w:name="_GoBack"/>
      <w:bookmarkEnd w:id="0"/>
      <w:r w:rsidRPr="00AA751B">
        <w:rPr>
          <w:rFonts w:ascii="Franklin Gothic Book" w:eastAsiaTheme="minorHAnsi" w:hAnsi="Franklin Gothic Book"/>
          <w:b/>
          <w:noProof/>
          <w:color w:val="auto"/>
          <w:sz w:val="22"/>
          <w:szCs w:val="22"/>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AA751B">
        <w:rPr>
          <w:rFonts w:ascii="Franklin Gothic Book" w:eastAsiaTheme="minorHAnsi" w:hAnsi="Franklin Gothic Book"/>
          <w:b/>
          <w:i w:val="0"/>
          <w:color w:val="auto"/>
          <w:sz w:val="22"/>
          <w:szCs w:val="22"/>
          <w:lang w:eastAsia="en-US"/>
        </w:rPr>
        <w:t>Safeguarding</w:t>
      </w:r>
    </w:p>
    <w:p w:rsidR="00AA751B" w:rsidRPr="00AA751B" w:rsidRDefault="00AA751B" w:rsidP="00AA751B">
      <w:pPr>
        <w:spacing w:line="276" w:lineRule="auto"/>
        <w:ind w:right="-330"/>
        <w:jc w:val="both"/>
        <w:rPr>
          <w:rFonts w:ascii="Franklin Gothic Book" w:eastAsiaTheme="minorHAnsi" w:hAnsi="Franklin Gothic Book" w:cstheme="minorBidi"/>
          <w:sz w:val="22"/>
          <w:szCs w:val="22"/>
          <w:lang w:eastAsia="en-US"/>
        </w:rPr>
      </w:pPr>
      <w:r w:rsidRPr="00AA751B">
        <w:rPr>
          <w:rFonts w:ascii="Franklin Gothic Book" w:eastAsiaTheme="minorHAnsi" w:hAnsi="Franklin Gothic Book" w:cstheme="minorBidi"/>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Pr="00CA6DB2">
        <w:rPr>
          <w:rFonts w:ascii="Franklin Gothic Book" w:eastAsiaTheme="minorHAnsi" w:hAnsi="Franklin Gothic Book" w:cstheme="minorBidi"/>
          <w:sz w:val="22"/>
          <w:szCs w:val="22"/>
          <w:lang w:eastAsia="en-US"/>
        </w:rPr>
        <w:t>Overseas Checks for all other countries in which you have lived or worked (for 3 months or more in any one country since the age of 16 years) and your country of origin.</w:t>
      </w: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Equal Opportunities</w:t>
      </w:r>
    </w:p>
    <w:p w:rsidR="00AA751B" w:rsidRPr="00D923A1" w:rsidRDefault="00AA751B" w:rsidP="00AA751B">
      <w:pPr>
        <w:spacing w:line="276" w:lineRule="auto"/>
        <w:ind w:right="-330"/>
        <w:jc w:val="both"/>
        <w:rPr>
          <w:rFonts w:ascii="Franklin Gothic Book" w:hAnsi="Franklin Gothic Book" w:cs="Arial"/>
        </w:rPr>
      </w:pPr>
      <w:r w:rsidRPr="00D923A1">
        <w:rPr>
          <w:rFonts w:ascii="Franklin Gothic Book" w:eastAsiaTheme="minorHAnsi" w:hAnsi="Franklin Gothic Book" w:cstheme="minorBidi"/>
          <w:sz w:val="22"/>
          <w:szCs w:val="22"/>
          <w:lang w:eastAsia="en-US"/>
        </w:rPr>
        <w:t xml:space="preserve">Cognita Schools are equal opportunity employers. Our policy is to ensure that no job applicant or employee receives less favourable treatment because of </w:t>
      </w:r>
      <w:r w:rsidRPr="00D923A1">
        <w:rPr>
          <w:rFonts w:ascii="Franklin Gothic Book" w:hAnsi="Franklin Gothic Book" w:cs="Arial"/>
        </w:rPr>
        <w:t xml:space="preserve">gender, marital status, age, race, sexual orientation, gender reassignment, religion, pregnancy/maternity or disability </w:t>
      </w:r>
      <w:r w:rsidRPr="00D923A1">
        <w:rPr>
          <w:rFonts w:ascii="Franklin Gothic Book" w:eastAsiaTheme="minorHAnsi" w:hAnsi="Franklin Gothic Book" w:cstheme="minorBidi"/>
          <w:sz w:val="22"/>
          <w:szCs w:val="22"/>
          <w:lang w:eastAsia="en-US"/>
        </w:rPr>
        <w:t xml:space="preserve">or disadvantaged by conditions or requirements which cannot be shown to be justifiable. </w:t>
      </w: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lastRenderedPageBreak/>
        <w:t>Completing the form</w:t>
      </w:r>
    </w:p>
    <w:p w:rsidR="003C1650" w:rsidRPr="00D923A1" w:rsidRDefault="003C1650" w:rsidP="003C1650">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You must complete all sections of the application form for us to be able to consider your application for shortlisting. Regretfully, we cannot accept incomplete forms.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Please write in black ink or type.</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Application Forms presented with an electronic signature will be accepted</w:t>
      </w:r>
      <w:r>
        <w:rPr>
          <w:rFonts w:ascii="Franklin Gothic Book" w:eastAsiaTheme="minorHAnsi" w:hAnsi="Franklin Gothic Book" w:cstheme="minorBidi"/>
          <w:sz w:val="22"/>
          <w:szCs w:val="22"/>
          <w:lang w:eastAsia="en-US"/>
        </w:rPr>
        <w:t>,</w:t>
      </w:r>
      <w:r w:rsidRPr="00D923A1">
        <w:rPr>
          <w:rFonts w:ascii="Franklin Gothic Book" w:eastAsiaTheme="minorHAnsi" w:hAnsi="Franklin Gothic Book" w:cstheme="minorBidi"/>
          <w:sz w:val="22"/>
          <w:szCs w:val="22"/>
          <w:lang w:eastAsia="en-US"/>
        </w:rPr>
        <w:t xml:space="preserve"> however an original signature will be required at interview or at the very latest prior to offer.</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a section is not applicable to you, please state “N/A”.</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We do not accept CVs instead of application forms. Although you may include a copy of your CV, the application form will be the primary source of information considered during recruitment.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submit this form along with a </w:t>
      </w:r>
      <w:r w:rsidRPr="00D923A1">
        <w:rPr>
          <w:rFonts w:ascii="Franklin Gothic Book" w:eastAsiaTheme="minorHAnsi" w:hAnsi="Franklin Gothic Book" w:cstheme="minorBidi"/>
          <w:b/>
          <w:sz w:val="22"/>
          <w:szCs w:val="22"/>
          <w:u w:val="single"/>
          <w:lang w:eastAsia="en-US"/>
        </w:rPr>
        <w:t>covering letter</w:t>
      </w:r>
      <w:r w:rsidRPr="00D923A1">
        <w:rPr>
          <w:rFonts w:ascii="Franklin Gothic Book" w:eastAsiaTheme="minorHAnsi" w:hAnsi="Franklin Gothic Book" w:cstheme="minorBidi"/>
          <w:sz w:val="22"/>
          <w:szCs w:val="22"/>
          <w:lang w:eastAsia="en-US"/>
        </w:rPr>
        <w:t xml:space="preserve"> supporting your application</w:t>
      </w:r>
      <w:r>
        <w:rPr>
          <w:rFonts w:ascii="Franklin Gothic Book" w:eastAsiaTheme="minorHAnsi" w:hAnsi="Franklin Gothic Book" w:cstheme="minorBidi"/>
          <w:sz w:val="22"/>
          <w:szCs w:val="22"/>
          <w:lang w:eastAsia="en-US"/>
        </w:rPr>
        <w:t>,</w:t>
      </w:r>
      <w:r w:rsidRPr="00D923A1">
        <w:rPr>
          <w:rFonts w:ascii="Franklin Gothic Book" w:eastAsiaTheme="minorHAnsi" w:hAnsi="Franklin Gothic Book" w:cstheme="minorBidi"/>
          <w:sz w:val="22"/>
          <w:szCs w:val="22"/>
          <w:lang w:eastAsia="en-US"/>
        </w:rPr>
        <w:t xml:space="preserve">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Candidates should be aware that all posts involve some degree of responsibility for safeguarding children, although the extent of that responsibility will vary according to the nature of the post. </w:t>
      </w:r>
    </w:p>
    <w:p w:rsidR="00AA751B" w:rsidRPr="0012408B"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note that originals of all documents are necessary. Photocopies or certified copies are not sufficient unless explicitly stated. </w:t>
      </w:r>
    </w:p>
    <w:p w:rsidR="00AA751B"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References</w:t>
      </w:r>
    </w:p>
    <w:p w:rsidR="00974D5F"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provide the names of three employment referees covering at least the past five years. </w:t>
      </w:r>
      <w:r w:rsidR="0038340F" w:rsidRPr="00E053C0">
        <w:rPr>
          <w:rFonts w:ascii="Franklin Gothic Book" w:eastAsiaTheme="minorHAnsi" w:hAnsi="Franklin Gothic Book" w:cstheme="minorBidi"/>
          <w:sz w:val="22"/>
          <w:szCs w:val="22"/>
          <w:highlight w:val="yellow"/>
          <w:lang w:eastAsia="en-US"/>
        </w:rPr>
        <w:t>If you have worked for more than three organisations dur</w:t>
      </w:r>
      <w:r w:rsidR="0038340F">
        <w:rPr>
          <w:rFonts w:ascii="Franklin Gothic Book" w:eastAsiaTheme="minorHAnsi" w:hAnsi="Franklin Gothic Book" w:cstheme="minorBidi"/>
          <w:sz w:val="22"/>
          <w:szCs w:val="22"/>
          <w:highlight w:val="yellow"/>
          <w:lang w:eastAsia="en-US"/>
        </w:rPr>
        <w:t>ing this five year period, plea</w:t>
      </w:r>
      <w:r w:rsidR="0038340F" w:rsidRPr="00E053C0">
        <w:rPr>
          <w:rFonts w:ascii="Franklin Gothic Book" w:eastAsiaTheme="minorHAnsi" w:hAnsi="Franklin Gothic Book" w:cstheme="minorBidi"/>
          <w:sz w:val="22"/>
          <w:szCs w:val="22"/>
          <w:highlight w:val="yellow"/>
          <w:lang w:eastAsia="en-US"/>
        </w:rPr>
        <w:t>s</w:t>
      </w:r>
      <w:r w:rsidR="0038340F">
        <w:rPr>
          <w:rFonts w:ascii="Franklin Gothic Book" w:eastAsiaTheme="minorHAnsi" w:hAnsi="Franklin Gothic Book" w:cstheme="minorBidi"/>
          <w:sz w:val="22"/>
          <w:szCs w:val="22"/>
          <w:highlight w:val="yellow"/>
          <w:lang w:eastAsia="en-US"/>
        </w:rPr>
        <w:t>e</w:t>
      </w:r>
      <w:r w:rsidR="0038340F" w:rsidRPr="00E053C0">
        <w:rPr>
          <w:rFonts w:ascii="Franklin Gothic Book" w:eastAsiaTheme="minorHAnsi" w:hAnsi="Franklin Gothic Book" w:cstheme="minorBidi"/>
          <w:sz w:val="22"/>
          <w:szCs w:val="22"/>
          <w:highlight w:val="yellow"/>
          <w:lang w:eastAsia="en-US"/>
        </w:rPr>
        <w:t xml:space="preserve"> ensure that you provide referee details for ALL organisations</w:t>
      </w:r>
      <w:r w:rsidR="0038340F">
        <w:rPr>
          <w:rFonts w:ascii="Franklin Gothic Book" w:eastAsiaTheme="minorHAnsi" w:hAnsi="Franklin Gothic Book" w:cstheme="minorBidi"/>
          <w:sz w:val="22"/>
          <w:szCs w:val="22"/>
          <w:lang w:eastAsia="en-US"/>
        </w:rPr>
        <w:t xml:space="preserve"> </w:t>
      </w:r>
      <w:r w:rsidR="0038340F" w:rsidRPr="00E053C0">
        <w:rPr>
          <w:rFonts w:ascii="Franklin Gothic Book" w:eastAsiaTheme="minorHAnsi" w:hAnsi="Franklin Gothic Book" w:cstheme="minorBidi"/>
          <w:sz w:val="22"/>
          <w:szCs w:val="22"/>
          <w:highlight w:val="yellow"/>
          <w:lang w:eastAsia="en-US"/>
        </w:rPr>
        <w:t>for whom you have worked  during this time.</w:t>
      </w:r>
      <w:r w:rsidR="0038340F">
        <w:rPr>
          <w:rFonts w:ascii="Franklin Gothic Book" w:eastAsiaTheme="minorHAnsi" w:hAnsi="Franklin Gothic Book" w:cstheme="minorBidi"/>
          <w:sz w:val="22"/>
          <w:szCs w:val="22"/>
          <w:highlight w:val="yellow"/>
          <w:lang w:eastAsia="en-US"/>
        </w:rPr>
        <w:t>(</w:t>
      </w:r>
      <w:r w:rsidR="0038340F" w:rsidRPr="00E053C0">
        <w:rPr>
          <w:rFonts w:ascii="Franklin Gothic Book" w:eastAsiaTheme="minorHAnsi" w:hAnsi="Franklin Gothic Book" w:cstheme="minorBidi"/>
          <w:sz w:val="22"/>
          <w:szCs w:val="22"/>
          <w:highlight w:val="yellow"/>
          <w:lang w:eastAsia="en-US"/>
        </w:rPr>
        <w:t>Please continue on a separate sheet if required.</w:t>
      </w:r>
      <w:r w:rsidR="0038340F">
        <w:rPr>
          <w:rFonts w:ascii="Franklin Gothic Book" w:eastAsiaTheme="minorHAnsi" w:hAnsi="Franklin Gothic Book" w:cstheme="minorBidi"/>
          <w:sz w:val="22"/>
          <w:szCs w:val="22"/>
          <w:lang w:eastAsia="en-US"/>
        </w:rPr>
        <w:t>)</w:t>
      </w:r>
      <w:r w:rsidRPr="00D923A1">
        <w:rPr>
          <w:rFonts w:ascii="Franklin Gothic Book" w:eastAsiaTheme="minorHAnsi" w:hAnsi="Franklin Gothic Book" w:cstheme="minorBidi"/>
          <w:sz w:val="22"/>
          <w:szCs w:val="22"/>
          <w:lang w:eastAsia="en-US"/>
        </w:rPr>
        <w:t>One referee must be your current or most recent employer</w:t>
      </w:r>
      <w:r w:rsidR="00C348CA">
        <w:rPr>
          <w:rFonts w:ascii="Franklin Gothic Book" w:eastAsiaTheme="minorHAnsi" w:hAnsi="Franklin Gothic Book" w:cstheme="minorBidi"/>
          <w:sz w:val="22"/>
          <w:szCs w:val="22"/>
          <w:lang w:eastAsia="en-US"/>
        </w:rPr>
        <w:t>. A</w:t>
      </w:r>
      <w:r w:rsidRPr="00D923A1">
        <w:rPr>
          <w:rFonts w:ascii="Franklin Gothic Book" w:eastAsiaTheme="minorHAnsi" w:hAnsi="Franklin Gothic Book" w:cstheme="minorBidi"/>
          <w:sz w:val="22"/>
          <w:szCs w:val="22"/>
          <w:lang w:eastAsia="en-US"/>
        </w:rPr>
        <w:t xml:space="preserve">ll should </w:t>
      </w:r>
      <w:r w:rsidR="00C348CA">
        <w:rPr>
          <w:rFonts w:ascii="Franklin Gothic Book" w:eastAsiaTheme="minorHAnsi" w:hAnsi="Franklin Gothic Book" w:cstheme="minorBidi"/>
          <w:sz w:val="22"/>
          <w:szCs w:val="22"/>
          <w:lang w:eastAsia="en-US"/>
        </w:rPr>
        <w:t xml:space="preserve">be </w:t>
      </w:r>
      <w:r w:rsidR="0012408B">
        <w:rPr>
          <w:rFonts w:ascii="Franklin Gothic Book" w:eastAsiaTheme="minorHAnsi" w:hAnsi="Franklin Gothic Book" w:cstheme="minorBidi"/>
          <w:sz w:val="22"/>
          <w:szCs w:val="22"/>
          <w:lang w:eastAsia="en-US"/>
        </w:rPr>
        <w:t>from a</w:t>
      </w:r>
      <w:r w:rsidRPr="00974D5F">
        <w:rPr>
          <w:rFonts w:ascii="Franklin Gothic Book" w:eastAsiaTheme="minorHAnsi" w:hAnsi="Franklin Gothic Book" w:cstheme="minorBidi"/>
          <w:sz w:val="22"/>
          <w:szCs w:val="22"/>
          <w:highlight w:val="yellow"/>
          <w:lang w:eastAsia="en-US"/>
        </w:rPr>
        <w:t xml:space="preserve"> senior member of the organisation</w:t>
      </w:r>
      <w:r w:rsidR="0012408B">
        <w:rPr>
          <w:rFonts w:ascii="Franklin Gothic Book" w:eastAsiaTheme="minorHAnsi" w:hAnsi="Franklin Gothic Book" w:cstheme="minorBidi"/>
          <w:sz w:val="22"/>
          <w:szCs w:val="22"/>
          <w:highlight w:val="yellow"/>
          <w:lang w:eastAsia="en-US"/>
        </w:rPr>
        <w:t>, i.e Headteacher (school environment) and/or direct Line Manager</w:t>
      </w:r>
      <w:r w:rsidRPr="00974D5F">
        <w:rPr>
          <w:rFonts w:ascii="Franklin Gothic Book" w:eastAsiaTheme="minorHAnsi" w:hAnsi="Franklin Gothic Book" w:cstheme="minorBidi"/>
          <w:sz w:val="22"/>
          <w:szCs w:val="22"/>
          <w:highlight w:val="yellow"/>
          <w:lang w:eastAsia="en-US"/>
        </w:rPr>
        <w:t>.</w:t>
      </w:r>
      <w:r w:rsidRPr="00D923A1">
        <w:rPr>
          <w:rFonts w:ascii="Franklin Gothic Book" w:eastAsiaTheme="minorHAnsi" w:hAnsi="Franklin Gothic Book" w:cstheme="minorBidi"/>
          <w:sz w:val="22"/>
          <w:szCs w:val="22"/>
          <w:lang w:eastAsia="en-US"/>
        </w:rPr>
        <w:t xml:space="preserve"> All professional referees must be from different organisations</w:t>
      </w:r>
      <w:r>
        <w:rPr>
          <w:rFonts w:ascii="Franklin Gothic Book" w:eastAsiaTheme="minorHAnsi" w:hAnsi="Franklin Gothic Book" w:cstheme="minorBidi"/>
          <w:sz w:val="22"/>
          <w:szCs w:val="22"/>
          <w:lang w:eastAsia="en-US"/>
        </w:rPr>
        <w:t xml:space="preserve"> </w:t>
      </w:r>
      <w:r w:rsidRPr="00974D5F">
        <w:rPr>
          <w:rFonts w:ascii="Franklin Gothic Book" w:eastAsiaTheme="minorHAnsi" w:hAnsi="Franklin Gothic Book" w:cstheme="minorBidi"/>
          <w:sz w:val="22"/>
          <w:szCs w:val="22"/>
          <w:lang w:eastAsia="en-US"/>
        </w:rPr>
        <w:t>where possible</w:t>
      </w:r>
      <w:r w:rsidRPr="00D923A1">
        <w:rPr>
          <w:rFonts w:ascii="Franklin Gothic Book" w:eastAsiaTheme="minorHAnsi" w:hAnsi="Franklin Gothic Book" w:cstheme="minorBidi"/>
          <w:sz w:val="22"/>
          <w:szCs w:val="22"/>
          <w:lang w:eastAsia="en-US"/>
        </w:rPr>
        <w:t>. If you are currently self-employed, please provide suitable contacts from current customers.</w:t>
      </w:r>
    </w:p>
    <w:p w:rsidR="0012408B" w:rsidRPr="0012408B" w:rsidRDefault="0012408B"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highlight w:val="yellow"/>
          <w:lang w:eastAsia="en-US"/>
        </w:rPr>
      </w:pPr>
      <w:r w:rsidRPr="0012408B">
        <w:rPr>
          <w:rFonts w:ascii="Franklin Gothic Book" w:eastAsiaTheme="minorHAnsi" w:hAnsi="Franklin Gothic Book" w:cstheme="minorBidi"/>
          <w:sz w:val="22"/>
          <w:szCs w:val="22"/>
          <w:highlight w:val="yellow"/>
          <w:lang w:eastAsia="en-US"/>
        </w:rPr>
        <w:t>Some organisations will only provide references issued by the HR Department. Where this is stated</w:t>
      </w:r>
      <w:r>
        <w:rPr>
          <w:rFonts w:ascii="Franklin Gothic Book" w:eastAsiaTheme="minorHAnsi" w:hAnsi="Franklin Gothic Book" w:cstheme="minorBidi"/>
          <w:sz w:val="22"/>
          <w:szCs w:val="22"/>
          <w:highlight w:val="yellow"/>
          <w:lang w:eastAsia="en-US"/>
        </w:rPr>
        <w:t xml:space="preserve"> by the organisation</w:t>
      </w:r>
      <w:r w:rsidRPr="0012408B">
        <w:rPr>
          <w:rFonts w:ascii="Franklin Gothic Book" w:eastAsiaTheme="minorHAnsi" w:hAnsi="Franklin Gothic Book" w:cstheme="minorBidi"/>
          <w:sz w:val="22"/>
          <w:szCs w:val="22"/>
          <w:highlight w:val="yellow"/>
          <w:lang w:eastAsia="en-US"/>
        </w:rPr>
        <w:t>, this can be accepted.</w:t>
      </w:r>
    </w:p>
    <w:p w:rsidR="00974D5F" w:rsidRPr="00974D5F"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Where you are not currently working with children but have done so in the past, one referee must be from the employer by whom you were most recently employed to work with children. </w:t>
      </w:r>
    </w:p>
    <w:p w:rsidR="00974D5F" w:rsidRPr="00974D5F"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Where you have worked overseas for any period of three months or longer, please also provide a reference contact for each employer (using a separate sheet if necessary).</w:t>
      </w:r>
    </w:p>
    <w:p w:rsidR="00974D5F" w:rsidRPr="00974D5F"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rsidR="00974D5F" w:rsidRPr="00974D5F"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note that references will not be accepted from relatives or from those writing solely in the capacity </w:t>
      </w:r>
      <w:r w:rsidRPr="00974D5F">
        <w:rPr>
          <w:rFonts w:ascii="Franklin Gothic Book" w:eastAsiaTheme="minorHAnsi" w:hAnsi="Franklin Gothic Book" w:cstheme="minorBidi"/>
          <w:sz w:val="22"/>
          <w:szCs w:val="22"/>
          <w:highlight w:val="yellow"/>
          <w:lang w:eastAsia="en-US"/>
        </w:rPr>
        <w:t>of colleagues</w:t>
      </w:r>
      <w:r>
        <w:rPr>
          <w:rFonts w:ascii="Franklin Gothic Book" w:eastAsiaTheme="minorHAnsi" w:hAnsi="Franklin Gothic Book" w:cstheme="minorBidi"/>
          <w:sz w:val="22"/>
          <w:szCs w:val="22"/>
          <w:lang w:eastAsia="en-US"/>
        </w:rPr>
        <w:t xml:space="preserve"> or </w:t>
      </w:r>
      <w:r w:rsidRPr="00D923A1">
        <w:rPr>
          <w:rFonts w:ascii="Franklin Gothic Book" w:eastAsiaTheme="minorHAnsi" w:hAnsi="Franklin Gothic Book" w:cstheme="minorBidi"/>
          <w:sz w:val="22"/>
          <w:szCs w:val="22"/>
          <w:lang w:eastAsia="en-US"/>
        </w:rPr>
        <w:t>friends. Cognita does not accept ‘open references’.</w:t>
      </w:r>
    </w:p>
    <w:p w:rsidR="00974D5F" w:rsidRPr="00974D5F"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you are known to any of your referees by ano</w:t>
      </w:r>
      <w:r>
        <w:rPr>
          <w:rFonts w:ascii="Franklin Gothic Book" w:eastAsiaTheme="minorHAnsi" w:hAnsi="Franklin Gothic Book" w:cstheme="minorBidi"/>
          <w:sz w:val="22"/>
          <w:szCs w:val="22"/>
          <w:lang w:eastAsia="en-US"/>
        </w:rPr>
        <w:t>ther name, please give details.</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w:t>
      </w:r>
      <w:r w:rsidRPr="00691379">
        <w:rPr>
          <w:rFonts w:ascii="Franklin Gothic Book" w:eastAsiaTheme="minorHAnsi" w:hAnsi="Franklin Gothic Book" w:cstheme="minorBidi"/>
          <w:sz w:val="22"/>
          <w:szCs w:val="22"/>
          <w:lang w:eastAsia="en-US"/>
        </w:rPr>
        <w:t>procedure.</w:t>
      </w:r>
    </w:p>
    <w:p w:rsidR="00AA751B"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t>
      </w:r>
      <w:r w:rsidRPr="00D923A1">
        <w:rPr>
          <w:rFonts w:ascii="Franklin Gothic Book" w:eastAsiaTheme="minorHAnsi" w:hAnsi="Franklin Gothic Book" w:cstheme="minorBidi"/>
          <w:sz w:val="22"/>
          <w:szCs w:val="22"/>
          <w:lang w:eastAsia="en-US"/>
        </w:rPr>
        <w:lastRenderedPageBreak/>
        <w:t xml:space="preserve">work with children, although they may, where appropriate, answer ‘not applicable’ if your duties have not brought you into contact with children.  </w:t>
      </w:r>
    </w:p>
    <w:p w:rsidR="00AA751B"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Pr>
          <w:rFonts w:ascii="Franklin Gothic Book" w:eastAsiaTheme="minorHAnsi" w:hAnsi="Franklin Gothic Book" w:cstheme="minorBidi"/>
          <w:sz w:val="22"/>
          <w:szCs w:val="22"/>
          <w:highlight w:val="yellow"/>
          <w:lang w:eastAsia="en-US"/>
        </w:rPr>
        <w:t>Please note that references will</w:t>
      </w:r>
      <w:r w:rsidR="00AA751B" w:rsidRPr="00EF60E5">
        <w:rPr>
          <w:rFonts w:ascii="Franklin Gothic Book" w:eastAsiaTheme="minorHAnsi" w:hAnsi="Franklin Gothic Book" w:cstheme="minorBidi"/>
          <w:sz w:val="22"/>
          <w:szCs w:val="22"/>
          <w:highlight w:val="yellow"/>
          <w:lang w:eastAsia="en-US"/>
        </w:rPr>
        <w:t xml:space="preserve"> be applied for prior to interview.</w:t>
      </w:r>
    </w:p>
    <w:p w:rsidR="00691379" w:rsidRDefault="00691379" w:rsidP="00691379">
      <w:pPr>
        <w:spacing w:after="200" w:line="276" w:lineRule="auto"/>
        <w:ind w:right="-330"/>
        <w:contextualSpacing/>
        <w:jc w:val="both"/>
        <w:rPr>
          <w:rFonts w:ascii="Franklin Gothic Book" w:eastAsiaTheme="minorHAnsi" w:hAnsi="Franklin Gothic Book" w:cstheme="minorBidi"/>
          <w:sz w:val="22"/>
          <w:szCs w:val="22"/>
          <w:lang w:eastAsia="en-US"/>
        </w:rPr>
      </w:pPr>
    </w:p>
    <w:p w:rsidR="00691379" w:rsidRDefault="00691379" w:rsidP="00691379">
      <w:pPr>
        <w:spacing w:after="200" w:line="276" w:lineRule="auto"/>
        <w:ind w:right="-330"/>
        <w:contextualSpacing/>
        <w:jc w:val="both"/>
        <w:rPr>
          <w:rFonts w:ascii="Franklin Gothic Book" w:eastAsiaTheme="minorHAnsi" w:hAnsi="Franklin Gothic Book" w:cstheme="minorBidi"/>
          <w:sz w:val="22"/>
          <w:szCs w:val="22"/>
          <w:lang w:eastAsia="en-US"/>
        </w:rPr>
      </w:pPr>
    </w:p>
    <w:p w:rsidR="00AA751B" w:rsidRDefault="00AA751B" w:rsidP="00691379">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691379">
        <w:rPr>
          <w:rFonts w:ascii="Franklin Gothic Book" w:eastAsiaTheme="minorHAnsi" w:hAnsi="Franklin Gothic Book" w:cstheme="minorBidi"/>
          <w:b/>
          <w:sz w:val="22"/>
          <w:szCs w:val="22"/>
          <w:lang w:eastAsia="en-US"/>
        </w:rPr>
        <w:t>Invitation to Interview</w:t>
      </w:r>
    </w:p>
    <w:p w:rsidR="003C1650" w:rsidRPr="00D923A1" w:rsidRDefault="003C1650" w:rsidP="003C1650">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you are invited to interview this will be conducted in person and the areas covered will include exploration of suitability for the advertised role, suitability to work with children and your employment history.</w:t>
      </w:r>
    </w:p>
    <w:p w:rsidR="00AA751B" w:rsidRPr="00D923A1" w:rsidRDefault="00AA751B" w:rsidP="00AA751B">
      <w:pPr>
        <w:spacing w:after="200" w:line="276" w:lineRule="auto"/>
        <w:ind w:right="-330"/>
        <w:contextualSpacing/>
        <w:jc w:val="both"/>
        <w:rPr>
          <w:rFonts w:ascii="Franklin Gothic Book" w:eastAsiaTheme="minorHAnsi" w:hAnsi="Franklin Gothic Book" w:cstheme="minorBidi"/>
          <w:sz w:val="22"/>
          <w:szCs w:val="22"/>
          <w:lang w:eastAsia="en-US"/>
        </w:rPr>
      </w:pPr>
    </w:p>
    <w:p w:rsidR="00F733DC" w:rsidRPr="001619C2" w:rsidRDefault="00F733DC" w:rsidP="00F733DC">
      <w:pPr>
        <w:spacing w:line="276" w:lineRule="auto"/>
        <w:ind w:right="-330"/>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b/>
          <w:sz w:val="22"/>
          <w:szCs w:val="22"/>
          <w:lang w:eastAsia="en-US"/>
        </w:rPr>
        <w:t>Evidence of Eligibility to Work in Spain</w:t>
      </w:r>
    </w:p>
    <w:p w:rsidR="00F733DC" w:rsidRPr="001619C2" w:rsidRDefault="00F733DC" w:rsidP="00F733DC">
      <w:pPr>
        <w:numPr>
          <w:ilvl w:val="0"/>
          <w:numId w:val="1"/>
        </w:numPr>
        <w:ind w:right="-330"/>
        <w:jc w:val="both"/>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 xml:space="preserve">In accordance with the requirements of the organic Law 4/2000 and its amendments </w:t>
      </w:r>
      <w:r w:rsidRPr="001619C2">
        <w:rPr>
          <w:rFonts w:ascii="Arial" w:hAnsi="Arial" w:cs="Arial"/>
          <w:color w:val="252525"/>
          <w:sz w:val="21"/>
          <w:szCs w:val="21"/>
          <w:shd w:val="clear" w:color="auto" w:fill="FFFFFF"/>
        </w:rPr>
        <w:t xml:space="preserve"> </w:t>
      </w:r>
      <w:r w:rsidRPr="00297F4F">
        <w:rPr>
          <w:rFonts w:ascii="Arial" w:hAnsi="Arial" w:cs="Arial"/>
          <w:sz w:val="21"/>
          <w:szCs w:val="21"/>
          <w:shd w:val="clear" w:color="auto" w:fill="FFFFFF"/>
        </w:rPr>
        <w:t>(8/</w:t>
      </w:r>
      <w:hyperlink r:id="rId13" w:tooltip="2000" w:history="1">
        <w:r w:rsidRPr="00297F4F">
          <w:rPr>
            <w:rStyle w:val="Hyperlink"/>
            <w:rFonts w:ascii="Arial" w:eastAsiaTheme="majorEastAsia" w:hAnsi="Arial" w:cs="Arial"/>
            <w:color w:val="auto"/>
            <w:sz w:val="21"/>
            <w:szCs w:val="21"/>
            <w:shd w:val="clear" w:color="auto" w:fill="FFFFFF"/>
          </w:rPr>
          <w:t>2000</w:t>
        </w:r>
      </w:hyperlink>
      <w:r w:rsidRPr="00297F4F">
        <w:rPr>
          <w:rFonts w:ascii="Arial" w:hAnsi="Arial" w:cs="Arial"/>
          <w:sz w:val="21"/>
          <w:szCs w:val="21"/>
          <w:shd w:val="clear" w:color="auto" w:fill="FFFFFF"/>
        </w:rPr>
        <w:t>, 14/</w:t>
      </w:r>
      <w:hyperlink r:id="rId14" w:tooltip="2003" w:history="1">
        <w:r w:rsidRPr="00297F4F">
          <w:rPr>
            <w:rStyle w:val="Hyperlink"/>
            <w:rFonts w:ascii="Arial" w:eastAsiaTheme="majorEastAsia" w:hAnsi="Arial" w:cs="Arial"/>
            <w:color w:val="auto"/>
            <w:sz w:val="21"/>
            <w:szCs w:val="21"/>
            <w:shd w:val="clear" w:color="auto" w:fill="FFFFFF"/>
          </w:rPr>
          <w:t>2003</w:t>
        </w:r>
      </w:hyperlink>
      <w:r w:rsidRPr="00297F4F">
        <w:rPr>
          <w:rStyle w:val="apple-converted-space"/>
          <w:rFonts w:ascii="Arial" w:hAnsi="Arial" w:cs="Arial"/>
          <w:sz w:val="21"/>
          <w:szCs w:val="21"/>
          <w:shd w:val="clear" w:color="auto" w:fill="FFFFFF"/>
        </w:rPr>
        <w:t>,</w:t>
      </w:r>
      <w:r w:rsidRPr="00297F4F">
        <w:rPr>
          <w:rFonts w:ascii="Arial" w:hAnsi="Arial" w:cs="Arial"/>
          <w:sz w:val="21"/>
          <w:szCs w:val="21"/>
          <w:shd w:val="clear" w:color="auto" w:fill="FFFFFF"/>
        </w:rPr>
        <w:t xml:space="preserve"> 2/</w:t>
      </w:r>
      <w:hyperlink r:id="rId15" w:tooltip="2009" w:history="1">
        <w:r w:rsidRPr="00297F4F">
          <w:rPr>
            <w:rStyle w:val="Hyperlink"/>
            <w:rFonts w:ascii="Arial" w:eastAsiaTheme="majorEastAsia" w:hAnsi="Arial" w:cs="Arial"/>
            <w:color w:val="auto"/>
            <w:sz w:val="21"/>
            <w:szCs w:val="21"/>
            <w:shd w:val="clear" w:color="auto" w:fill="FFFFFF"/>
          </w:rPr>
          <w:t>2009</w:t>
        </w:r>
      </w:hyperlink>
      <w:r w:rsidRPr="00297F4F">
        <w:t xml:space="preserve"> and </w:t>
      </w:r>
      <w:r w:rsidRPr="00297F4F">
        <w:rPr>
          <w:rFonts w:ascii="Arial" w:hAnsi="Arial" w:cs="Arial"/>
          <w:sz w:val="21"/>
          <w:szCs w:val="21"/>
        </w:rPr>
        <w:t>29/2015</w:t>
      </w:r>
      <w:r w:rsidRPr="00297F4F">
        <w:t>)</w:t>
      </w:r>
      <w:r w:rsidRPr="00297F4F">
        <w:rPr>
          <w:rFonts w:ascii="Franklin Gothic Book" w:eastAsiaTheme="minorHAnsi" w:hAnsi="Franklin Gothic Book" w:cstheme="minorBidi"/>
          <w:sz w:val="22"/>
          <w:szCs w:val="22"/>
          <w:lang w:eastAsia="en-US"/>
        </w:rPr>
        <w:t xml:space="preserve"> , if you are invited to interview you will be required to produce evidence </w:t>
      </w:r>
      <w:r w:rsidRPr="001619C2">
        <w:rPr>
          <w:rFonts w:ascii="Franklin Gothic Book" w:eastAsiaTheme="minorHAnsi" w:hAnsi="Franklin Gothic Book" w:cstheme="minorBidi"/>
          <w:sz w:val="22"/>
          <w:szCs w:val="22"/>
          <w:lang w:eastAsia="en-US"/>
        </w:rPr>
        <w:t>of your eligibility to work in Spain and you must bring original documents with you to the interview in the form of for example:</w:t>
      </w:r>
    </w:p>
    <w:p w:rsidR="00F733DC" w:rsidRPr="001619C2" w:rsidRDefault="00F733DC" w:rsidP="00F733DC">
      <w:pPr>
        <w:numPr>
          <w:ilvl w:val="1"/>
          <w:numId w:val="1"/>
        </w:numPr>
        <w:ind w:right="-330"/>
        <w:jc w:val="both"/>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A passport/national identity card confirming either Spanish Citizenship or European Economic Area Nationality or a valid work-permit to cover the role specified in this application.</w:t>
      </w:r>
    </w:p>
    <w:p w:rsidR="00F733DC" w:rsidRPr="001619C2" w:rsidRDefault="00F733DC" w:rsidP="00F733DC">
      <w:pPr>
        <w:ind w:left="1080" w:right="-330"/>
        <w:jc w:val="both"/>
        <w:rPr>
          <w:rFonts w:ascii="Franklin Gothic Book" w:hAnsi="Franklin Gothic Book"/>
          <w:sz w:val="22"/>
          <w:szCs w:val="22"/>
        </w:rPr>
      </w:pPr>
    </w:p>
    <w:p w:rsidR="00F733DC" w:rsidRPr="001619C2" w:rsidRDefault="00F733DC" w:rsidP="00F733DC">
      <w:pPr>
        <w:numPr>
          <w:ilvl w:val="0"/>
          <w:numId w:val="3"/>
        </w:numPr>
        <w:ind w:right="-46"/>
        <w:jc w:val="both"/>
        <w:rPr>
          <w:rFonts w:ascii="Franklin Gothic Book" w:hAnsi="Franklin Gothic Book"/>
          <w:sz w:val="22"/>
          <w:szCs w:val="22"/>
        </w:rPr>
      </w:pPr>
      <w:r w:rsidRPr="001619C2">
        <w:rPr>
          <w:rFonts w:ascii="Franklin Gothic Book" w:hAnsi="Franklin Gothic Book"/>
          <w:sz w:val="22"/>
          <w:szCs w:val="22"/>
        </w:rPr>
        <w:t xml:space="preserve">If you do not have any of the documents listed above you will need to discuss with the Recruiting Manager who will facilitate an alternative approach.  </w:t>
      </w:r>
    </w:p>
    <w:p w:rsidR="00AA751B" w:rsidRPr="00D923A1" w:rsidRDefault="00AA751B" w:rsidP="00AA751B">
      <w:pPr>
        <w:ind w:left="360" w:right="-330"/>
        <w:jc w:val="both"/>
        <w:rPr>
          <w:rFonts w:ascii="Franklin Gothic Book" w:hAnsi="Franklin Gothic Book"/>
          <w:sz w:val="22"/>
          <w:szCs w:val="22"/>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Verification of Educational/Professional Qualifications</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You will be required to provide evidence of any educational or professional qualifications necessary or relevant to the post you have applied for.</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Originals or certified copies must be produced. When these are not available, written confirmation of the relevant qualifications should be obtained from the awarding body.</w:t>
      </w:r>
    </w:p>
    <w:p w:rsidR="00AA751B" w:rsidRDefault="00AA751B" w:rsidP="00AA751B">
      <w:pPr>
        <w:spacing w:line="276" w:lineRule="auto"/>
        <w:ind w:right="-330"/>
        <w:rPr>
          <w:rFonts w:ascii="Franklin Gothic Book" w:eastAsiaTheme="minorHAnsi" w:hAnsi="Franklin Gothic Book" w:cstheme="minorBidi"/>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Criminal/Police Record Checks</w:t>
      </w:r>
    </w:p>
    <w:p w:rsidR="00446A87" w:rsidRDefault="00446A87" w:rsidP="00446A87">
      <w:pPr>
        <w:pStyle w:val="ListParagraph"/>
        <w:numPr>
          <w:ilvl w:val="0"/>
          <w:numId w:val="5"/>
        </w:numPr>
        <w:spacing w:line="276" w:lineRule="auto"/>
        <w:ind w:left="426" w:right="-330" w:hanging="426"/>
        <w:rPr>
          <w:rFonts w:ascii="Franklin Gothic Book" w:eastAsiaTheme="minorHAnsi" w:hAnsi="Franklin Gothic Book" w:cstheme="minorBidi"/>
          <w:bCs/>
          <w:sz w:val="22"/>
          <w:szCs w:val="22"/>
          <w:lang w:eastAsia="en-US"/>
        </w:rPr>
      </w:pPr>
      <w:r w:rsidRPr="005A3B8A">
        <w:rPr>
          <w:rFonts w:ascii="Franklin Gothic Book" w:eastAsiaTheme="minorHAnsi" w:hAnsi="Franklin Gothic Book" w:cstheme="minorBidi"/>
          <w:bCs/>
          <w:sz w:val="22"/>
          <w:szCs w:val="22"/>
          <w:lang w:eastAsia="en-US"/>
        </w:rPr>
        <w:t xml:space="preserve">As per 26/2015 law, it is a requirement that those who undertake work or activities involving regular contact with minors, must not have been convicted of any crimes against sexual freedom and integrity, human trafficking or exploitation of children.  Therefore those who intend to access such professions or activities will be required to provide </w:t>
      </w:r>
      <w:r>
        <w:rPr>
          <w:rFonts w:ascii="Franklin Gothic Book" w:eastAsiaTheme="minorHAnsi" w:hAnsi="Franklin Gothic Book" w:cstheme="minorBidi"/>
          <w:bCs/>
          <w:sz w:val="22"/>
          <w:szCs w:val="22"/>
          <w:lang w:eastAsia="en-US"/>
        </w:rPr>
        <w:t xml:space="preserve">a negative certificate of Sex Offenders and show </w:t>
      </w:r>
      <w:r w:rsidRPr="005A3B8A">
        <w:rPr>
          <w:rFonts w:ascii="Franklin Gothic Book" w:eastAsiaTheme="minorHAnsi" w:hAnsi="Franklin Gothic Book" w:cstheme="minorBidi"/>
          <w:bCs/>
          <w:sz w:val="22"/>
          <w:szCs w:val="22"/>
          <w:lang w:eastAsia="en-US"/>
        </w:rPr>
        <w:t xml:space="preserve">a </w:t>
      </w:r>
      <w:r>
        <w:rPr>
          <w:rFonts w:ascii="Franklin Gothic Book" w:eastAsiaTheme="minorHAnsi" w:hAnsi="Franklin Gothic Book" w:cstheme="minorBidi"/>
          <w:bCs/>
          <w:sz w:val="22"/>
          <w:szCs w:val="22"/>
          <w:lang w:eastAsia="en-US"/>
        </w:rPr>
        <w:t xml:space="preserve">copy of the criminal records certificate. </w:t>
      </w:r>
    </w:p>
    <w:p w:rsidR="00446A87" w:rsidRPr="001619C2" w:rsidRDefault="00446A87" w:rsidP="00446A87">
      <w:pPr>
        <w:numPr>
          <w:ilvl w:val="0"/>
          <w:numId w:val="1"/>
        </w:numPr>
        <w:spacing w:line="276" w:lineRule="auto"/>
        <w:contextualSpacing/>
        <w:rPr>
          <w:rFonts w:ascii="Franklin Gothic Book" w:eastAsiaTheme="minorHAnsi" w:hAnsi="Franklin Gothic Book" w:cstheme="minorBidi"/>
          <w:sz w:val="22"/>
          <w:szCs w:val="22"/>
          <w:lang w:eastAsia="en-US"/>
        </w:rPr>
      </w:pPr>
      <w:r>
        <w:rPr>
          <w:rFonts w:ascii="Franklin Gothic Book" w:eastAsiaTheme="minorHAnsi" w:hAnsi="Franklin Gothic Book" w:cstheme="minorBidi"/>
          <w:sz w:val="22"/>
          <w:szCs w:val="22"/>
          <w:lang w:eastAsia="en-US"/>
        </w:rPr>
        <w:t>For applicants from the UK, u</w:t>
      </w:r>
      <w:r w:rsidRPr="001619C2">
        <w:rPr>
          <w:rFonts w:ascii="Franklin Gothic Book" w:eastAsiaTheme="minorHAnsi" w:hAnsi="Franklin Gothic Book" w:cstheme="minorBidi"/>
          <w:sz w:val="22"/>
          <w:szCs w:val="22"/>
          <w:lang w:eastAsia="en-US"/>
        </w:rPr>
        <w:t xml:space="preserve">pon offer of employment it is essential and a mandatory condition that you undergo local criminal and/or </w:t>
      </w:r>
      <w:r w:rsidRPr="001619C2">
        <w:rPr>
          <w:rFonts w:ascii="Franklin Gothic Book" w:eastAsiaTheme="minorHAnsi" w:hAnsi="Franklin Gothic Book" w:cstheme="minorBidi"/>
          <w:bCs/>
          <w:sz w:val="22"/>
          <w:szCs w:val="22"/>
          <w:lang w:eastAsia="en-US"/>
        </w:rPr>
        <w:t>Overseas Checks for all other countries in which you have lived or worked (for 3 months or more in any one country since the age of 16 years) and your country of origin.”</w:t>
      </w:r>
      <w:r w:rsidRPr="001619C2">
        <w:rPr>
          <w:rFonts w:ascii="Franklin Gothic Book" w:eastAsiaTheme="minorHAnsi" w:hAnsi="Franklin Gothic Book" w:cstheme="minorBidi"/>
          <w:sz w:val="22"/>
          <w:szCs w:val="22"/>
          <w:lang w:eastAsia="en-US"/>
        </w:rPr>
        <w:t xml:space="preserve"> This is in addition to any appropriate Disclosure and Barring Service check, as detailed above. </w:t>
      </w:r>
    </w:p>
    <w:p w:rsidR="00446A87" w:rsidRDefault="00446A87" w:rsidP="00446A87">
      <w:pPr>
        <w:numPr>
          <w:ilvl w:val="0"/>
          <w:numId w:val="1"/>
        </w:numPr>
        <w:spacing w:line="276" w:lineRule="auto"/>
        <w:contextualSpacing/>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 xml:space="preserve">The standard for criminal and/or police checks varies; therefore you may be required to provide original copies of such clearance yourself. </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applicable a Prohibition from Teaching check and a Prohibition from Management Check will also be undertaken</w:t>
      </w:r>
    </w:p>
    <w:p w:rsidR="007349BA" w:rsidRDefault="007349BA">
      <w:pPr>
        <w:spacing w:after="200" w:line="276" w:lineRule="auto"/>
        <w:rPr>
          <w:rFonts w:ascii="Franklin Gothic Book" w:eastAsiaTheme="minorHAnsi" w:hAnsi="Franklin Gothic Book" w:cstheme="minorBidi"/>
          <w:sz w:val="22"/>
          <w:szCs w:val="22"/>
          <w:lang w:eastAsia="en-US"/>
        </w:rPr>
      </w:pPr>
      <w:r>
        <w:rPr>
          <w:rFonts w:ascii="Franklin Gothic Book" w:eastAsiaTheme="minorHAnsi" w:hAnsi="Franklin Gothic Book" w:cstheme="minorBidi"/>
          <w:sz w:val="22"/>
          <w:szCs w:val="22"/>
          <w:lang w:eastAsia="en-US"/>
        </w:rPr>
        <w:br w:type="page"/>
      </w:r>
    </w:p>
    <w:p w:rsidR="00446A87" w:rsidRDefault="00446A87" w:rsidP="00AA751B">
      <w:pPr>
        <w:spacing w:line="276" w:lineRule="auto"/>
        <w:ind w:right="-330"/>
        <w:rPr>
          <w:rFonts w:ascii="Franklin Gothic Book" w:eastAsiaTheme="minorHAnsi" w:hAnsi="Franklin Gothic Book" w:cstheme="minorBidi"/>
          <w:sz w:val="22"/>
          <w:szCs w:val="22"/>
          <w:lang w:eastAsia="en-US"/>
        </w:rPr>
      </w:pPr>
    </w:p>
    <w:p w:rsidR="00446A87" w:rsidRPr="00D923A1" w:rsidRDefault="00446A87" w:rsidP="00AA751B">
      <w:pPr>
        <w:spacing w:line="276" w:lineRule="auto"/>
        <w:ind w:right="-330"/>
        <w:rPr>
          <w:rFonts w:ascii="Franklin Gothic Book" w:eastAsiaTheme="minorHAnsi" w:hAnsi="Franklin Gothic Book" w:cstheme="minorBidi"/>
          <w:sz w:val="22"/>
          <w:szCs w:val="22"/>
          <w:lang w:eastAsia="en-US"/>
        </w:rPr>
      </w:pPr>
      <w:r>
        <w:rPr>
          <w:rFonts w:ascii="Franklin Gothic Book" w:eastAsiaTheme="minorHAnsi" w:hAnsi="Franklin Gothic Book" w:cstheme="minorBidi"/>
          <w:b/>
          <w:sz w:val="22"/>
          <w:szCs w:val="22"/>
          <w:lang w:eastAsia="en-US"/>
        </w:rPr>
        <w:t>For applicants from the UK</w:t>
      </w: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Disclosure of Background</w:t>
      </w:r>
      <w:r w:rsidR="00F733DC">
        <w:rPr>
          <w:rFonts w:ascii="Franklin Gothic Book" w:eastAsiaTheme="minorHAnsi" w:hAnsi="Franklin Gothic Book" w:cstheme="minorBidi"/>
          <w:b/>
          <w:sz w:val="22"/>
          <w:szCs w:val="22"/>
          <w:lang w:eastAsia="en-US"/>
        </w:rPr>
        <w:t xml:space="preserve">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It is a condition of any offers of employment that you are deemed suitable to work in this post, and accordingly your employment remains subject to any appropriate Disclosure and Barring Service check.</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AA751B" w:rsidRDefault="00AA751B" w:rsidP="00AA751B">
      <w:pPr>
        <w:spacing w:line="276" w:lineRule="auto"/>
        <w:ind w:right="-330"/>
        <w:rPr>
          <w:rFonts w:ascii="Franklin Gothic Book" w:eastAsiaTheme="minorHAnsi" w:hAnsi="Franklin Gothic Book" w:cstheme="minorBidi"/>
          <w:b/>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Disqualification by Association</w:t>
      </w:r>
      <w:r>
        <w:rPr>
          <w:rFonts w:ascii="Franklin Gothic Book" w:eastAsiaTheme="minorHAnsi" w:hAnsi="Franklin Gothic Book" w:cstheme="minorBidi"/>
          <w:b/>
          <w:sz w:val="22"/>
          <w:szCs w:val="22"/>
          <w:lang w:eastAsia="en-US"/>
        </w:rPr>
        <w:t xml:space="preserve"> </w:t>
      </w:r>
    </w:p>
    <w:p w:rsidR="00446A87" w:rsidRPr="00D923A1" w:rsidRDefault="00446A87" w:rsidP="00446A87">
      <w:pPr>
        <w:pStyle w:val="Default"/>
        <w:ind w:right="-330"/>
        <w:jc w:val="both"/>
        <w:rPr>
          <w:rFonts w:ascii="Franklin Gothic Book" w:hAnsi="Franklin Gothic Book"/>
          <w:bCs/>
          <w:color w:val="auto"/>
          <w:sz w:val="22"/>
          <w:szCs w:val="22"/>
        </w:rPr>
      </w:pPr>
      <w:r w:rsidRPr="00D923A1">
        <w:rPr>
          <w:rFonts w:ascii="Franklin Gothic Book" w:hAnsi="Franklin Gothic Book"/>
          <w:bCs/>
          <w:color w:val="auto"/>
          <w:sz w:val="22"/>
          <w:szCs w:val="22"/>
        </w:rPr>
        <w:t xml:space="preserve">There is a requirement for Cognita to ensure that any candidates who fall in to any of the categories outlined below are made aware of the legislation relating to Disqualification by Association, as specified in regulation 9 of the Childcare (Disqualification) Regulations 2009.   </w:t>
      </w:r>
    </w:p>
    <w:p w:rsidR="00446A87" w:rsidRPr="00D923A1" w:rsidRDefault="00446A87" w:rsidP="00446A87">
      <w:pPr>
        <w:pStyle w:val="Default"/>
        <w:ind w:right="-330"/>
        <w:jc w:val="both"/>
        <w:rPr>
          <w:rFonts w:ascii="Franklin Gothic Book" w:hAnsi="Franklin Gothic Book"/>
          <w:bCs/>
          <w:color w:val="auto"/>
          <w:sz w:val="22"/>
          <w:szCs w:val="22"/>
        </w:rPr>
      </w:pPr>
    </w:p>
    <w:p w:rsidR="00446A87" w:rsidRPr="00D923A1" w:rsidRDefault="00446A87" w:rsidP="00446A87">
      <w:pPr>
        <w:pStyle w:val="Default"/>
        <w:ind w:right="-330"/>
        <w:jc w:val="both"/>
        <w:rPr>
          <w:rFonts w:ascii="Franklin Gothic Book" w:hAnsi="Franklin Gothic Book"/>
          <w:color w:val="auto"/>
          <w:sz w:val="22"/>
          <w:szCs w:val="22"/>
        </w:rPr>
      </w:pPr>
      <w:r w:rsidRPr="00D923A1">
        <w:rPr>
          <w:rFonts w:ascii="Franklin Gothic Book" w:hAnsi="Franklin Gothic Book"/>
          <w:color w:val="auto"/>
          <w:sz w:val="22"/>
          <w:szCs w:val="22"/>
        </w:rPr>
        <w:t>These regulations relate to candidates who:</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to work in early years childcare (i.e. up to and including reception class age) This includes education in nursery and reception classes and/or any supervised activity (such as breakfast clubs, lunchtime supervision and after school care provided by the school) both during and outside of school hours for children in the early years age range, or;</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to work in the later years provision for children under 8) (</w:t>
      </w:r>
      <w:proofErr w:type="spellStart"/>
      <w:r w:rsidRPr="00691379">
        <w:rPr>
          <w:rFonts w:ascii="Franklin Gothic Book" w:eastAsiaTheme="minorHAnsi" w:hAnsi="Franklin Gothic Book" w:cstheme="minorBidi"/>
          <w:sz w:val="22"/>
          <w:szCs w:val="22"/>
          <w:lang w:eastAsia="en-US"/>
        </w:rPr>
        <w:t>i.e</w:t>
      </w:r>
      <w:proofErr w:type="spellEnd"/>
      <w:r w:rsidRPr="00691379">
        <w:rPr>
          <w:rFonts w:ascii="Franklin Gothic Book" w:eastAsiaTheme="minorHAnsi" w:hAnsi="Franklin Gothic Book" w:cstheme="minorBidi"/>
          <w:sz w:val="22"/>
          <w:szCs w:val="22"/>
          <w:lang w:eastAsia="en-US"/>
        </w:rPr>
        <w:t xml:space="preserve">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or;.</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for a role where they will be directly concerned in the management of such provisions</w:t>
      </w:r>
    </w:p>
    <w:p w:rsidR="00446A87" w:rsidRPr="00D923A1" w:rsidRDefault="00446A87" w:rsidP="00446A87">
      <w:pPr>
        <w:pStyle w:val="Default"/>
        <w:ind w:right="-330"/>
        <w:jc w:val="both"/>
        <w:rPr>
          <w:rFonts w:ascii="Franklin Gothic Book" w:hAnsi="Franklin Gothic Book"/>
          <w:bCs/>
          <w:color w:val="auto"/>
          <w:sz w:val="22"/>
          <w:szCs w:val="22"/>
        </w:rPr>
      </w:pPr>
    </w:p>
    <w:p w:rsidR="00446A87" w:rsidRPr="00D923A1" w:rsidRDefault="00446A87" w:rsidP="00446A87">
      <w:pPr>
        <w:pStyle w:val="Default"/>
        <w:ind w:right="-330"/>
        <w:jc w:val="both"/>
        <w:rPr>
          <w:rFonts w:ascii="Franklin Gothic Book" w:hAnsi="Franklin Gothic Book"/>
          <w:bCs/>
          <w:color w:val="auto"/>
          <w:sz w:val="22"/>
          <w:szCs w:val="22"/>
        </w:rPr>
      </w:pPr>
      <w:r w:rsidRPr="00D923A1">
        <w:rPr>
          <w:rFonts w:ascii="Franklin Gothic Book" w:hAnsi="Franklin Gothic Book"/>
          <w:bCs/>
          <w:color w:val="auto"/>
          <w:sz w:val="22"/>
          <w:szCs w:val="22"/>
        </w:rPr>
        <w:t>Those candidates who fall in to any of the categories listed above will be required to complete a DBA Declaration Form at interview stage.</w:t>
      </w:r>
    </w:p>
    <w:p w:rsidR="00446A87" w:rsidRPr="00D923A1" w:rsidRDefault="00446A87" w:rsidP="00AA751B">
      <w:pPr>
        <w:spacing w:line="276" w:lineRule="auto"/>
        <w:ind w:right="-330"/>
        <w:rPr>
          <w:rFonts w:ascii="Franklin Gothic Book" w:eastAsiaTheme="minorHAnsi" w:hAnsi="Franklin Gothic Book" w:cstheme="minorBidi"/>
          <w:b/>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Rehabilitation of Offenders Act</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rsidR="00446A87"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However you are required to also disclose any convictions and cautions received overseas.</w:t>
      </w:r>
    </w:p>
    <w:p w:rsidR="00446A87" w:rsidRPr="00EF60E5"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highlight w:val="yellow"/>
          <w:lang w:eastAsia="en-US"/>
        </w:rPr>
      </w:pPr>
      <w:r w:rsidRPr="00EF60E5">
        <w:rPr>
          <w:rFonts w:ascii="Franklin Gothic Book" w:eastAsiaTheme="minorHAnsi" w:hAnsi="Franklin Gothic Book" w:cstheme="minorBidi"/>
          <w:sz w:val="22"/>
          <w:szCs w:val="22"/>
          <w:highlight w:val="yellow"/>
          <w:lang w:eastAsia="en-US"/>
        </w:rPr>
        <w:t>Please note that any conviction or caut</w:t>
      </w:r>
      <w:r>
        <w:rPr>
          <w:rFonts w:ascii="Franklin Gothic Book" w:eastAsiaTheme="minorHAnsi" w:hAnsi="Franklin Gothic Book" w:cstheme="minorBidi"/>
          <w:sz w:val="22"/>
          <w:szCs w:val="22"/>
          <w:highlight w:val="yellow"/>
          <w:lang w:eastAsia="en-US"/>
        </w:rPr>
        <w:t>ion declared</w:t>
      </w:r>
      <w:r w:rsidRPr="00EF60E5">
        <w:rPr>
          <w:rFonts w:ascii="Franklin Gothic Book" w:eastAsiaTheme="minorHAnsi" w:hAnsi="Franklin Gothic Book" w:cstheme="minorBidi"/>
          <w:sz w:val="22"/>
          <w:szCs w:val="22"/>
          <w:highlight w:val="yellow"/>
          <w:lang w:eastAsia="en-US"/>
        </w:rPr>
        <w:t xml:space="preserve"> will not be taken into consideration when shortlisting for the</w:t>
      </w:r>
      <w:r>
        <w:rPr>
          <w:rFonts w:ascii="Franklin Gothic Book" w:eastAsiaTheme="minorHAnsi" w:hAnsi="Franklin Gothic Book" w:cstheme="minorBidi"/>
          <w:sz w:val="22"/>
          <w:szCs w:val="22"/>
          <w:highlight w:val="yellow"/>
          <w:lang w:eastAsia="en-US"/>
        </w:rPr>
        <w:t xml:space="preserve"> role</w:t>
      </w:r>
      <w:r w:rsidRPr="00EF60E5">
        <w:rPr>
          <w:rFonts w:ascii="Franklin Gothic Book" w:eastAsiaTheme="minorHAnsi" w:hAnsi="Franklin Gothic Book" w:cstheme="minorBidi"/>
          <w:sz w:val="22"/>
          <w:szCs w:val="22"/>
          <w:highlight w:val="yellow"/>
          <w:lang w:eastAsia="en-US"/>
        </w:rPr>
        <w:t>.</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you have convictions inconsistent with your appointment by the Company, the Company reserves the right to withdraw any offer of employment.</w:t>
      </w:r>
    </w:p>
    <w:p w:rsidR="00F733DC" w:rsidRDefault="00F733DC" w:rsidP="00AA751B">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Pre-Employment Health Declaration</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All successful applicants upon offer of employment will be required to complete a pre-employment Health Declaration to ensure that they are both physically and mentally fit to carry out the role applied for.</w:t>
      </w:r>
    </w:p>
    <w:p w:rsidR="00AA751B" w:rsidRPr="00D923A1" w:rsidRDefault="00AA751B" w:rsidP="00AA751B">
      <w:pPr>
        <w:numPr>
          <w:ilvl w:val="0"/>
          <w:numId w:val="1"/>
        </w:numPr>
        <w:spacing w:line="276" w:lineRule="auto"/>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Health conditions should be declared to enable the consideration of reasonable adjustments.  </w:t>
      </w:r>
    </w:p>
    <w:p w:rsidR="00AA751B" w:rsidRDefault="00AA751B"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446A87" w:rsidRPr="001619C2" w:rsidRDefault="00446A87" w:rsidP="00446A87">
      <w:pPr>
        <w:spacing w:line="276" w:lineRule="auto"/>
        <w:ind w:right="-330"/>
        <w:rPr>
          <w:rFonts w:ascii="Franklin Gothic Book" w:eastAsiaTheme="minorHAnsi" w:hAnsi="Franklin Gothic Book" w:cstheme="minorBidi"/>
          <w:b/>
          <w:sz w:val="22"/>
          <w:szCs w:val="22"/>
          <w:lang w:eastAsia="en-US"/>
        </w:rPr>
      </w:pPr>
      <w:r w:rsidRPr="001619C2">
        <w:rPr>
          <w:rFonts w:ascii="Franklin Gothic Book" w:eastAsiaTheme="minorHAnsi" w:hAnsi="Franklin Gothic Book" w:cstheme="minorBidi"/>
          <w:b/>
          <w:sz w:val="22"/>
          <w:szCs w:val="22"/>
          <w:lang w:eastAsia="en-US"/>
        </w:rPr>
        <w:t xml:space="preserve">Data Protection </w:t>
      </w:r>
    </w:p>
    <w:p w:rsidR="00446A87" w:rsidRPr="001619C2" w:rsidRDefault="00446A87" w:rsidP="00446A87">
      <w:pPr>
        <w:spacing w:line="276" w:lineRule="auto"/>
        <w:ind w:right="-330"/>
        <w:rPr>
          <w:rFonts w:ascii="Franklin Gothic Book" w:eastAsiaTheme="minorHAnsi" w:hAnsi="Franklin Gothic Book" w:cstheme="minorBidi"/>
          <w:b/>
          <w:sz w:val="22"/>
          <w:szCs w:val="22"/>
          <w:lang w:eastAsia="en-US"/>
        </w:rPr>
      </w:pP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You agree that Cognita Schools may process your personal data, such as name, date of birth, address, position, performance appraisal, and any other details and more concerning your application if it is necessary for the administration of the employment contract for personnel, administration or management purposes, including management development, training, career planning, performance assessment or is otherwise necessary.</w:t>
      </w: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 xml:space="preserve">You further agree that personal data may, if necessary for the purposes specified above, be transferred to third parties, including any other Cognita Schools within the Cognita Schools group of companies, their advisors, third parties providing products and services, such as suppliers of IT systems, as well as regulatory authorities as required by law. </w:t>
      </w: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 xml:space="preserve">You further agree that Cognita Schools, as well as third parties described above, may process the personal data in the country where you are applying as well as in other countries world-wide. Cognita Schools shall ensure that third parties described above shall process the received personal data in accordance with the purpose and within the limits under which the data was originally collected and that third parties shall provide at least the same level of protection as Cognita Schools. </w:t>
      </w: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sectPr w:rsidR="003C1650" w:rsidSect="0014181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014" w:rsidRDefault="00EC2014" w:rsidP="00AA751B">
      <w:r>
        <w:separator/>
      </w:r>
    </w:p>
  </w:endnote>
  <w:endnote w:type="continuationSeparator" w:id="0">
    <w:p w:rsidR="00EC2014" w:rsidRDefault="00EC2014"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s Gothic MT">
    <w:altName w:val="Corbel"/>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1D" w:rsidRPr="00662B1D" w:rsidRDefault="00662B1D" w:rsidP="00662B1D">
    <w:pPr>
      <w:pStyle w:val="Footer"/>
      <w:tabs>
        <w:tab w:val="right" w:pos="9923"/>
      </w:tabs>
      <w:jc w:val="right"/>
      <w:rPr>
        <w:rFonts w:ascii="Franklin Gothic Book" w:hAnsi="Franklin Gothic Book"/>
        <w:sz w:val="16"/>
        <w:szCs w:val="16"/>
        <w:lang w:eastAsia="en-US"/>
      </w:rPr>
    </w:pPr>
    <w:r w:rsidRPr="00662B1D">
      <w:rPr>
        <w:rFonts w:ascii="Franklin Gothic Book" w:hAnsi="Franklin Gothic Book"/>
        <w:sz w:val="16"/>
        <w:szCs w:val="16"/>
      </w:rPr>
      <w:t>Safer Recruitment Too</w:t>
    </w:r>
    <w:r>
      <w:rPr>
        <w:rFonts w:ascii="Franklin Gothic Book" w:hAnsi="Franklin Gothic Book"/>
        <w:sz w:val="16"/>
        <w:szCs w:val="16"/>
      </w:rPr>
      <w:t>lkit / Application Form Guide</w:t>
    </w:r>
    <w:r w:rsidRPr="00662B1D">
      <w:rPr>
        <w:rFonts w:ascii="Franklin Gothic Book" w:hAnsi="Franklin Gothic Book"/>
        <w:sz w:val="16"/>
        <w:szCs w:val="16"/>
      </w:rPr>
      <w:t xml:space="preserve">  </w:t>
    </w:r>
  </w:p>
  <w:p w:rsidR="00662B1D" w:rsidRPr="00662B1D" w:rsidRDefault="00662B1D" w:rsidP="00662B1D">
    <w:pPr>
      <w:pStyle w:val="Footer"/>
      <w:tabs>
        <w:tab w:val="right" w:pos="9923"/>
      </w:tabs>
      <w:jc w:val="right"/>
      <w:rPr>
        <w:rFonts w:ascii="Franklin Gothic Book" w:hAnsi="Franklin Gothic Book"/>
        <w:szCs w:val="16"/>
      </w:rPr>
    </w:pPr>
    <w:r w:rsidRPr="00662B1D">
      <w:rPr>
        <w:rFonts w:ascii="Franklin Gothic Book" w:hAnsi="Franklin Gothic Book"/>
        <w:sz w:val="16"/>
        <w:szCs w:val="16"/>
      </w:rPr>
      <w:t>September 2016 –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014" w:rsidRDefault="00EC2014" w:rsidP="00AA751B">
      <w:r>
        <w:separator/>
      </w:r>
    </w:p>
  </w:footnote>
  <w:footnote w:type="continuationSeparator" w:id="0">
    <w:p w:rsidR="00EC2014" w:rsidRDefault="00EC2014" w:rsidP="00AA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1B" w:rsidRPr="00662B1D" w:rsidRDefault="00AA751B">
    <w:pPr>
      <w:pStyle w:val="Header"/>
      <w:rPr>
        <w:sz w:val="16"/>
        <w:szCs w:val="16"/>
      </w:rPr>
    </w:pPr>
    <w:r w:rsidRPr="00662B1D">
      <w:rPr>
        <w:rFonts w:ascii="Franklin Gothic Book" w:hAnsi="Franklin Gothic Book"/>
        <w:noProof/>
        <w:sz w:val="16"/>
        <w:szCs w:val="16"/>
      </w:rPr>
      <w:drawing>
        <wp:anchor distT="0" distB="0" distL="114300" distR="114300" simplePos="0" relativeHeight="251659264" behindDoc="0" locked="0" layoutInCell="1" allowOverlap="1">
          <wp:simplePos x="0" y="0"/>
          <wp:positionH relativeFrom="column">
            <wp:posOffset>1827530</wp:posOffset>
          </wp:positionH>
          <wp:positionV relativeFrom="page">
            <wp:posOffset>190500</wp:posOffset>
          </wp:positionV>
          <wp:extent cx="2124075" cy="619125"/>
          <wp:effectExtent l="0" t="0" r="9525" b="9525"/>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51C"/>
    <w:multiLevelType w:val="multilevel"/>
    <w:tmpl w:val="AC221DB8"/>
    <w:lvl w:ilvl="0">
      <w:start w:val="1"/>
      <w:numFmt w:val="decimal"/>
      <w:pStyle w:val="ContractMainHeading"/>
      <w:lvlText w:val="%1."/>
      <w:lvlJc w:val="left"/>
      <w:pPr>
        <w:tabs>
          <w:tab w:val="num" w:pos="851"/>
        </w:tabs>
        <w:ind w:left="851" w:hanging="851"/>
      </w:pPr>
      <w:rPr>
        <w:rFonts w:cs="Times New Roman" w:hint="default"/>
        <w:b/>
        <w:sz w:val="22"/>
        <w:szCs w:val="22"/>
      </w:rPr>
    </w:lvl>
    <w:lvl w:ilvl="1">
      <w:start w:val="1"/>
      <w:numFmt w:val="decimal"/>
      <w:lvlRestart w:val="0"/>
      <w:pStyle w:val="ContractNumberedBlockText"/>
      <w:lvlText w:val="%1.%2."/>
      <w:lvlJc w:val="left"/>
      <w:pPr>
        <w:tabs>
          <w:tab w:val="num" w:pos="851"/>
        </w:tabs>
        <w:ind w:left="851" w:hanging="851"/>
      </w:pPr>
      <w:rPr>
        <w:rFonts w:cs="Times New Roman" w:hint="default"/>
      </w:rPr>
    </w:lvl>
    <w:lvl w:ilvl="2">
      <w:start w:val="1"/>
      <w:numFmt w:val="decimal"/>
      <w:lvlRestart w:val="0"/>
      <w:pStyle w:val="ContractNumberedHeading2"/>
      <w:lvlText w:val="%1.%2.%3."/>
      <w:lvlJc w:val="left"/>
      <w:pPr>
        <w:tabs>
          <w:tab w:val="num" w:pos="851"/>
        </w:tabs>
        <w:ind w:left="851" w:hanging="851"/>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23F6"/>
    <w:multiLevelType w:val="hybridMultilevel"/>
    <w:tmpl w:val="7EAC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3185"/>
    <w:rsid w:val="00103DC1"/>
    <w:rsid w:val="0010486D"/>
    <w:rsid w:val="00104E80"/>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81A"/>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3B67"/>
    <w:rsid w:val="002252EC"/>
    <w:rsid w:val="0022619E"/>
    <w:rsid w:val="0022667B"/>
    <w:rsid w:val="0022699C"/>
    <w:rsid w:val="00226A2D"/>
    <w:rsid w:val="00227037"/>
    <w:rsid w:val="002303B5"/>
    <w:rsid w:val="002308E8"/>
    <w:rsid w:val="0023176B"/>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40F"/>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6A87"/>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C75B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2B1D"/>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49BA"/>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0A85"/>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2014"/>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3DC"/>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7C310-C89D-4AF0-BC6A-9A7A811C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character" w:styleId="Hyperlink">
    <w:name w:val="Hyperlink"/>
    <w:basedOn w:val="DefaultParagraphFont"/>
    <w:uiPriority w:val="99"/>
    <w:unhideWhenUsed/>
    <w:rsid w:val="00F733DC"/>
    <w:rPr>
      <w:color w:val="0000FF" w:themeColor="hyperlink"/>
      <w:u w:val="single"/>
    </w:rPr>
  </w:style>
  <w:style w:type="character" w:customStyle="1" w:styleId="apple-converted-space">
    <w:name w:val="apple-converted-space"/>
    <w:basedOn w:val="DefaultParagraphFont"/>
    <w:rsid w:val="00F733DC"/>
  </w:style>
  <w:style w:type="paragraph" w:customStyle="1" w:styleId="ContractMainHeading">
    <w:name w:val="Contract Main Heading"/>
    <w:next w:val="Normal"/>
    <w:rsid w:val="00446A87"/>
    <w:pPr>
      <w:numPr>
        <w:numId w:val="6"/>
      </w:numPr>
      <w:spacing w:before="120" w:after="60" w:line="240" w:lineRule="auto"/>
    </w:pPr>
    <w:rPr>
      <w:rFonts w:ascii="News Gothic MT" w:eastAsia="Times New Roman" w:hAnsi="News Gothic MT" w:cs="Times New Roman"/>
      <w:b/>
      <w:caps/>
      <w:szCs w:val="20"/>
      <w:lang w:val="en-US"/>
    </w:rPr>
  </w:style>
  <w:style w:type="paragraph" w:customStyle="1" w:styleId="ContractNumberedBlockText">
    <w:name w:val="Contract Numbered Block Text"/>
    <w:rsid w:val="00446A87"/>
    <w:pPr>
      <w:numPr>
        <w:ilvl w:val="1"/>
        <w:numId w:val="6"/>
      </w:numPr>
      <w:spacing w:after="60" w:line="240" w:lineRule="auto"/>
    </w:pPr>
    <w:rPr>
      <w:rFonts w:ascii="News Gothic MT" w:eastAsia="Times New Roman" w:hAnsi="News Gothic MT" w:cs="Times New Roman"/>
      <w:sz w:val="20"/>
      <w:szCs w:val="20"/>
      <w:lang w:val="en-US"/>
    </w:rPr>
  </w:style>
  <w:style w:type="paragraph" w:customStyle="1" w:styleId="ContractNumberedHeading2">
    <w:name w:val="Contract Numbered Heading 2"/>
    <w:next w:val="Normal"/>
    <w:rsid w:val="00446A87"/>
    <w:pPr>
      <w:numPr>
        <w:ilvl w:val="2"/>
        <w:numId w:val="6"/>
      </w:numPr>
      <w:spacing w:after="0" w:line="240" w:lineRule="auto"/>
    </w:pPr>
    <w:rPr>
      <w:rFonts w:ascii="News Gothic MT" w:eastAsia="Times New Roman" w:hAnsi="News Gothic MT"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s.wikipedia.org/wiki/2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es.wikipedia.org/wiki/2009"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s.wikipedia.org/wiki/2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85B29963-A81E-4853-B47D-19E537BF546B}">
      <dgm:prSet/>
      <dgm:spPr/>
      <dgm:t>
        <a:bodyPr/>
        <a:lstStyle/>
        <a:p>
          <a:r>
            <a:rPr lang="en-GB"/>
            <a:t>Guidelines</a:t>
          </a:r>
        </a:p>
      </dgm:t>
    </dgm:pt>
    <dgm:pt modelId="{F3DBCDDF-32C2-440A-9BFA-9EBB4B0580DC}" type="parTrans" cxnId="{ACE5FF10-57F3-4DD9-B928-361B0D8E78C2}">
      <dgm:prSet/>
      <dgm:spPr/>
      <dgm:t>
        <a:bodyPr/>
        <a:lstStyle/>
        <a:p>
          <a:endParaRPr lang="en-GB"/>
        </a:p>
      </dgm:t>
    </dgm:pt>
    <dgm:pt modelId="{8388A57F-9149-4AB9-8005-C5EE507D51C1}" type="sibTrans" cxnId="{ACE5FF10-57F3-4DD9-B928-361B0D8E78C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t>
        <a:bodyPr/>
        <a:lstStyle/>
        <a:p>
          <a:endParaRPr lang="en-US"/>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t>
        <a:bodyPr/>
        <a:lstStyle/>
        <a:p>
          <a:endParaRPr lang="en-US"/>
        </a:p>
      </dgm:t>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t>
        <a:bodyPr/>
        <a:lstStyle/>
        <a:p>
          <a:endParaRPr lang="en-US"/>
        </a:p>
      </dgm:t>
    </dgm:pt>
  </dgm:ptLst>
  <dgm:cxnLst>
    <dgm:cxn modelId="{6F98ADD8-9027-416B-9BE6-C265AA2CFDAE}"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EFF6737C-CE7A-4A5C-B8D0-5C7E7D7D3F28}" type="presOf" srcId="{85B29963-A81E-4853-B47D-19E537BF546B}" destId="{5AEA937F-56FE-4A5B-8C54-52F26BFA2BCF}"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ACE5FF10-57F3-4DD9-B928-361B0D8E78C2}" srcId="{EDBEB6A2-BCF7-44BB-BBAE-EDFEC6BECFAB}" destId="{85B29963-A81E-4853-B47D-19E537BF546B}" srcOrd="2" destOrd="0" parTransId="{F3DBCDDF-32C2-440A-9BFA-9EBB4B0580DC}" sibTransId="{8388A57F-9149-4AB9-8005-C5EE507D51C1}"/>
    <dgm:cxn modelId="{6A835FB1-7973-4832-BF8E-DF8651BB0A9F}" type="presOf" srcId="{589D38D5-57F1-48B4-A678-1C9FACE9846E}" destId="{33EF80E9-A94E-4F59-BB56-C68ED83BC08C}" srcOrd="0" destOrd="0" presId="urn:microsoft.com/office/officeart/2005/8/layout/chevron1"/>
    <dgm:cxn modelId="{0A988D5C-DB8D-4D38-A457-23B3E86C625E}" type="presOf" srcId="{298C6E5C-AF15-4134-BE30-BB5A12BFED3A}" destId="{F319A98C-C9F1-47A1-A7E4-B1E758FB95EE}" srcOrd="0" destOrd="0" presId="urn:microsoft.com/office/officeart/2005/8/layout/chevron1"/>
    <dgm:cxn modelId="{128B7218-AF28-4814-8703-DFEB93B9EC1F}" type="presParOf" srcId="{BDA91871-83DB-4E74-B934-315E1F10D1B7}" destId="{F319A98C-C9F1-47A1-A7E4-B1E758FB95EE}" srcOrd="0" destOrd="0" presId="urn:microsoft.com/office/officeart/2005/8/layout/chevron1"/>
    <dgm:cxn modelId="{642068DC-F371-4159-989E-66883B14D818}" type="presParOf" srcId="{BDA91871-83DB-4E74-B934-315E1F10D1B7}" destId="{EBA8C937-9AC9-46C6-9290-B9B0C7213CFE}" srcOrd="1" destOrd="0" presId="urn:microsoft.com/office/officeart/2005/8/layout/chevron1"/>
    <dgm:cxn modelId="{FD377D3E-4616-4625-9074-398CD81B9F19}" type="presParOf" srcId="{BDA91871-83DB-4E74-B934-315E1F10D1B7}" destId="{33EF80E9-A94E-4F59-BB56-C68ED83BC08C}" srcOrd="2" destOrd="0" presId="urn:microsoft.com/office/officeart/2005/8/layout/chevron1"/>
    <dgm:cxn modelId="{128223C1-055A-48D9-B320-52956AD7873D}" type="presParOf" srcId="{BDA91871-83DB-4E74-B934-315E1F10D1B7}" destId="{4AEC5925-C997-4F08-A9ED-46A78E4C10CE}" srcOrd="3" destOrd="0" presId="urn:microsoft.com/office/officeart/2005/8/layout/chevron1"/>
    <dgm:cxn modelId="{7EF13CCA-4F90-42B6-A42C-393BDF09D355}"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F9F86-062C-4CF0-B6F6-3D7E16E3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chris</cp:lastModifiedBy>
  <cp:revision>2</cp:revision>
  <cp:lastPrinted>2016-07-13T10:56:00Z</cp:lastPrinted>
  <dcterms:created xsi:type="dcterms:W3CDTF">2018-01-02T17:02:00Z</dcterms:created>
  <dcterms:modified xsi:type="dcterms:W3CDTF">2018-01-02T17:02:00Z</dcterms:modified>
</cp:coreProperties>
</file>