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74" w:rsidRDefault="00D00174" w:rsidP="00CE0B1E">
      <w:pPr>
        <w:rPr>
          <w:rFonts w:cstheme="minorHAnsi"/>
          <w:sz w:val="16"/>
        </w:rPr>
      </w:pPr>
    </w:p>
    <w:p w:rsidR="009B545E" w:rsidRPr="009B545E" w:rsidRDefault="009B545E" w:rsidP="009B545E">
      <w:pPr>
        <w:spacing w:after="150" w:line="240" w:lineRule="auto"/>
        <w:rPr>
          <w:rFonts w:ascii="Arial" w:eastAsia="Times New Roman" w:hAnsi="Arial" w:cs="Arial"/>
          <w:color w:val="656C72"/>
          <w:sz w:val="20"/>
          <w:szCs w:val="20"/>
          <w:lang w:eastAsia="en-GB"/>
        </w:rPr>
      </w:pPr>
      <w:r w:rsidRPr="009B545E">
        <w:rPr>
          <w:rFonts w:asciiTheme="majorHAnsi" w:eastAsiaTheme="majorEastAsia" w:hAnsiTheme="majorHAnsi" w:cstheme="majorBidi"/>
          <w:color w:val="0070C0"/>
          <w:spacing w:val="-10"/>
          <w:kern w:val="28"/>
          <w:sz w:val="48"/>
          <w:szCs w:val="56"/>
        </w:rPr>
        <w:t>ASSISTANT HEADTEACHER</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Required for:</w:t>
      </w:r>
      <w:r w:rsidRPr="009B545E">
        <w:rPr>
          <w:rFonts w:ascii="Arial" w:eastAsia="Times New Roman" w:hAnsi="Arial" w:cs="Arial"/>
          <w:color w:val="656C72"/>
          <w:sz w:val="20"/>
          <w:szCs w:val="20"/>
          <w:lang w:eastAsia="en-GB"/>
        </w:rPr>
        <w:t> September 2019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Closing date:</w:t>
      </w:r>
      <w:r w:rsidRPr="009B545E">
        <w:rPr>
          <w:rFonts w:ascii="Arial" w:eastAsia="Times New Roman" w:hAnsi="Arial" w:cs="Arial"/>
          <w:color w:val="656C72"/>
          <w:sz w:val="20"/>
          <w:szCs w:val="20"/>
          <w:lang w:eastAsia="en-GB"/>
        </w:rPr>
        <w:t> Wednesday 24th April 2019, 5pm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Start date:</w:t>
      </w:r>
      <w:r w:rsidRPr="009B545E">
        <w:rPr>
          <w:rFonts w:ascii="Arial" w:eastAsia="Times New Roman" w:hAnsi="Arial" w:cs="Arial"/>
          <w:color w:val="656C72"/>
          <w:sz w:val="20"/>
          <w:szCs w:val="20"/>
          <w:lang w:eastAsia="en-GB"/>
        </w:rPr>
        <w:t> September 2019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Salary:</w:t>
      </w:r>
      <w:r w:rsidRPr="009B545E">
        <w:rPr>
          <w:rFonts w:ascii="Arial" w:eastAsia="Times New Roman" w:hAnsi="Arial" w:cs="Arial"/>
          <w:color w:val="656C72"/>
          <w:sz w:val="20"/>
          <w:szCs w:val="20"/>
          <w:lang w:eastAsia="en-GB"/>
        </w:rPr>
        <w:t> Leadership Scale L11-L15 £58,787 to £63,987 (Inner London)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Contract type:</w:t>
      </w:r>
      <w:r w:rsidRPr="009B545E">
        <w:rPr>
          <w:rFonts w:ascii="Arial" w:eastAsia="Times New Roman" w:hAnsi="Arial" w:cs="Arial"/>
          <w:color w:val="656C72"/>
          <w:sz w:val="20"/>
          <w:szCs w:val="20"/>
          <w:lang w:eastAsia="en-GB"/>
        </w:rPr>
        <w:t> Full Time, Permanent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t xml:space="preserve">An exciting opportunity has arisen at </w:t>
      </w:r>
      <w:proofErr w:type="spellStart"/>
      <w:r w:rsidRPr="009B545E">
        <w:rPr>
          <w:rFonts w:ascii="Arial" w:eastAsia="Times New Roman" w:hAnsi="Arial" w:cs="Arial"/>
          <w:color w:val="656C72"/>
          <w:sz w:val="20"/>
          <w:szCs w:val="20"/>
          <w:lang w:eastAsia="en-GB"/>
        </w:rPr>
        <w:t>Highshore</w:t>
      </w:r>
      <w:proofErr w:type="spellEnd"/>
      <w:r w:rsidRPr="009B545E">
        <w:rPr>
          <w:rFonts w:ascii="Arial" w:eastAsia="Times New Roman" w:hAnsi="Arial" w:cs="Arial"/>
          <w:color w:val="656C72"/>
          <w:sz w:val="20"/>
          <w:szCs w:val="20"/>
          <w:lang w:eastAsia="en-GB"/>
        </w:rPr>
        <w:t xml:space="preserve"> School for a new, full time Assistant Headteacher.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proofErr w:type="spellStart"/>
      <w:r w:rsidRPr="009B545E">
        <w:rPr>
          <w:rFonts w:ascii="Arial" w:eastAsia="Times New Roman" w:hAnsi="Arial" w:cs="Arial"/>
          <w:color w:val="656C72"/>
          <w:sz w:val="20"/>
          <w:szCs w:val="20"/>
          <w:lang w:eastAsia="en-GB"/>
        </w:rPr>
        <w:t>Highshore</w:t>
      </w:r>
      <w:proofErr w:type="spellEnd"/>
      <w:r w:rsidRPr="009B545E">
        <w:rPr>
          <w:rFonts w:ascii="Arial" w:eastAsia="Times New Roman" w:hAnsi="Arial" w:cs="Arial"/>
          <w:color w:val="656C72"/>
          <w:sz w:val="20"/>
          <w:szCs w:val="20"/>
          <w:lang w:eastAsia="en-GB"/>
        </w:rPr>
        <w:t xml:space="preserve"> is a mixed 11-19 school for pupils with complex mixed needs. We have 144 pupils on roll who have a variety of needs including Down’s syndrome, Autism, ADHD and complex medical needs. Many have significant learning difficulties. The majority of our pupils have speech and language difficulties. A growing number of pupils need support with activities of daily living. We use Makaton signing in many of our classes to facilitate communication. We are a happy and creative school.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r w:rsidRPr="009B545E">
        <w:rPr>
          <w:rFonts w:ascii="Arial" w:eastAsia="Times New Roman" w:hAnsi="Arial" w:cs="Arial"/>
          <w:b/>
          <w:bCs/>
          <w:color w:val="656C72"/>
          <w:sz w:val="20"/>
          <w:szCs w:val="20"/>
          <w:lang w:eastAsia="en-GB"/>
        </w:rPr>
        <w:t>The successful candidate will </w:t>
      </w:r>
    </w:p>
    <w:p w:rsidR="009B545E" w:rsidRPr="009B545E" w:rsidRDefault="009B545E" w:rsidP="009B545E">
      <w:pPr>
        <w:numPr>
          <w:ilvl w:val="0"/>
          <w:numId w:val="13"/>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Be accountable for securing the highest standards of learning and teaching</w:t>
      </w:r>
    </w:p>
    <w:p w:rsidR="009B545E" w:rsidRPr="009B545E" w:rsidRDefault="009B545E" w:rsidP="009B545E">
      <w:pPr>
        <w:numPr>
          <w:ilvl w:val="0"/>
          <w:numId w:val="13"/>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Be accountable for raising standards through leadership of school improvement areas.</w:t>
      </w:r>
    </w:p>
    <w:p w:rsidR="009B545E" w:rsidRPr="009B545E" w:rsidRDefault="009B545E" w:rsidP="009B545E">
      <w:pPr>
        <w:numPr>
          <w:ilvl w:val="0"/>
          <w:numId w:val="13"/>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Be able to demonstrate effective and creative leadership of teams in order to secure sustainable school improvement</w:t>
      </w:r>
    </w:p>
    <w:p w:rsidR="009B545E" w:rsidRPr="009B545E" w:rsidRDefault="009B545E" w:rsidP="009B545E">
      <w:pPr>
        <w:spacing w:after="150" w:line="240" w:lineRule="auto"/>
        <w:rPr>
          <w:rFonts w:ascii="Arial" w:eastAsia="Times New Roman" w:hAnsi="Arial" w:cs="Arial"/>
          <w:color w:val="656C72"/>
          <w:sz w:val="20"/>
          <w:szCs w:val="20"/>
          <w:lang w:eastAsia="en-GB"/>
        </w:rPr>
      </w:pPr>
      <w:r w:rsidRPr="009B545E">
        <w:rPr>
          <w:rFonts w:ascii="Arial" w:eastAsia="Times New Roman" w:hAnsi="Arial" w:cs="Arial"/>
          <w:b/>
          <w:bCs/>
          <w:color w:val="656C72"/>
          <w:sz w:val="20"/>
          <w:szCs w:val="20"/>
          <w:lang w:eastAsia="en-GB"/>
        </w:rPr>
        <w:t>We offer</w:t>
      </w:r>
    </w:p>
    <w:p w:rsidR="009B545E" w:rsidRPr="009B545E" w:rsidRDefault="009B545E" w:rsidP="009B545E">
      <w:pPr>
        <w:numPr>
          <w:ilvl w:val="0"/>
          <w:numId w:val="14"/>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A key leadership role</w:t>
      </w:r>
    </w:p>
    <w:p w:rsidR="009B545E" w:rsidRPr="009B545E" w:rsidRDefault="009B545E" w:rsidP="009B545E">
      <w:pPr>
        <w:numPr>
          <w:ilvl w:val="0"/>
          <w:numId w:val="14"/>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Tailor-made training opportunities and career development to enable progression</w:t>
      </w:r>
    </w:p>
    <w:p w:rsidR="009B545E" w:rsidRPr="009B545E" w:rsidRDefault="009B545E" w:rsidP="009B545E">
      <w:pPr>
        <w:numPr>
          <w:ilvl w:val="0"/>
          <w:numId w:val="14"/>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 xml:space="preserve">Mentoring &amp; support from an experienced </w:t>
      </w:r>
      <w:proofErr w:type="spellStart"/>
      <w:r w:rsidRPr="009B545E">
        <w:rPr>
          <w:rFonts w:ascii="Arial" w:eastAsia="Times New Roman" w:hAnsi="Arial" w:cs="Arial"/>
          <w:color w:val="656C72"/>
          <w:sz w:val="20"/>
          <w:szCs w:val="20"/>
          <w:lang w:eastAsia="en-GB"/>
        </w:rPr>
        <w:t>headteacher</w:t>
      </w:r>
      <w:proofErr w:type="spellEnd"/>
    </w:p>
    <w:p w:rsidR="009B545E" w:rsidRPr="009B545E" w:rsidRDefault="009B545E" w:rsidP="009B545E">
      <w:pPr>
        <w:numPr>
          <w:ilvl w:val="0"/>
          <w:numId w:val="14"/>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Professional, friendly and supportive staff</w:t>
      </w:r>
    </w:p>
    <w:p w:rsidR="009B545E" w:rsidRPr="009B545E" w:rsidRDefault="009B545E" w:rsidP="009B545E">
      <w:pPr>
        <w:numPr>
          <w:ilvl w:val="0"/>
          <w:numId w:val="14"/>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Strong school leadership team</w:t>
      </w:r>
    </w:p>
    <w:p w:rsidR="009B545E" w:rsidRPr="009B545E" w:rsidRDefault="009B545E" w:rsidP="009B545E">
      <w:pPr>
        <w:spacing w:after="150" w:line="240" w:lineRule="auto"/>
        <w:rPr>
          <w:rFonts w:ascii="Arial" w:eastAsia="Times New Roman" w:hAnsi="Arial" w:cs="Arial"/>
          <w:color w:val="656C72"/>
          <w:sz w:val="20"/>
          <w:szCs w:val="20"/>
          <w:lang w:eastAsia="en-GB"/>
        </w:rPr>
      </w:pPr>
      <w:r w:rsidRPr="009B545E">
        <w:rPr>
          <w:rFonts w:ascii="Arial" w:eastAsia="Times New Roman" w:hAnsi="Arial" w:cs="Arial"/>
          <w:b/>
          <w:bCs/>
          <w:color w:val="656C72"/>
          <w:sz w:val="20"/>
          <w:szCs w:val="20"/>
          <w:lang w:eastAsia="en-GB"/>
        </w:rPr>
        <w:t>The successful candidate must</w:t>
      </w:r>
    </w:p>
    <w:p w:rsidR="009B545E" w:rsidRPr="009B545E" w:rsidRDefault="009B545E" w:rsidP="009B545E">
      <w:pPr>
        <w:numPr>
          <w:ilvl w:val="0"/>
          <w:numId w:val="15"/>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Have substantial middle or senior management experience in a special school</w:t>
      </w:r>
    </w:p>
    <w:p w:rsidR="009B545E" w:rsidRPr="009B545E" w:rsidRDefault="009B545E" w:rsidP="009B545E">
      <w:pPr>
        <w:numPr>
          <w:ilvl w:val="0"/>
          <w:numId w:val="15"/>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Be an excellent practitioner who can provide evidence of excellent classroom experience</w:t>
      </w:r>
    </w:p>
    <w:p w:rsidR="009B545E" w:rsidRPr="009B545E" w:rsidRDefault="009B545E" w:rsidP="009B545E">
      <w:pPr>
        <w:numPr>
          <w:ilvl w:val="0"/>
          <w:numId w:val="15"/>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Have high expectations of all children</w:t>
      </w:r>
    </w:p>
    <w:p w:rsidR="009B545E" w:rsidRPr="009B545E" w:rsidRDefault="009B545E" w:rsidP="009B545E">
      <w:pPr>
        <w:numPr>
          <w:ilvl w:val="0"/>
          <w:numId w:val="15"/>
        </w:numPr>
        <w:spacing w:before="100" w:beforeAutospacing="1" w:after="100" w:afterAutospacing="1" w:line="240" w:lineRule="auto"/>
        <w:ind w:left="0"/>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Be able to inspire, motivate and influence staff and students</w:t>
      </w:r>
    </w:p>
    <w:p w:rsidR="009B545E" w:rsidRPr="009B545E" w:rsidRDefault="009B545E" w:rsidP="009B545E">
      <w:pPr>
        <w:spacing w:after="150" w:line="240" w:lineRule="auto"/>
        <w:rPr>
          <w:rFonts w:ascii="Arial" w:eastAsia="Times New Roman" w:hAnsi="Arial" w:cs="Arial"/>
          <w:color w:val="656C72"/>
          <w:sz w:val="20"/>
          <w:szCs w:val="20"/>
          <w:lang w:eastAsia="en-GB"/>
        </w:rPr>
      </w:pPr>
      <w:r w:rsidRPr="009B545E">
        <w:rPr>
          <w:rFonts w:ascii="Arial" w:eastAsia="Times New Roman" w:hAnsi="Arial" w:cs="Arial"/>
          <w:color w:val="656C72"/>
          <w:sz w:val="20"/>
          <w:szCs w:val="20"/>
          <w:lang w:eastAsia="en-GB"/>
        </w:rPr>
        <w:t xml:space="preserve">We welcome visits to the school. Further information about this post and arrangements for visits can be made by contacting the Headteacher, Eileen </w:t>
      </w:r>
      <w:proofErr w:type="spellStart"/>
      <w:r w:rsidRPr="009B545E">
        <w:rPr>
          <w:rFonts w:ascii="Arial" w:eastAsia="Times New Roman" w:hAnsi="Arial" w:cs="Arial"/>
          <w:color w:val="656C72"/>
          <w:sz w:val="20"/>
          <w:szCs w:val="20"/>
          <w:lang w:eastAsia="en-GB"/>
        </w:rPr>
        <w:t>Ollieuz</w:t>
      </w:r>
      <w:proofErr w:type="spellEnd"/>
      <w:r w:rsidR="000266CD">
        <w:rPr>
          <w:rFonts w:ascii="Arial" w:eastAsia="Times New Roman" w:hAnsi="Arial" w:cs="Arial"/>
          <w:color w:val="656C72"/>
          <w:sz w:val="20"/>
          <w:szCs w:val="20"/>
          <w:lang w:eastAsia="en-GB"/>
        </w:rPr>
        <w:t xml:space="preserve"> on </w:t>
      </w:r>
      <w:hyperlink r:id="rId7" w:tooltip="Call via Hangouts" w:history="1">
        <w:r w:rsidR="000266CD">
          <w:rPr>
            <w:rStyle w:val="Hyperlink"/>
            <w:rFonts w:ascii="Arial" w:hAnsi="Arial" w:cs="Arial"/>
            <w:color w:val="1A0DAB"/>
            <w:shd w:val="clear" w:color="auto" w:fill="FFFFFF"/>
          </w:rPr>
          <w:t>020 7708 6790</w:t>
        </w:r>
      </w:hyperlink>
      <w:bookmarkStart w:id="0" w:name="_GoBack"/>
      <w:bookmarkEnd w:id="0"/>
      <w:r w:rsidRPr="009B545E">
        <w:rPr>
          <w:rFonts w:ascii="Arial" w:eastAsia="Times New Roman" w:hAnsi="Arial" w:cs="Arial"/>
          <w:color w:val="656C72"/>
          <w:sz w:val="20"/>
          <w:szCs w:val="20"/>
          <w:lang w:eastAsia="en-GB"/>
        </w:rPr>
        <w:t>.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t>No agencies and C.V.’s are not accepted </w:t>
      </w:r>
      <w:r w:rsidRPr="009B545E">
        <w:rPr>
          <w:rFonts w:ascii="Arial" w:eastAsia="Times New Roman" w:hAnsi="Arial" w:cs="Arial"/>
          <w:color w:val="656C72"/>
          <w:sz w:val="20"/>
          <w:szCs w:val="20"/>
          <w:lang w:eastAsia="en-GB"/>
        </w:rPr>
        <w:br/>
      </w:r>
      <w:r w:rsidRPr="009B545E">
        <w:rPr>
          <w:rFonts w:ascii="Arial" w:eastAsia="Times New Roman" w:hAnsi="Arial" w:cs="Arial"/>
          <w:color w:val="656C72"/>
          <w:sz w:val="20"/>
          <w:szCs w:val="20"/>
          <w:lang w:eastAsia="en-GB"/>
        </w:rPr>
        <w:br/>
      </w:r>
      <w:proofErr w:type="spellStart"/>
      <w:r w:rsidRPr="009B545E">
        <w:rPr>
          <w:rFonts w:ascii="Arial" w:eastAsia="Times New Roman" w:hAnsi="Arial" w:cs="Arial"/>
          <w:i/>
          <w:iCs/>
          <w:color w:val="656C72"/>
          <w:sz w:val="20"/>
          <w:szCs w:val="20"/>
          <w:lang w:eastAsia="en-GB"/>
        </w:rPr>
        <w:t>Highshore</w:t>
      </w:r>
      <w:proofErr w:type="spellEnd"/>
      <w:r w:rsidRPr="009B545E">
        <w:rPr>
          <w:rFonts w:ascii="Arial" w:eastAsia="Times New Roman" w:hAnsi="Arial" w:cs="Arial"/>
          <w:i/>
          <w:iCs/>
          <w:color w:val="656C72"/>
          <w:sz w:val="20"/>
          <w:szCs w:val="20"/>
          <w:lang w:eastAsia="en-GB"/>
        </w:rPr>
        <w:t xml:space="preserve"> School is committed to safeguarding and promoting the welfare of young people and expect all staff and volunteers to share this commitment. Our recruitment processes follow the guidance in the </w:t>
      </w:r>
      <w:proofErr w:type="spellStart"/>
      <w:r w:rsidRPr="009B545E">
        <w:rPr>
          <w:rFonts w:ascii="Arial" w:eastAsia="Times New Roman" w:hAnsi="Arial" w:cs="Arial"/>
          <w:i/>
          <w:iCs/>
          <w:color w:val="656C72"/>
          <w:sz w:val="20"/>
          <w:szCs w:val="20"/>
          <w:lang w:eastAsia="en-GB"/>
        </w:rPr>
        <w:t>DfE</w:t>
      </w:r>
      <w:proofErr w:type="spellEnd"/>
      <w:r w:rsidRPr="009B545E">
        <w:rPr>
          <w:rFonts w:ascii="Arial" w:eastAsia="Times New Roman" w:hAnsi="Arial" w:cs="Arial"/>
          <w:i/>
          <w:iCs/>
          <w:color w:val="656C72"/>
          <w:sz w:val="20"/>
          <w:szCs w:val="20"/>
          <w:lang w:eastAsia="en-GB"/>
        </w:rPr>
        <w:t xml:space="preserve"> document, Keeping Children Safe in Education 2018. All posts are subject to pre-employment checks, references will be sought and successful candidates will need to undertake an enhanced DBS check. </w:t>
      </w:r>
      <w:proofErr w:type="spellStart"/>
      <w:r w:rsidRPr="009B545E">
        <w:rPr>
          <w:rFonts w:ascii="Arial" w:eastAsia="Times New Roman" w:hAnsi="Arial" w:cs="Arial"/>
          <w:i/>
          <w:iCs/>
          <w:color w:val="656C72"/>
          <w:sz w:val="20"/>
          <w:szCs w:val="20"/>
          <w:lang w:eastAsia="en-GB"/>
        </w:rPr>
        <w:t>Highshore</w:t>
      </w:r>
      <w:proofErr w:type="spellEnd"/>
      <w:r w:rsidRPr="009B545E">
        <w:rPr>
          <w:rFonts w:ascii="Arial" w:eastAsia="Times New Roman" w:hAnsi="Arial" w:cs="Arial"/>
          <w:i/>
          <w:iCs/>
          <w:color w:val="656C72"/>
          <w:sz w:val="20"/>
          <w:szCs w:val="20"/>
          <w:lang w:eastAsia="en-GB"/>
        </w:rPr>
        <w:t xml:space="preserve"> School is an equal opportunities employer.</w:t>
      </w:r>
    </w:p>
    <w:p w:rsidR="00237275" w:rsidRDefault="00237275" w:rsidP="009B545E">
      <w:pPr>
        <w:pStyle w:val="NoSpacing"/>
        <w:rPr>
          <w:rFonts w:cstheme="minorHAnsi"/>
          <w:sz w:val="16"/>
        </w:rPr>
      </w:pPr>
    </w:p>
    <w:sectPr w:rsidR="00237275" w:rsidSect="00D1194B">
      <w:headerReference w:type="default" r:id="rId8"/>
      <w:footerReference w:type="default" r:id="rId9"/>
      <w:pgSz w:w="11906" w:h="16838"/>
      <w:pgMar w:top="1440" w:right="1440" w:bottom="1440" w:left="1440"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76" w:rsidRDefault="001C2D76" w:rsidP="001C2D76">
      <w:pPr>
        <w:spacing w:after="0" w:line="240" w:lineRule="auto"/>
      </w:pPr>
      <w:r>
        <w:separator/>
      </w:r>
    </w:p>
  </w:endnote>
  <w:endnote w:type="continuationSeparator" w:id="0">
    <w:p w:rsidR="001C2D76" w:rsidRDefault="001C2D76" w:rsidP="001C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D9" w:rsidRPr="007A599A" w:rsidRDefault="00CF64D9" w:rsidP="00CF64D9">
    <w:pPr>
      <w:pStyle w:val="Footer"/>
      <w:rPr>
        <w:sz w:val="18"/>
      </w:rPr>
    </w:pPr>
    <w:r w:rsidRPr="007A599A">
      <w:rPr>
        <w:sz w:val="18"/>
      </w:rPr>
      <w:t xml:space="preserve">Under data protection law, individuals have a right to be informed about how the school uses any personal data that we hold about them. We comply with this right by providing ‘privacy notices’ to individuals where we are processing their personal data.  Our privacy notices are available on our website </w:t>
    </w:r>
    <w:hyperlink r:id="rId1" w:history="1">
      <w:r w:rsidRPr="007A599A">
        <w:rPr>
          <w:rStyle w:val="Hyperlink"/>
          <w:sz w:val="18"/>
        </w:rPr>
        <w:t>www.johnruskin.southwark.sch.uk</w:t>
      </w:r>
    </w:hyperlink>
    <w:r w:rsidRPr="007A599A">
      <w:rPr>
        <w:sz w:val="18"/>
      </w:rPr>
      <w:t xml:space="preserve"> or via the school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76" w:rsidRDefault="001C2D76" w:rsidP="001C2D76">
      <w:pPr>
        <w:spacing w:after="0" w:line="240" w:lineRule="auto"/>
      </w:pPr>
      <w:r>
        <w:separator/>
      </w:r>
    </w:p>
  </w:footnote>
  <w:footnote w:type="continuationSeparator" w:id="0">
    <w:p w:rsidR="001C2D76" w:rsidRDefault="001C2D76" w:rsidP="001C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5E" w:rsidRDefault="009B545E" w:rsidP="009B545E">
    <w:pPr>
      <w:spacing w:after="0" w:line="240" w:lineRule="auto"/>
      <w:ind w:left="514"/>
      <w:jc w:val="center"/>
    </w:pPr>
    <w:r>
      <w:rPr>
        <w:noProof/>
      </w:rPr>
      <w:drawing>
        <wp:anchor distT="0" distB="0" distL="114300" distR="114300" simplePos="0" relativeHeight="251659264" behindDoc="0" locked="0" layoutInCell="1" allowOverlap="0" wp14:anchorId="45617B87" wp14:editId="47CCBE69">
          <wp:simplePos x="0" y="0"/>
          <wp:positionH relativeFrom="page">
            <wp:posOffset>638175</wp:posOffset>
          </wp:positionH>
          <wp:positionV relativeFrom="page">
            <wp:posOffset>506095</wp:posOffset>
          </wp:positionV>
          <wp:extent cx="441325" cy="625475"/>
          <wp:effectExtent l="0" t="0" r="0" b="0"/>
          <wp:wrapSquare wrapText="bothSides"/>
          <wp:docPr id="9111" name="Picture 9111"/>
          <wp:cNvGraphicFramePr/>
          <a:graphic xmlns:a="http://schemas.openxmlformats.org/drawingml/2006/main">
            <a:graphicData uri="http://schemas.openxmlformats.org/drawingml/2006/picture">
              <pic:pic xmlns:pic="http://schemas.openxmlformats.org/drawingml/2006/picture">
                <pic:nvPicPr>
                  <pic:cNvPr id="9111" name="Picture 9111"/>
                  <pic:cNvPicPr/>
                </pic:nvPicPr>
                <pic:blipFill>
                  <a:blip r:embed="rId1"/>
                  <a:stretch>
                    <a:fillRect/>
                  </a:stretch>
                </pic:blipFill>
                <pic:spPr>
                  <a:xfrm>
                    <a:off x="0" y="0"/>
                    <a:ext cx="441325" cy="625475"/>
                  </a:xfrm>
                  <a:prstGeom prst="rect">
                    <a:avLst/>
                  </a:prstGeom>
                </pic:spPr>
              </pic:pic>
            </a:graphicData>
          </a:graphic>
        </wp:anchor>
      </w:drawing>
    </w:r>
    <w:r>
      <w:rPr>
        <w:rFonts w:ascii="Century Gothic" w:eastAsia="Century Gothic" w:hAnsi="Century Gothic" w:cs="Century Gothic"/>
        <w:color w:val="000066"/>
        <w:sz w:val="72"/>
      </w:rPr>
      <w:t>HIGHSHORE SCHOOL</w:t>
    </w:r>
  </w:p>
  <w:p w:rsidR="001C2D76" w:rsidRDefault="001C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41A"/>
    <w:multiLevelType w:val="hybridMultilevel"/>
    <w:tmpl w:val="9920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06637E"/>
    <w:multiLevelType w:val="hybridMultilevel"/>
    <w:tmpl w:val="31E47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A766C9"/>
    <w:multiLevelType w:val="multilevel"/>
    <w:tmpl w:val="FBD6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65C"/>
    <w:multiLevelType w:val="hybridMultilevel"/>
    <w:tmpl w:val="BC0E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7074E"/>
    <w:multiLevelType w:val="hybridMultilevel"/>
    <w:tmpl w:val="E2E64052"/>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B55C2"/>
    <w:multiLevelType w:val="multilevel"/>
    <w:tmpl w:val="582C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4116F"/>
    <w:multiLevelType w:val="multilevel"/>
    <w:tmpl w:val="291E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C2F76"/>
    <w:multiLevelType w:val="hybridMultilevel"/>
    <w:tmpl w:val="FC34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4E71D8"/>
    <w:multiLevelType w:val="hybridMultilevel"/>
    <w:tmpl w:val="958E09DA"/>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4815"/>
    <w:multiLevelType w:val="hybridMultilevel"/>
    <w:tmpl w:val="92A0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F55FEE"/>
    <w:multiLevelType w:val="hybridMultilevel"/>
    <w:tmpl w:val="00FE8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777DB6"/>
    <w:multiLevelType w:val="hybridMultilevel"/>
    <w:tmpl w:val="C40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036AB"/>
    <w:multiLevelType w:val="hybridMultilevel"/>
    <w:tmpl w:val="8FE0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2"/>
  </w:num>
  <w:num w:numId="5">
    <w:abstractNumId w:val="11"/>
  </w:num>
  <w:num w:numId="6">
    <w:abstractNumId w:val="1"/>
  </w:num>
  <w:num w:numId="7">
    <w:abstractNumId w:val="13"/>
  </w:num>
  <w:num w:numId="8">
    <w:abstractNumId w:val="7"/>
  </w:num>
  <w:num w:numId="9">
    <w:abstractNumId w:val="0"/>
  </w:num>
  <w:num w:numId="10">
    <w:abstractNumId w:val="0"/>
  </w:num>
  <w:num w:numId="11">
    <w:abstractNumId w:val="3"/>
  </w:num>
  <w:num w:numId="12">
    <w:abstractNumId w:val="10"/>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4B"/>
    <w:rsid w:val="000266CD"/>
    <w:rsid w:val="00053275"/>
    <w:rsid w:val="001055A0"/>
    <w:rsid w:val="001126E7"/>
    <w:rsid w:val="00115F08"/>
    <w:rsid w:val="00185E8B"/>
    <w:rsid w:val="001C2D76"/>
    <w:rsid w:val="001E4D33"/>
    <w:rsid w:val="00237275"/>
    <w:rsid w:val="00256363"/>
    <w:rsid w:val="002A22CD"/>
    <w:rsid w:val="004306B3"/>
    <w:rsid w:val="0065663B"/>
    <w:rsid w:val="009B545E"/>
    <w:rsid w:val="00A62999"/>
    <w:rsid w:val="00B0586D"/>
    <w:rsid w:val="00B2461D"/>
    <w:rsid w:val="00BC602B"/>
    <w:rsid w:val="00CE0B1E"/>
    <w:rsid w:val="00CF64D9"/>
    <w:rsid w:val="00D00174"/>
    <w:rsid w:val="00D0220F"/>
    <w:rsid w:val="00D1194B"/>
    <w:rsid w:val="00D77F0F"/>
    <w:rsid w:val="00D917DF"/>
    <w:rsid w:val="00ED133D"/>
    <w:rsid w:val="00F15028"/>
    <w:rsid w:val="00F35CE4"/>
    <w:rsid w:val="00F5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B672042-D742-4E84-ACAD-59472A4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94B"/>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D1194B"/>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D1194B"/>
    <w:rPr>
      <w:rFonts w:ascii="Century Gothic" w:eastAsia="Times New Roman" w:hAnsi="Century Gothic" w:cs="Times New Roman"/>
      <w:sz w:val="20"/>
      <w:szCs w:val="24"/>
    </w:rPr>
  </w:style>
  <w:style w:type="paragraph" w:customStyle="1" w:styleId="Default">
    <w:name w:val="Default"/>
    <w:rsid w:val="00D119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Reference">
    <w:name w:val="Intense Reference"/>
    <w:basedOn w:val="DefaultParagraphFont"/>
    <w:uiPriority w:val="32"/>
    <w:qFormat/>
    <w:rsid w:val="00D1194B"/>
    <w:rPr>
      <w:b/>
      <w:bCs/>
      <w:smallCaps/>
      <w:color w:val="5B9BD5" w:themeColor="accent1"/>
      <w:spacing w:val="5"/>
    </w:rPr>
  </w:style>
  <w:style w:type="paragraph" w:styleId="Header">
    <w:name w:val="header"/>
    <w:basedOn w:val="Normal"/>
    <w:link w:val="HeaderChar"/>
    <w:uiPriority w:val="99"/>
    <w:unhideWhenUsed/>
    <w:rsid w:val="001C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76"/>
  </w:style>
  <w:style w:type="paragraph" w:styleId="Footer">
    <w:name w:val="footer"/>
    <w:basedOn w:val="Normal"/>
    <w:link w:val="FooterChar"/>
    <w:uiPriority w:val="99"/>
    <w:unhideWhenUsed/>
    <w:rsid w:val="001C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76"/>
  </w:style>
  <w:style w:type="character" w:styleId="Hyperlink">
    <w:name w:val="Hyperlink"/>
    <w:basedOn w:val="DefaultParagraphFont"/>
    <w:uiPriority w:val="99"/>
    <w:unhideWhenUsed/>
    <w:rsid w:val="001055A0"/>
    <w:rPr>
      <w:color w:val="0563C1" w:themeColor="hyperlink"/>
      <w:u w:val="single"/>
    </w:rPr>
  </w:style>
  <w:style w:type="paragraph" w:styleId="BalloonText">
    <w:name w:val="Balloon Text"/>
    <w:basedOn w:val="Normal"/>
    <w:link w:val="BalloonTextChar"/>
    <w:uiPriority w:val="99"/>
    <w:semiHidden/>
    <w:unhideWhenUsed/>
    <w:rsid w:val="00F1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28"/>
    <w:rPr>
      <w:rFonts w:ascii="Segoe UI" w:hAnsi="Segoe UI" w:cs="Segoe UI"/>
      <w:sz w:val="18"/>
      <w:szCs w:val="18"/>
    </w:rPr>
  </w:style>
  <w:style w:type="paragraph" w:styleId="ListParagraph">
    <w:name w:val="List Paragraph"/>
    <w:basedOn w:val="Normal"/>
    <w:uiPriority w:val="34"/>
    <w:qFormat/>
    <w:rsid w:val="00CE0B1E"/>
    <w:pPr>
      <w:ind w:left="720"/>
      <w:contextualSpacing/>
    </w:pPr>
  </w:style>
  <w:style w:type="paragraph" w:styleId="NoSpacing">
    <w:name w:val="No Spacing"/>
    <w:uiPriority w:val="1"/>
    <w:qFormat/>
    <w:rsid w:val="002A22CD"/>
    <w:pPr>
      <w:spacing w:after="0" w:line="240" w:lineRule="auto"/>
    </w:pPr>
  </w:style>
  <w:style w:type="paragraph" w:styleId="NormalWeb">
    <w:name w:val="Normal (Web)"/>
    <w:basedOn w:val="Normal"/>
    <w:uiPriority w:val="99"/>
    <w:semiHidden/>
    <w:unhideWhenUsed/>
    <w:rsid w:val="009B54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593">
      <w:bodyDiv w:val="1"/>
      <w:marLeft w:val="0"/>
      <w:marRight w:val="0"/>
      <w:marTop w:val="0"/>
      <w:marBottom w:val="0"/>
      <w:divBdr>
        <w:top w:val="none" w:sz="0" w:space="0" w:color="auto"/>
        <w:left w:val="none" w:sz="0" w:space="0" w:color="auto"/>
        <w:bottom w:val="none" w:sz="0" w:space="0" w:color="auto"/>
        <w:right w:val="none" w:sz="0" w:space="0" w:color="auto"/>
      </w:divBdr>
    </w:div>
    <w:div w:id="18489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highshore+school&amp;rlz=1C1CHBD_en-GBGB833GB833&amp;oq=highs&amp;aqs=chrome.5.69i57j0j69i61l3j35i39.5425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ohnruskin.southwark.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Verity</dc:creator>
  <cp:keywords/>
  <dc:description/>
  <cp:lastModifiedBy>Jonathan Verity</cp:lastModifiedBy>
  <cp:revision>3</cp:revision>
  <cp:lastPrinted>2016-02-12T11:48:00Z</cp:lastPrinted>
  <dcterms:created xsi:type="dcterms:W3CDTF">2019-04-15T13:04:00Z</dcterms:created>
  <dcterms:modified xsi:type="dcterms:W3CDTF">2019-04-15T13:10:00Z</dcterms:modified>
</cp:coreProperties>
</file>