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pStyle w:val="Title"/>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JOB DESCRIPTION</w:t>
      </w:r>
    </w:p>
    <w:tbl>
      <w:tblPr>
        <w:tblStyle w:val="Table1"/>
        <w:tblW w:w="9135.0" w:type="dxa"/>
        <w:jc w:val="left"/>
        <w:tblInd w:w="-63.00000000000001" w:type="dxa"/>
        <w:tblLayout w:type="fixed"/>
        <w:tblLook w:val="0000"/>
      </w:tblPr>
      <w:tblGrid>
        <w:gridCol w:w="1905"/>
        <w:gridCol w:w="7230"/>
        <w:tblGridChange w:id="0">
          <w:tblGrid>
            <w:gridCol w:w="1905"/>
            <w:gridCol w:w="7230"/>
          </w:tblGrid>
        </w:tblGridChange>
      </w:tblGrid>
      <w:tr>
        <w:trPr>
          <w:cantSplit w:val="0"/>
          <w:trHeight w:val="360" w:hRule="atLeast"/>
          <w:tblHeader w:val="0"/>
        </w:trPr>
        <w:tc>
          <w:tcPr>
            <w:vAlign w:val="top"/>
          </w:tcPr>
          <w:p w:rsidR="00000000" w:rsidDel="00000000" w:rsidP="00000000" w:rsidRDefault="00000000" w:rsidRPr="00000000" w14:paraId="0000000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Job Title:</w:t>
            </w:r>
          </w:p>
        </w:tc>
        <w:tc>
          <w:tcPr>
            <w:vAlign w:val="top"/>
          </w:tcPr>
          <w:p w:rsidR="00000000" w:rsidDel="00000000" w:rsidP="00000000" w:rsidRDefault="00000000" w:rsidRPr="00000000" w14:paraId="00000004">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Cover Supervisor </w:t>
            </w:r>
          </w:p>
        </w:tc>
      </w:tr>
      <w:tr>
        <w:trPr>
          <w:cantSplit w:val="0"/>
          <w:trHeight w:val="360" w:hRule="atLeast"/>
          <w:tblHeader w:val="0"/>
        </w:trPr>
        <w:tc>
          <w:tcPr>
            <w:vAlign w:val="top"/>
          </w:tcPr>
          <w:p w:rsidR="00000000" w:rsidDel="00000000" w:rsidP="00000000" w:rsidRDefault="00000000" w:rsidRPr="00000000" w14:paraId="0000000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Responsible to:</w:t>
            </w:r>
          </w:p>
        </w:tc>
        <w:tc>
          <w:tcPr>
            <w:vAlign w:val="top"/>
          </w:tcPr>
          <w:p w:rsidR="00000000" w:rsidDel="00000000" w:rsidP="00000000" w:rsidRDefault="00000000" w:rsidRPr="00000000" w14:paraId="0000000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Deputy Headteacher</w:t>
            </w:r>
          </w:p>
        </w:tc>
      </w:tr>
      <w:tr>
        <w:trPr>
          <w:cantSplit w:val="0"/>
          <w:trHeight w:val="270" w:hRule="atLeast"/>
          <w:tblHeader w:val="0"/>
        </w:trPr>
        <w:tc>
          <w:tcPr>
            <w:vAlign w:val="top"/>
          </w:tcPr>
          <w:p w:rsidR="00000000" w:rsidDel="00000000" w:rsidP="00000000" w:rsidRDefault="00000000" w:rsidRPr="00000000" w14:paraId="0000000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Responsible for:</w:t>
            </w:r>
          </w:p>
        </w:tc>
        <w:tc>
          <w:tcPr>
            <w:vAlign w:val="top"/>
          </w:tcPr>
          <w:p w:rsidR="00000000" w:rsidDel="00000000" w:rsidP="00000000" w:rsidRDefault="00000000" w:rsidRPr="00000000" w14:paraId="00000008">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w:t>
            </w:r>
          </w:p>
        </w:tc>
      </w:tr>
      <w:tr>
        <w:trPr>
          <w:cantSplit w:val="0"/>
          <w:trHeight w:val="360" w:hRule="atLeast"/>
          <w:tblHeader w:val="0"/>
        </w:trPr>
        <w:tc>
          <w:tcPr>
            <w:vAlign w:val="top"/>
          </w:tcPr>
          <w:p w:rsidR="00000000" w:rsidDel="00000000" w:rsidP="00000000" w:rsidRDefault="00000000" w:rsidRPr="00000000" w14:paraId="0000000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Grade:</w:t>
            </w:r>
          </w:p>
        </w:tc>
        <w:tc>
          <w:tcPr>
            <w:vAlign w:val="top"/>
          </w:tcPr>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Kent Scheme 5 - £22,595 - £23,693 (FTE 0.8172 – pro rata £18,464 - £19,362)</w:t>
            </w:r>
          </w:p>
        </w:tc>
      </w:tr>
      <w:tr>
        <w:trPr>
          <w:cantSplit w:val="0"/>
          <w:trHeight w:val="1688.3984375" w:hRule="atLeast"/>
          <w:tblHeader w:val="0"/>
        </w:trPr>
        <w:tc>
          <w:tcPr>
            <w:vAlign w:val="top"/>
          </w:tcPr>
          <w:p w:rsidR="00000000" w:rsidDel="00000000" w:rsidP="00000000" w:rsidRDefault="00000000" w:rsidRPr="00000000" w14:paraId="0000000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Hours:</w:t>
            </w:r>
          </w:p>
        </w:tc>
        <w:tc>
          <w:tcPr>
            <w:vAlign w:val="top"/>
          </w:tcPr>
          <w:p w:rsidR="00000000" w:rsidDel="00000000" w:rsidP="00000000" w:rsidRDefault="00000000" w:rsidRPr="00000000" w14:paraId="0000000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35 hours per week, term time only, plus INSET days</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vertAlign w:val="baseline"/>
                <w:rtl w:val="0"/>
              </w:rPr>
              <w:t xml:space="preserve">8:30am - 4pm with 30 minutes lunch break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Additional hours by mutual agreement. </w:t>
            </w:r>
            <w:r w:rsidDel="00000000" w:rsidR="00000000" w:rsidRPr="00000000">
              <w:rPr>
                <w:rFonts w:ascii="Calibri" w:cs="Calibri" w:eastAsia="Calibri" w:hAnsi="Calibri"/>
                <w:rtl w:val="0"/>
              </w:rPr>
              <w:t xml:space="preserve">Some flexibility may be needed for occasional scheduled evening events. </w:t>
            </w:r>
          </w:p>
        </w:tc>
      </w:tr>
    </w:tbl>
    <w:p w:rsidR="00000000" w:rsidDel="00000000" w:rsidP="00000000" w:rsidRDefault="00000000" w:rsidRPr="00000000" w14:paraId="0000000E">
      <w:pPr>
        <w:tabs>
          <w:tab w:val="left" w:leader="none" w:pos="1985"/>
        </w:tabs>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r>
    </w:p>
    <w:tbl>
      <w:tblPr>
        <w:tblStyle w:val="Table2"/>
        <w:tblW w:w="9286.0" w:type="dxa"/>
        <w:jc w:val="left"/>
        <w:tblInd w:w="-108.0" w:type="dxa"/>
        <w:tblLayout w:type="fixed"/>
        <w:tblLook w:val="0000"/>
      </w:tblPr>
      <w:tblGrid>
        <w:gridCol w:w="9286"/>
        <w:tblGridChange w:id="0">
          <w:tblGrid>
            <w:gridCol w:w="9286"/>
          </w:tblGrid>
        </w:tblGridChange>
      </w:tblGrid>
      <w:tr>
        <w:trPr>
          <w:cantSplit w:val="0"/>
          <w:tblHeader w:val="0"/>
        </w:trPr>
        <w:tc>
          <w:tcPr>
            <w:vAlign w:val="top"/>
          </w:tcPr>
          <w:p w:rsidR="00000000" w:rsidDel="00000000" w:rsidP="00000000" w:rsidRDefault="00000000" w:rsidRPr="00000000" w14:paraId="0000000F">
            <w:pPr>
              <w:tabs>
                <w:tab w:val="left" w:leader="none" w:pos="2835"/>
              </w:tabs>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Job Purpose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supervise whole classes during short-term absence of teachers.  Cover supervisors will give instructions for a lesson as provided by a teacher.  The cover supervisor will ensure the good behaviour of the pupils and make sure the pupils engage in the learning activity.  The post holder will be required to respond to pupils’ general questions and provide feedback to the teacher on broad issues such as behaviour, but will not be expected to undertake any planning, preparation, delivery or assessment of pupils’ progress and/or development. Cover supervisors will be subject to general supervision and will act under the professional direction of teachers.</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support teaching staff and administrative staff as required when no cover is </w:t>
            </w:r>
            <w:r w:rsidDel="00000000" w:rsidR="00000000" w:rsidRPr="00000000">
              <w:rPr>
                <w:rFonts w:ascii="Calibri" w:cs="Calibri" w:eastAsia="Calibri" w:hAnsi="Calibri"/>
                <w:rtl w:val="0"/>
              </w:rPr>
              <w:t xml:space="preserve">needed</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1"/>
                <w:rtl w:val="0"/>
              </w:rPr>
              <w:t xml:space="preserve">Cover Supervisor:</w:t>
            </w:r>
            <w:r w:rsidDel="00000000" w:rsidR="00000000" w:rsidRPr="00000000">
              <w:rPr>
                <w:rtl w:val="0"/>
              </w:rPr>
            </w:r>
          </w:p>
          <w:p w:rsidR="00000000" w:rsidDel="00000000" w:rsidP="00000000" w:rsidRDefault="00000000" w:rsidRPr="00000000" w14:paraId="00000015">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Supervise pupils engaged in learning activities to ensure that the learning objectives set by the teacher are achieved, also ensuring inclusion and acceptance of all pupils within the classroom in order to promote equal opportunities</w:t>
            </w:r>
          </w:p>
          <w:p w:rsidR="00000000" w:rsidDel="00000000" w:rsidP="00000000" w:rsidRDefault="00000000" w:rsidRPr="00000000" w14:paraId="00000016">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Act as a role model and set high expectations of conduct to ensure that good behaviour is maintained. Report back as appropriate using the school’s agreed referral procedures on behaviour or any issues arising during the lessons</w:t>
            </w:r>
          </w:p>
          <w:p w:rsidR="00000000" w:rsidDel="00000000" w:rsidP="00000000" w:rsidRDefault="00000000" w:rsidRPr="00000000" w14:paraId="00000017">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Keep appropriate records, as agreed with the teacher, to enable objective and accurate feedback to the teacher and pupils on attendance and the conduct of the lessons</w:t>
            </w:r>
          </w:p>
          <w:p w:rsidR="00000000" w:rsidDel="00000000" w:rsidP="00000000" w:rsidRDefault="00000000" w:rsidRPr="00000000" w14:paraId="00000018">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Support the use of ICT and other equipment and materials to enable pupils to achieve the learning objectives set by the teacher</w:t>
            </w:r>
          </w:p>
          <w:p w:rsidR="00000000" w:rsidDel="00000000" w:rsidP="00000000" w:rsidRDefault="00000000" w:rsidRPr="00000000" w14:paraId="00000019">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Be aware of and comply with policies and procedures relating to child protection, equal opportunities, health, safety, security, confidentiality and data protection, reporting any concerns to the appropriate person, to maintain a safe and secure learning environment for pupils</w:t>
            </w:r>
          </w:p>
          <w:p w:rsidR="00000000" w:rsidDel="00000000" w:rsidP="00000000" w:rsidRDefault="00000000" w:rsidRPr="00000000" w14:paraId="0000001A">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Participate in training and other learning activities as required and attend relevant meetings to ensure own continuing professional development</w:t>
            </w:r>
          </w:p>
          <w:p w:rsidR="00000000" w:rsidDel="00000000" w:rsidP="00000000" w:rsidRDefault="00000000" w:rsidRPr="00000000" w14:paraId="0000001B">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Supervise pupils on trips, visits and out of school activities as required.</w:t>
            </w:r>
          </w:p>
          <w:p w:rsidR="00000000" w:rsidDel="00000000" w:rsidP="00000000" w:rsidRDefault="00000000" w:rsidRPr="00000000" w14:paraId="0000001C">
            <w:pPr>
              <w:numPr>
                <w:ilvl w:val="0"/>
                <w:numId w:val="2"/>
              </w:numPr>
              <w:ind w:left="795" w:hanging="360"/>
              <w:rPr>
                <w:rFonts w:ascii="Calibri" w:cs="Calibri" w:eastAsia="Calibri" w:hAnsi="Calibri"/>
              </w:rPr>
            </w:pPr>
            <w:r w:rsidDel="00000000" w:rsidR="00000000" w:rsidRPr="00000000">
              <w:rPr>
                <w:rFonts w:ascii="Calibri" w:cs="Calibri" w:eastAsia="Calibri" w:hAnsi="Calibri"/>
                <w:rtl w:val="0"/>
              </w:rPr>
              <w:t xml:space="preserve">Organise the cover schedule and arrange for room changes if required.</w:t>
            </w:r>
          </w:p>
          <w:p w:rsidR="00000000" w:rsidDel="00000000" w:rsidP="00000000" w:rsidRDefault="00000000" w:rsidRPr="00000000" w14:paraId="0000001D">
            <w:pPr>
              <w:jc w:val="both"/>
              <w:rPr>
                <w:rFonts w:ascii="Calibri" w:cs="Calibri" w:eastAsia="Calibri" w:hAnsi="Calibri"/>
                <w:u w:val="single"/>
              </w:rPr>
            </w:pPr>
            <w:r w:rsidDel="00000000" w:rsidR="00000000" w:rsidRPr="00000000">
              <w:rPr>
                <w:rtl w:val="0"/>
              </w:rPr>
            </w:r>
          </w:p>
        </w:tc>
      </w:tr>
      <w:tr>
        <w:trPr>
          <w:cantSplit w:val="0"/>
          <w:tblHeader w:val="0"/>
        </w:trPr>
        <w:tc>
          <w:tcPr/>
          <w:p w:rsidR="00000000" w:rsidDel="00000000" w:rsidP="00000000" w:rsidRDefault="00000000" w:rsidRPr="00000000" w14:paraId="0000001E">
            <w:pPr>
              <w:jc w:val="both"/>
              <w:rPr>
                <w:rFonts w:ascii="Calibri" w:cs="Calibri" w:eastAsia="Calibri" w:hAnsi="Calibri"/>
                <w:u w:val="single"/>
              </w:rPr>
            </w:pPr>
            <w:r w:rsidDel="00000000" w:rsidR="00000000" w:rsidRPr="00000000">
              <w:rPr>
                <w:rFonts w:ascii="Calibri" w:cs="Calibri" w:eastAsia="Calibri" w:hAnsi="Calibri"/>
                <w:b w:val="1"/>
                <w:u w:val="single"/>
                <w:rtl w:val="0"/>
              </w:rPr>
              <w:t xml:space="preserve">Experience/ Skills Requirement</w:t>
            </w:r>
            <w:r w:rsidDel="00000000" w:rsidR="00000000" w:rsidRPr="00000000">
              <w:rPr>
                <w:rtl w:val="0"/>
              </w:rPr>
            </w:r>
          </w:p>
        </w:tc>
      </w:tr>
      <w:tr>
        <w:trPr>
          <w:cantSplit w:val="0"/>
          <w:tblHeader w:val="0"/>
        </w:trPr>
        <w:tc>
          <w:tcPr/>
          <w:p w:rsidR="00000000" w:rsidDel="00000000" w:rsidP="00000000" w:rsidRDefault="00000000" w:rsidRPr="00000000" w14:paraId="0000001F">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Flexibility.</w:t>
            </w:r>
          </w:p>
          <w:p w:rsidR="00000000" w:rsidDel="00000000" w:rsidP="00000000" w:rsidRDefault="00000000" w:rsidRPr="00000000" w14:paraId="00000020">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Computer literate; knowledge of Google Suite, Excel and SIMS an advantage, however training will be provided.</w:t>
            </w:r>
          </w:p>
          <w:p w:rsidR="00000000" w:rsidDel="00000000" w:rsidP="00000000" w:rsidRDefault="00000000" w:rsidRPr="00000000" w14:paraId="00000021">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Ability to prioritise, to work proactively and independently.</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Be an effective team player</w:t>
            </w:r>
          </w:p>
        </w:tc>
      </w:tr>
      <w:tr>
        <w:trPr>
          <w:cantSplit w:val="0"/>
          <w:tblHeader w:val="0"/>
        </w:trPr>
        <w:tc>
          <w:tcPr>
            <w:vAlign w:val="top"/>
          </w:tcPr>
          <w:p w:rsidR="00000000" w:rsidDel="00000000" w:rsidP="00000000" w:rsidRDefault="00000000" w:rsidRPr="00000000" w14:paraId="00000023">
            <w:pPr>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vertAlign w:val="baseline"/>
                <w:rtl w:val="0"/>
              </w:rPr>
              <w:t xml:space="preserve">The post holder will be in charge of a class of approx</w:t>
            </w:r>
            <w:r w:rsidDel="00000000" w:rsidR="00000000" w:rsidRPr="00000000">
              <w:rPr>
                <w:rFonts w:ascii="Calibri" w:cs="Calibri" w:eastAsia="Calibri" w:hAnsi="Calibri"/>
                <w:rtl w:val="0"/>
              </w:rPr>
              <w:t xml:space="preserve">imately </w:t>
            </w:r>
            <w:r w:rsidDel="00000000" w:rsidR="00000000" w:rsidRPr="00000000">
              <w:rPr>
                <w:rFonts w:ascii="Calibri" w:cs="Calibri" w:eastAsia="Calibri" w:hAnsi="Calibri"/>
                <w:vertAlign w:val="baseline"/>
                <w:rtl w:val="0"/>
              </w:rPr>
              <w:t xml:space="preserve">30 pupils. He or she must give clear instructions for the lesson provided by the teacher ensuring that learning outcomes are achieved,</w:t>
            </w:r>
            <w:r w:rsidDel="00000000" w:rsidR="00000000" w:rsidRPr="00000000">
              <w:rPr>
                <w:rFonts w:ascii="Calibri" w:cs="Calibri" w:eastAsia="Calibri" w:hAnsi="Calibri"/>
                <w:rtl w:val="0"/>
              </w:rPr>
              <w:t xml:space="preserve"> and have the ability to apply behaviour management policies and strategies which contribute to a purposeful learning environment.</w:t>
            </w:r>
            <w:r w:rsidDel="00000000" w:rsidR="00000000" w:rsidRPr="00000000">
              <w:rPr>
                <w:rtl w:val="0"/>
              </w:rPr>
            </w:r>
          </w:p>
          <w:p w:rsidR="00000000" w:rsidDel="00000000" w:rsidP="00000000" w:rsidRDefault="00000000" w:rsidRPr="00000000" w14:paraId="00000024">
            <w:pPr>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vertAlign w:val="baseline"/>
                <w:rtl w:val="0"/>
              </w:rPr>
              <w:t xml:space="preserve">The post holder must work within the relevant policies, codes of practice and legislation reporting any concerns to the relevant person. </w:t>
            </w:r>
            <w:r w:rsidDel="00000000" w:rsidR="00000000" w:rsidRPr="00000000">
              <w:rPr>
                <w:rFonts w:ascii="Calibri" w:cs="Calibri" w:eastAsia="Calibri" w:hAnsi="Calibri"/>
                <w:rtl w:val="0"/>
              </w:rPr>
              <w:t xml:space="preserve"> Basic knowledge of first aid is an advantage.</w:t>
            </w:r>
            <w:r w:rsidDel="00000000" w:rsidR="00000000" w:rsidRPr="00000000">
              <w:rPr>
                <w:rtl w:val="0"/>
              </w:rPr>
            </w:r>
          </w:p>
          <w:p w:rsidR="00000000" w:rsidDel="00000000" w:rsidP="00000000" w:rsidRDefault="00000000" w:rsidRPr="00000000" w14:paraId="00000025">
            <w:pPr>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vertAlign w:val="baseline"/>
                <w:rtl w:val="0"/>
              </w:rPr>
              <w:t xml:space="preserve">The post holder must have excellent </w:t>
            </w:r>
            <w:r w:rsidDel="00000000" w:rsidR="00000000" w:rsidRPr="00000000">
              <w:rPr>
                <w:rFonts w:ascii="Calibri" w:cs="Calibri" w:eastAsia="Calibri" w:hAnsi="Calibri"/>
                <w:rtl w:val="0"/>
              </w:rPr>
              <w:t xml:space="preserve">verbal and written </w:t>
            </w:r>
            <w:r w:rsidDel="00000000" w:rsidR="00000000" w:rsidRPr="00000000">
              <w:rPr>
                <w:rFonts w:ascii="Calibri" w:cs="Calibri" w:eastAsia="Calibri" w:hAnsi="Calibri"/>
                <w:vertAlign w:val="baseline"/>
                <w:rtl w:val="0"/>
              </w:rPr>
              <w:t xml:space="preserve">communication skills to be able to inform, persuade and </w:t>
            </w:r>
            <w:r w:rsidDel="00000000" w:rsidR="00000000" w:rsidRPr="00000000">
              <w:rPr>
                <w:rFonts w:ascii="Calibri" w:cs="Calibri" w:eastAsia="Calibri" w:hAnsi="Calibri"/>
                <w:rtl w:val="0"/>
              </w:rPr>
              <w:t xml:space="preserve">communicate</w:t>
            </w:r>
            <w:r w:rsidDel="00000000" w:rsidR="00000000" w:rsidRPr="00000000">
              <w:rPr>
                <w:rFonts w:ascii="Calibri" w:cs="Calibri" w:eastAsia="Calibri" w:hAnsi="Calibri"/>
                <w:vertAlign w:val="baseline"/>
                <w:rtl w:val="0"/>
              </w:rPr>
              <w:t xml:space="preserve"> with pupils, and provide feedback to other professionals and parents as required.</w:t>
            </w:r>
          </w:p>
          <w:p w:rsidR="00000000" w:rsidDel="00000000" w:rsidP="00000000" w:rsidRDefault="00000000" w:rsidRPr="00000000" w14:paraId="00000026">
            <w:pPr>
              <w:numPr>
                <w:ilvl w:val="0"/>
                <w:numId w:val="3"/>
              </w:numPr>
              <w:tabs>
                <w:tab w:val="left" w:leader="none" w:pos="2835"/>
              </w:tabs>
              <w:ind w:left="720" w:hanging="360"/>
              <w:jc w:val="both"/>
              <w:rPr>
                <w:rFonts w:ascii="Calibri" w:cs="Calibri" w:eastAsia="Calibri" w:hAnsi="Calibri"/>
                <w:u w:val="none"/>
                <w:vertAlign w:val="baseline"/>
              </w:rPr>
            </w:pPr>
            <w:r w:rsidDel="00000000" w:rsidR="00000000" w:rsidRPr="00000000">
              <w:rPr>
                <w:rFonts w:ascii="Calibri" w:cs="Calibri" w:eastAsia="Calibri" w:hAnsi="Calibri"/>
                <w:vertAlign w:val="baseline"/>
                <w:rtl w:val="0"/>
              </w:rPr>
              <w:t xml:space="preserve">The post holder must be well-organised and efficient in carrying out administrative tasks.</w:t>
            </w:r>
          </w:p>
          <w:p w:rsidR="00000000" w:rsidDel="00000000" w:rsidP="00000000" w:rsidRDefault="00000000" w:rsidRPr="00000000" w14:paraId="00000027">
            <w:pPr>
              <w:tabs>
                <w:tab w:val="left" w:leader="none" w:pos="2835"/>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tabs>
                <w:tab w:val="left" w:leader="none" w:pos="2835"/>
              </w:tabs>
              <w:jc w:val="both"/>
              <w:rPr>
                <w:rFonts w:ascii="Calibri" w:cs="Calibri" w:eastAsia="Calibri" w:hAnsi="Calibri"/>
                <w:b w:val="1"/>
              </w:rPr>
            </w:pPr>
            <w:r w:rsidDel="00000000" w:rsidR="00000000" w:rsidRPr="00000000">
              <w:rPr>
                <w:rFonts w:ascii="Calibri" w:cs="Calibri" w:eastAsia="Calibri" w:hAnsi="Calibri"/>
                <w:b w:val="1"/>
                <w:rtl w:val="0"/>
              </w:rPr>
              <w:t xml:space="preserve">Closing date: 9am on Monday 18 September</w:t>
            </w:r>
          </w:p>
          <w:p w:rsidR="00000000" w:rsidDel="00000000" w:rsidP="00000000" w:rsidRDefault="00000000" w:rsidRPr="00000000" w14:paraId="00000029">
            <w:pPr>
              <w:tabs>
                <w:tab w:val="left" w:leader="none" w:pos="2835"/>
              </w:tabs>
              <w:jc w:val="both"/>
              <w:rPr>
                <w:rFonts w:ascii="Calibri" w:cs="Calibri" w:eastAsia="Calibri" w:hAnsi="Calibri"/>
                <w:b w:val="1"/>
              </w:rPr>
            </w:pPr>
            <w:r w:rsidDel="00000000" w:rsidR="00000000" w:rsidRPr="00000000">
              <w:rPr>
                <w:rFonts w:ascii="Calibri" w:cs="Calibri" w:eastAsia="Calibri" w:hAnsi="Calibri"/>
                <w:b w:val="1"/>
                <w:rtl w:val="0"/>
              </w:rPr>
              <w:t xml:space="preserve">Interviews: Thursday 21 September </w:t>
            </w:r>
          </w:p>
        </w:tc>
      </w:tr>
    </w:tbl>
    <w:p w:rsidR="00000000" w:rsidDel="00000000" w:rsidP="00000000" w:rsidRDefault="00000000" w:rsidRPr="00000000" w14:paraId="0000002A">
      <w:pPr>
        <w:tabs>
          <w:tab w:val="left" w:leader="none" w:pos="2835"/>
        </w:tabs>
        <w:jc w:val="both"/>
        <w:rPr>
          <w:rFonts w:ascii="Tahoma" w:cs="Tahoma" w:eastAsia="Tahoma" w:hAnsi="Tahoma"/>
          <w:sz w:val="22"/>
          <w:szCs w:val="22"/>
          <w:vertAlign w:val="baseline"/>
        </w:rPr>
      </w:pPr>
      <w:r w:rsidDel="00000000" w:rsidR="00000000" w:rsidRPr="00000000">
        <w:rPr>
          <w:rtl w:val="0"/>
        </w:rPr>
      </w:r>
    </w:p>
    <w:sectPr>
      <w:headerReference r:id="rId7" w:type="default"/>
      <w:footerReference r:id="rId8" w:type="default"/>
      <w:pgSz w:h="16838" w:w="11906" w:orient="portrait"/>
      <w:pgMar w:bottom="851" w:top="85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Cover Supervisor/ KS</w:t>
    </w:r>
    <w:r w:rsidDel="00000000" w:rsidR="00000000" w:rsidRPr="00000000">
      <w:rPr>
        <w:sz w:val="16"/>
        <w:szCs w:val="16"/>
        <w:rtl w:val="0"/>
      </w:rPr>
      <w:t xml:space="preserve">5</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Admin Assistant</w:t>
      <w:tab/>
      <w:tab/>
      <w:t xml:space="preserve">                                                                               </w:t>
    </w:r>
    <w:r w:rsidDel="00000000" w:rsidR="00000000" w:rsidRPr="00000000">
      <w:rPr>
        <w:sz w:val="16"/>
        <w:szCs w:val="16"/>
        <w:rtl w:val="0"/>
      </w:rPr>
      <w:t xml:space="preserve">September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Tunbridge Wells Girls' Grammar School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95" w:hanging="360"/>
      </w:pPr>
      <w:rPr>
        <w:rFonts w:ascii="Noto Sans Symbols" w:cs="Noto Sans Symbols" w:eastAsia="Noto Sans Symbols" w:hAnsi="Noto Sans Symbols"/>
        <w:vertAlign w:val="baseline"/>
      </w:rPr>
    </w:lvl>
    <w:lvl w:ilvl="1">
      <w:start w:val="1"/>
      <w:numFmt w:val="bullet"/>
      <w:lvlText w:val="○"/>
      <w:lvlJc w:val="left"/>
      <w:pPr>
        <w:ind w:left="1515" w:hanging="360"/>
      </w:pPr>
      <w:rPr>
        <w:rFonts w:ascii="Courier New" w:cs="Courier New" w:eastAsia="Courier New" w:hAnsi="Courier New"/>
        <w:vertAlign w:val="baseline"/>
      </w:rPr>
    </w:lvl>
    <w:lvl w:ilvl="2">
      <w:start w:val="1"/>
      <w:numFmt w:val="bullet"/>
      <w:lvlText w:val="■"/>
      <w:lvlJc w:val="left"/>
      <w:pPr>
        <w:ind w:left="2235" w:hanging="360"/>
      </w:pPr>
      <w:rPr>
        <w:rFonts w:ascii="Noto Sans Symbols" w:cs="Noto Sans Symbols" w:eastAsia="Noto Sans Symbols" w:hAnsi="Noto Sans Symbols"/>
        <w:vertAlign w:val="baseline"/>
      </w:rPr>
    </w:lvl>
    <w:lvl w:ilvl="3">
      <w:start w:val="1"/>
      <w:numFmt w:val="bullet"/>
      <w:lvlText w:val="●"/>
      <w:lvlJc w:val="left"/>
      <w:pPr>
        <w:ind w:left="2955" w:hanging="360"/>
      </w:pPr>
      <w:rPr>
        <w:rFonts w:ascii="Noto Sans Symbols" w:cs="Noto Sans Symbols" w:eastAsia="Noto Sans Symbols" w:hAnsi="Noto Sans Symbols"/>
        <w:vertAlign w:val="baseline"/>
      </w:rPr>
    </w:lvl>
    <w:lvl w:ilvl="4">
      <w:start w:val="1"/>
      <w:numFmt w:val="bullet"/>
      <w:lvlText w:val="○"/>
      <w:lvlJc w:val="left"/>
      <w:pPr>
        <w:ind w:left="3675" w:hanging="360"/>
      </w:pPr>
      <w:rPr>
        <w:rFonts w:ascii="Courier New" w:cs="Courier New" w:eastAsia="Courier New" w:hAnsi="Courier New"/>
        <w:vertAlign w:val="baseline"/>
      </w:rPr>
    </w:lvl>
    <w:lvl w:ilvl="5">
      <w:start w:val="1"/>
      <w:numFmt w:val="bullet"/>
      <w:lvlText w:val="■"/>
      <w:lvlJc w:val="left"/>
      <w:pPr>
        <w:ind w:left="4395" w:hanging="360"/>
      </w:pPr>
      <w:rPr>
        <w:rFonts w:ascii="Noto Sans Symbols" w:cs="Noto Sans Symbols" w:eastAsia="Noto Sans Symbols" w:hAnsi="Noto Sans Symbols"/>
        <w:vertAlign w:val="baseline"/>
      </w:rPr>
    </w:lvl>
    <w:lvl w:ilvl="6">
      <w:start w:val="1"/>
      <w:numFmt w:val="bullet"/>
      <w:lvlText w:val="●"/>
      <w:lvlJc w:val="left"/>
      <w:pPr>
        <w:ind w:left="5115" w:hanging="360"/>
      </w:pPr>
      <w:rPr>
        <w:rFonts w:ascii="Noto Sans Symbols" w:cs="Noto Sans Symbols" w:eastAsia="Noto Sans Symbols" w:hAnsi="Noto Sans Symbols"/>
        <w:vertAlign w:val="baseline"/>
      </w:rPr>
    </w:lvl>
    <w:lvl w:ilvl="7">
      <w:start w:val="1"/>
      <w:numFmt w:val="bullet"/>
      <w:lvlText w:val="○"/>
      <w:lvlJc w:val="left"/>
      <w:pPr>
        <w:ind w:left="5835" w:hanging="360"/>
      </w:pPr>
      <w:rPr>
        <w:rFonts w:ascii="Courier New" w:cs="Courier New" w:eastAsia="Courier New" w:hAnsi="Courier New"/>
        <w:vertAlign w:val="baseline"/>
      </w:rPr>
    </w:lvl>
    <w:lvl w:ilvl="8">
      <w:start w:val="1"/>
      <w:numFmt w:val="bullet"/>
      <w:lvlText w:val="■"/>
      <w:lvlJc w:val="left"/>
      <w:pPr>
        <w:ind w:left="6555"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835"/>
      </w:tabs>
    </w:pPr>
    <w:rPr>
      <w:rFonts w:ascii="Tahoma" w:cs="Tahoma" w:eastAsia="Tahoma" w:hAnsi="Tahoma"/>
      <w:b w:val="1"/>
      <w:sz w:val="22"/>
      <w:szCs w:val="22"/>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ahoma" w:cs="Tahoma" w:eastAsia="Tahoma" w:hAnsi="Tahoma"/>
      <w:b w:val="1"/>
      <w:sz w:val="28"/>
      <w:szCs w:val="2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835"/>
      </w:tabs>
    </w:pPr>
    <w:rPr>
      <w:rFonts w:ascii="Tahoma" w:cs="Tahoma" w:eastAsia="Tahoma" w:hAnsi="Tahoma"/>
      <w:b w:val="1"/>
      <w:sz w:val="22"/>
      <w:szCs w:val="22"/>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ahoma" w:cs="Tahoma" w:eastAsia="Tahoma" w:hAnsi="Tahoma"/>
      <w:b w:val="1"/>
      <w:sz w:val="28"/>
      <w:szCs w:val="2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2835"/>
      </w:tabs>
    </w:pPr>
    <w:rPr>
      <w:rFonts w:ascii="Tahoma" w:cs="Tahoma" w:eastAsia="Tahoma" w:hAnsi="Tahoma"/>
      <w:b w:val="1"/>
      <w:sz w:val="22"/>
      <w:szCs w:val="22"/>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ahoma" w:cs="Tahoma" w:eastAsia="Tahoma" w:hAnsi="Tahoma"/>
      <w:b w:val="1"/>
      <w:sz w:val="28"/>
      <w:szCs w:val="2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2835"/>
      </w:tabs>
    </w:pPr>
    <w:rPr>
      <w:rFonts w:ascii="Tahoma" w:cs="Tahoma" w:eastAsia="Tahoma" w:hAnsi="Tahoma"/>
      <w:b w:val="1"/>
      <w:sz w:val="22"/>
      <w:szCs w:val="22"/>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ahoma" w:cs="Tahoma" w:eastAsia="Tahoma" w:hAnsi="Tahoma"/>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tabs>
        <w:tab w:val="left" w:leader="none" w:pos="2835"/>
      </w:tabs>
      <w:suppressAutoHyphens w:val="1"/>
      <w:spacing w:line="1" w:lineRule="atLeast"/>
      <w:ind w:leftChars="-1" w:rightChars="0" w:firstLineChars="-1"/>
      <w:textDirection w:val="btLr"/>
      <w:textAlignment w:val="top"/>
      <w:outlineLvl w:val="0"/>
    </w:pPr>
    <w:rPr>
      <w:rFonts w:ascii="Tahoma" w:hAnsi="Tahoma"/>
      <w:b w:val="1"/>
      <w:w w:val="100"/>
      <w:position w:val="-1"/>
      <w:sz w:val="22"/>
      <w:u w:val="single"/>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ahoma" w:hAnsi="Tahoma"/>
      <w:b w:val="1"/>
      <w:w w:val="100"/>
      <w:position w:val="-1"/>
      <w:sz w:val="28"/>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aAdmgmEmV5mdXL1SzHJvngsug==">CgMxLjA4AHIhMXhoa3FueU84MHBleldPc2RabE1kTDNCcjcwTXhIc1ZC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2022-07-01T10:35:00Z</dcterms:created>
  <dc:creator>Harper</dc:creator>
</cp:coreProperties>
</file>