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D2" w:rsidRDefault="0072503F" w:rsidP="00595BD2">
      <w:pPr>
        <w:rPr>
          <w:rFonts w:ascii="Tahoma" w:hAnsi="Tahoma" w:cs="Tahoma"/>
        </w:rPr>
      </w:pPr>
      <w:bookmarkStart w:id="0" w:name="_GoBack"/>
      <w:bookmarkEnd w:id="0"/>
      <w:r w:rsidRPr="00712929">
        <w:rPr>
          <w:rFonts w:ascii="Arial" w:hAnsi="Arial"/>
          <w:b/>
          <w:noProof/>
          <w:sz w:val="28"/>
        </w:rPr>
        <w:drawing>
          <wp:inline distT="0" distB="0" distL="0" distR="0">
            <wp:extent cx="10287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p>
    <w:p w:rsidR="00595BD2" w:rsidRDefault="00595BD2" w:rsidP="00595BD2">
      <w:pPr>
        <w:rPr>
          <w:rFonts w:ascii="Tahoma" w:hAnsi="Tahoma" w:cs="Tahoma"/>
        </w:rPr>
      </w:pPr>
    </w:p>
    <w:p w:rsidR="00595BD2" w:rsidRPr="00274F5C" w:rsidRDefault="00595BD2" w:rsidP="00595BD2">
      <w:pPr>
        <w:rPr>
          <w:rFonts w:ascii="Calibri" w:hAnsi="Calibri" w:cs="Calibri"/>
          <w:b/>
        </w:rPr>
      </w:pPr>
      <w:r w:rsidRPr="00274F5C">
        <w:rPr>
          <w:rFonts w:ascii="Calibri" w:hAnsi="Calibri" w:cs="Calibri"/>
          <w:b/>
        </w:rPr>
        <w:t>JOB DESCRIPTION</w:t>
      </w:r>
    </w:p>
    <w:p w:rsidR="00595BD2" w:rsidRDefault="00595BD2"/>
    <w:p w:rsidR="00595BD2" w:rsidRDefault="00595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306"/>
        <w:gridCol w:w="873"/>
        <w:gridCol w:w="5506"/>
      </w:tblGrid>
      <w:tr w:rsidR="00683F34" w:rsidRPr="00274F5C" w:rsidTr="008514F4">
        <w:trPr>
          <w:trHeight w:val="435"/>
        </w:trPr>
        <w:tc>
          <w:tcPr>
            <w:tcW w:w="2263" w:type="dxa"/>
            <w:shd w:val="pct5" w:color="auto" w:fill="auto"/>
            <w:vAlign w:val="center"/>
          </w:tcPr>
          <w:p w:rsidR="00683F34" w:rsidRPr="00B6296D" w:rsidRDefault="00683F34" w:rsidP="00695DA5">
            <w:pPr>
              <w:rPr>
                <w:rFonts w:ascii="Calibri" w:hAnsi="Calibri" w:cs="Calibri"/>
                <w:b/>
              </w:rPr>
            </w:pPr>
            <w:r w:rsidRPr="00B6296D">
              <w:rPr>
                <w:rFonts w:ascii="Calibri" w:hAnsi="Calibri" w:cs="Calibri"/>
                <w:b/>
              </w:rPr>
              <w:t>Post Title:</w:t>
            </w:r>
          </w:p>
        </w:tc>
        <w:tc>
          <w:tcPr>
            <w:tcW w:w="11685" w:type="dxa"/>
            <w:gridSpan w:val="3"/>
            <w:shd w:val="clear" w:color="auto" w:fill="auto"/>
            <w:vAlign w:val="center"/>
          </w:tcPr>
          <w:p w:rsidR="00683F34" w:rsidRPr="0083268F" w:rsidRDefault="00422FD4" w:rsidP="00D06E4D">
            <w:pPr>
              <w:rPr>
                <w:rFonts w:ascii="Calibri" w:hAnsi="Calibri" w:cs="Calibri"/>
              </w:rPr>
            </w:pPr>
            <w:r>
              <w:rPr>
                <w:rFonts w:ascii="Calibri" w:hAnsi="Calibri" w:cs="Calibri"/>
              </w:rPr>
              <w:t>Learning Supervisor</w:t>
            </w:r>
          </w:p>
        </w:tc>
      </w:tr>
      <w:tr w:rsidR="00683F34" w:rsidRPr="00274F5C" w:rsidTr="008514F4">
        <w:trPr>
          <w:trHeight w:val="435"/>
        </w:trPr>
        <w:tc>
          <w:tcPr>
            <w:tcW w:w="2263" w:type="dxa"/>
            <w:shd w:val="pct5" w:color="auto" w:fill="auto"/>
            <w:vAlign w:val="center"/>
          </w:tcPr>
          <w:p w:rsidR="00683F34" w:rsidRPr="00274F5C" w:rsidRDefault="00683F34" w:rsidP="00695DA5">
            <w:pPr>
              <w:rPr>
                <w:rFonts w:ascii="Calibri" w:hAnsi="Calibri" w:cs="Calibri"/>
                <w:b/>
              </w:rPr>
            </w:pPr>
            <w:r w:rsidRPr="00274F5C">
              <w:rPr>
                <w:rFonts w:ascii="Calibri" w:hAnsi="Calibri" w:cs="Calibri"/>
                <w:b/>
              </w:rPr>
              <w:t>Salary:</w:t>
            </w:r>
          </w:p>
        </w:tc>
        <w:tc>
          <w:tcPr>
            <w:tcW w:w="5306" w:type="dxa"/>
            <w:shd w:val="clear" w:color="auto" w:fill="auto"/>
            <w:vAlign w:val="center"/>
          </w:tcPr>
          <w:p w:rsidR="00683F34" w:rsidRPr="00604012" w:rsidRDefault="00E43CC2" w:rsidP="00422FD4">
            <w:pPr>
              <w:rPr>
                <w:rFonts w:ascii="Calibri" w:hAnsi="Calibri" w:cs="Calibri"/>
              </w:rPr>
            </w:pPr>
            <w:r>
              <w:rPr>
                <w:rFonts w:ascii="Calibri" w:hAnsi="Calibri" w:cs="Calibri"/>
              </w:rPr>
              <w:t xml:space="preserve">Grade </w:t>
            </w:r>
            <w:r w:rsidR="00422FD4">
              <w:rPr>
                <w:rFonts w:ascii="Calibri" w:hAnsi="Calibri" w:cs="Calibri"/>
              </w:rPr>
              <w:t>4</w:t>
            </w:r>
          </w:p>
        </w:tc>
        <w:tc>
          <w:tcPr>
            <w:tcW w:w="873" w:type="dxa"/>
            <w:shd w:val="pct5" w:color="auto" w:fill="auto"/>
            <w:vAlign w:val="center"/>
          </w:tcPr>
          <w:p w:rsidR="00683F34" w:rsidRPr="00274F5C" w:rsidRDefault="00683F34" w:rsidP="00695DA5">
            <w:pPr>
              <w:rPr>
                <w:rFonts w:ascii="Calibri" w:hAnsi="Calibri" w:cs="Calibri"/>
                <w:b/>
              </w:rPr>
            </w:pPr>
            <w:r w:rsidRPr="00274F5C">
              <w:rPr>
                <w:rFonts w:ascii="Calibri" w:hAnsi="Calibri" w:cs="Calibri"/>
                <w:b/>
              </w:rPr>
              <w:t>Hours:</w:t>
            </w:r>
          </w:p>
        </w:tc>
        <w:tc>
          <w:tcPr>
            <w:tcW w:w="5506" w:type="dxa"/>
            <w:shd w:val="clear" w:color="auto" w:fill="auto"/>
            <w:vAlign w:val="center"/>
          </w:tcPr>
          <w:p w:rsidR="00683F34" w:rsidRPr="0083268F" w:rsidRDefault="00683F34" w:rsidP="00422FD4">
            <w:pPr>
              <w:rPr>
                <w:rFonts w:ascii="Calibri" w:hAnsi="Calibri" w:cs="Calibri"/>
              </w:rPr>
            </w:pPr>
            <w:r w:rsidRPr="0083268F">
              <w:rPr>
                <w:rFonts w:ascii="Calibri" w:hAnsi="Calibri" w:cs="Calibri"/>
              </w:rPr>
              <w:t>36.40 per week</w:t>
            </w:r>
            <w:r w:rsidR="005E2092">
              <w:rPr>
                <w:rFonts w:ascii="Calibri" w:hAnsi="Calibri" w:cs="Calibri"/>
              </w:rPr>
              <w:t xml:space="preserve"> </w:t>
            </w:r>
            <w:r w:rsidR="00422FD4">
              <w:rPr>
                <w:rFonts w:ascii="Calibri" w:hAnsi="Calibri" w:cs="Calibri"/>
              </w:rPr>
              <w:t>term time only</w:t>
            </w:r>
          </w:p>
        </w:tc>
      </w:tr>
    </w:tbl>
    <w:p w:rsidR="00595BD2" w:rsidRDefault="00595B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420"/>
        <w:gridCol w:w="1375"/>
        <w:gridCol w:w="2668"/>
        <w:gridCol w:w="4222"/>
      </w:tblGrid>
      <w:tr w:rsidR="00683F34" w:rsidRPr="00274F5C" w:rsidTr="008514F4">
        <w:trPr>
          <w:trHeight w:val="435"/>
        </w:trPr>
        <w:tc>
          <w:tcPr>
            <w:tcW w:w="2263" w:type="dxa"/>
            <w:shd w:val="pct5" w:color="auto" w:fill="auto"/>
          </w:tcPr>
          <w:p w:rsidR="00683F34" w:rsidRPr="008C4131" w:rsidRDefault="00683F34" w:rsidP="008473D0">
            <w:pPr>
              <w:rPr>
                <w:rFonts w:ascii="Calibri" w:hAnsi="Calibri" w:cs="Calibri"/>
                <w:b/>
              </w:rPr>
            </w:pPr>
            <w:r w:rsidRPr="008C4131">
              <w:rPr>
                <w:rFonts w:ascii="Calibri" w:hAnsi="Calibri" w:cs="Calibri"/>
                <w:b/>
              </w:rPr>
              <w:t>Purpose of post</w:t>
            </w:r>
          </w:p>
        </w:tc>
        <w:tc>
          <w:tcPr>
            <w:tcW w:w="11685" w:type="dxa"/>
            <w:gridSpan w:val="4"/>
            <w:shd w:val="clear" w:color="auto" w:fill="FFFFFF"/>
            <w:vAlign w:val="center"/>
          </w:tcPr>
          <w:p w:rsidR="00422FD4" w:rsidRPr="00422FD4" w:rsidRDefault="00422FD4" w:rsidP="00422FD4">
            <w:pPr>
              <w:pStyle w:val="BodyText"/>
              <w:jc w:val="both"/>
              <w:rPr>
                <w:rFonts w:asciiTheme="minorHAnsi" w:hAnsiTheme="minorHAnsi" w:cs="Times New Roman"/>
                <w:color w:val="auto"/>
              </w:rPr>
            </w:pPr>
            <w:r w:rsidRPr="00422FD4">
              <w:rPr>
                <w:rFonts w:asciiTheme="minorHAnsi" w:hAnsiTheme="minorHAnsi" w:cs="Times New Roman"/>
                <w:color w:val="auto"/>
              </w:rPr>
              <w:t>To work under the guidance of teaching staff and within an agreed system of supervision, to implement work programmes with individuals/groups in or out of the classroom, including the supervision of whole classes for set periods in accordance with school policy. To provide administrative support where required.</w:t>
            </w:r>
          </w:p>
          <w:p w:rsidR="00683F34" w:rsidRPr="00ED0CB2" w:rsidRDefault="00683F34" w:rsidP="00422FD4">
            <w:pPr>
              <w:ind w:left="432"/>
              <w:rPr>
                <w:rFonts w:ascii="Calibri" w:hAnsi="Calibri" w:cs="Calibri"/>
              </w:rPr>
            </w:pPr>
          </w:p>
        </w:tc>
      </w:tr>
      <w:tr w:rsidR="008473D0" w:rsidRPr="00274F5C" w:rsidTr="008514F4">
        <w:trPr>
          <w:trHeight w:val="435"/>
        </w:trPr>
        <w:tc>
          <w:tcPr>
            <w:tcW w:w="2263" w:type="dxa"/>
            <w:shd w:val="pct5" w:color="auto" w:fill="auto"/>
          </w:tcPr>
          <w:p w:rsidR="008473D0" w:rsidRPr="00274F5C" w:rsidRDefault="008473D0" w:rsidP="008473D0">
            <w:pPr>
              <w:rPr>
                <w:rFonts w:ascii="Calibri" w:hAnsi="Calibri" w:cs="Calibri"/>
                <w:b/>
              </w:rPr>
            </w:pPr>
            <w:r w:rsidRPr="00274F5C">
              <w:rPr>
                <w:rFonts w:ascii="Calibri" w:hAnsi="Calibri" w:cs="Calibri"/>
                <w:b/>
              </w:rPr>
              <w:t>Key areas of responsibility</w:t>
            </w:r>
          </w:p>
        </w:tc>
        <w:tc>
          <w:tcPr>
            <w:tcW w:w="11685" w:type="dxa"/>
            <w:gridSpan w:val="4"/>
            <w:shd w:val="clear" w:color="auto" w:fill="auto"/>
            <w:vAlign w:val="center"/>
          </w:tcPr>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supervise pupils, in the absence of a teacher, whilst they undertake work previously set by teaching staff in accordance with school policy.</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create a purposeful and orderly environment in which pupils can work.</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assist pupils in the completion of work set and facilitate peer assessment and correction of the work under the direction of the Curriculum Leader.</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 xml:space="preserve">To assist with the supervision of pupils out of lesson times including before and after school and during school trips. </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 xml:space="preserve">To manage the behaviour of pupils in accordance with the school behaviour policy. </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respond to questions from pupils with regard to the set work where appropriate.</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 xml:space="preserve">To collect completed work after the lesson and return to the appropriate teacher. </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ensure that the classroom is left in good order at the end of a lesson.</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 xml:space="preserve">To record and report attendance at lessons in accordance with school policy. </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 xml:space="preserve">To deal with any immediate problems or emergencies in accordance with school policy. </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assist with the display of pupils work when required.</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assist with exam invigilation under the supervision of the examinations officer.</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undertake routine marking of pupils work using an explicit mark scheme that does not require interpretation or professional judgement, for example, multiple choice tests.</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complete relevant paperwork and collate statistics as required.</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lastRenderedPageBreak/>
              <w:t xml:space="preserve">To immediately report any concerns with regard to health and safety and child protection. </w:t>
            </w:r>
          </w:p>
          <w:p w:rsidR="00422FD4" w:rsidRPr="00422FD4" w:rsidRDefault="00422FD4" w:rsidP="00422FD4">
            <w:pPr>
              <w:numPr>
                <w:ilvl w:val="0"/>
                <w:numId w:val="5"/>
              </w:numPr>
              <w:tabs>
                <w:tab w:val="clear" w:pos="429"/>
                <w:tab w:val="num" w:pos="357"/>
              </w:tabs>
              <w:ind w:left="720"/>
              <w:rPr>
                <w:rFonts w:asciiTheme="minorHAnsi" w:hAnsiTheme="minorHAnsi"/>
                <w:szCs w:val="22"/>
              </w:rPr>
            </w:pPr>
            <w:r w:rsidRPr="00422FD4">
              <w:rPr>
                <w:rFonts w:asciiTheme="minorHAnsi" w:hAnsiTheme="minorHAnsi"/>
              </w:rPr>
              <w:t>To support teachers in the classroom where appropriate.</w:t>
            </w:r>
          </w:p>
          <w:p w:rsidR="00422FD4" w:rsidRPr="00422FD4" w:rsidRDefault="00422FD4"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provide general administrative support e.g. photocopying, filing, word processing.</w:t>
            </w:r>
          </w:p>
          <w:p w:rsidR="00B04F43" w:rsidRPr="00274F5C" w:rsidRDefault="00B04F43" w:rsidP="00E43CC2">
            <w:pPr>
              <w:rPr>
                <w:rFonts w:ascii="Calibri" w:hAnsi="Calibri" w:cs="Calibri"/>
              </w:rPr>
            </w:pPr>
          </w:p>
        </w:tc>
      </w:tr>
      <w:tr w:rsidR="008473D0" w:rsidRPr="00274F5C" w:rsidTr="008514F4">
        <w:trPr>
          <w:trHeight w:val="435"/>
        </w:trPr>
        <w:tc>
          <w:tcPr>
            <w:tcW w:w="2263" w:type="dxa"/>
            <w:shd w:val="pct5" w:color="auto" w:fill="auto"/>
          </w:tcPr>
          <w:p w:rsidR="008473D0" w:rsidRPr="00274F5C" w:rsidRDefault="008473D0" w:rsidP="008473D0">
            <w:pPr>
              <w:rPr>
                <w:rFonts w:ascii="Calibri" w:hAnsi="Calibri" w:cs="Calibri"/>
                <w:b/>
              </w:rPr>
            </w:pPr>
            <w:r w:rsidRPr="00274F5C">
              <w:rPr>
                <w:rFonts w:ascii="Calibri" w:hAnsi="Calibri" w:cs="Calibri"/>
                <w:b/>
              </w:rPr>
              <w:lastRenderedPageBreak/>
              <w:t>General Responsibilities</w:t>
            </w:r>
          </w:p>
          <w:p w:rsidR="008473D0" w:rsidRPr="00274F5C" w:rsidRDefault="008473D0" w:rsidP="0086454F">
            <w:pPr>
              <w:ind w:left="1080"/>
              <w:rPr>
                <w:rFonts w:ascii="Calibri" w:hAnsi="Calibri" w:cs="Calibri"/>
                <w:b/>
              </w:rPr>
            </w:pPr>
          </w:p>
        </w:tc>
        <w:tc>
          <w:tcPr>
            <w:tcW w:w="11685" w:type="dxa"/>
            <w:gridSpan w:val="4"/>
            <w:shd w:val="clear" w:color="auto" w:fill="auto"/>
            <w:vAlign w:val="bottom"/>
          </w:tcPr>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understand the importance of inclusion, equality and diversity, both when working with pupils and with colleagues, and to promote equal opportunities for all.</w:t>
            </w:r>
          </w:p>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uphold and promote the values and the ethos of the school.</w:t>
            </w:r>
          </w:p>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implement and uphold the policies, procedures and codes of practice of the School, including relating to customer care, finance, data protection, ICT, health &amp; safety, anti-bullying and safeguarding/child protection.</w:t>
            </w:r>
          </w:p>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take a pro-active approach to health and safety, working with others in the school to minimise and mitigate potential hazards and risks, and actively contribute to the security of the school, e.g. challenging a stranger on the premises.</w:t>
            </w:r>
          </w:p>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participate and engage with workplace learning and development opportunities, subject to the school’s training plan, working to continually improve own performance and that of the team/school.</w:t>
            </w:r>
          </w:p>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attend and participate in relevant meetings as appropriate.</w:t>
            </w:r>
          </w:p>
          <w:p w:rsidR="000C1B2D" w:rsidRPr="00422FD4" w:rsidRDefault="000C1B2D" w:rsidP="00422FD4">
            <w:pPr>
              <w:numPr>
                <w:ilvl w:val="0"/>
                <w:numId w:val="5"/>
              </w:numPr>
              <w:tabs>
                <w:tab w:val="clear" w:pos="429"/>
                <w:tab w:val="num" w:pos="357"/>
              </w:tabs>
              <w:ind w:left="720"/>
              <w:rPr>
                <w:rFonts w:asciiTheme="minorHAnsi" w:hAnsiTheme="minorHAnsi"/>
              </w:rPr>
            </w:pPr>
            <w:r w:rsidRPr="00422FD4">
              <w:rPr>
                <w:rFonts w:asciiTheme="minorHAnsi" w:hAnsiTheme="minorHAnsi"/>
              </w:rPr>
              <w:t>To undertake any other additional duties commensurate with the grade of the post.</w:t>
            </w:r>
          </w:p>
          <w:p w:rsidR="008473D0" w:rsidRPr="00274F5C" w:rsidRDefault="008473D0" w:rsidP="002F776F">
            <w:pPr>
              <w:rPr>
                <w:rFonts w:ascii="Calibri" w:hAnsi="Calibri" w:cs="Calibri"/>
              </w:rPr>
            </w:pPr>
          </w:p>
        </w:tc>
      </w:tr>
      <w:tr w:rsidR="008473D0" w:rsidRPr="00274F5C" w:rsidTr="008514F4">
        <w:trPr>
          <w:trHeight w:val="435"/>
        </w:trPr>
        <w:tc>
          <w:tcPr>
            <w:tcW w:w="2263" w:type="dxa"/>
            <w:shd w:val="pct5" w:color="auto" w:fill="auto"/>
          </w:tcPr>
          <w:p w:rsidR="008473D0" w:rsidRPr="00274F5C" w:rsidRDefault="008473D0" w:rsidP="008473D0">
            <w:pPr>
              <w:rPr>
                <w:rFonts w:ascii="Calibri" w:hAnsi="Calibri" w:cs="Calibri"/>
                <w:b/>
              </w:rPr>
            </w:pPr>
            <w:r w:rsidRPr="00274F5C">
              <w:rPr>
                <w:rFonts w:ascii="Calibri" w:hAnsi="Calibri" w:cs="Calibri"/>
                <w:b/>
              </w:rPr>
              <w:t>Contacts</w:t>
            </w:r>
          </w:p>
          <w:p w:rsidR="002836ED" w:rsidRPr="00274F5C" w:rsidRDefault="002836ED" w:rsidP="008473D0">
            <w:pPr>
              <w:rPr>
                <w:rFonts w:ascii="Calibri" w:hAnsi="Calibri" w:cs="Calibri"/>
                <w:b/>
              </w:rPr>
            </w:pPr>
          </w:p>
        </w:tc>
        <w:tc>
          <w:tcPr>
            <w:tcW w:w="11685" w:type="dxa"/>
            <w:gridSpan w:val="4"/>
            <w:shd w:val="clear" w:color="auto" w:fill="auto"/>
            <w:vAlign w:val="bottom"/>
          </w:tcPr>
          <w:p w:rsidR="00362EA6" w:rsidRPr="004652CA" w:rsidRDefault="00362EA6" w:rsidP="00CA0280">
            <w:pPr>
              <w:pStyle w:val="EndnoteText"/>
              <w:overflowPunct/>
              <w:autoSpaceDE/>
              <w:autoSpaceDN/>
              <w:adjustRightInd/>
              <w:textAlignment w:val="auto"/>
              <w:rPr>
                <w:rFonts w:ascii="Calibri" w:hAnsi="Calibri" w:cs="Calibri"/>
                <w:szCs w:val="24"/>
              </w:rPr>
            </w:pPr>
            <w:r w:rsidRPr="00274F5C">
              <w:rPr>
                <w:rFonts w:ascii="Calibri" w:hAnsi="Calibri" w:cs="Calibri"/>
                <w:szCs w:val="24"/>
              </w:rPr>
              <w:t>Pupils, staff</w:t>
            </w:r>
            <w:r w:rsidR="008C4131">
              <w:rPr>
                <w:rFonts w:ascii="Calibri" w:hAnsi="Calibri" w:cs="Calibri"/>
                <w:szCs w:val="24"/>
              </w:rPr>
              <w:t>,</w:t>
            </w:r>
            <w:r w:rsidRPr="00705C88">
              <w:rPr>
                <w:rFonts w:ascii="Calibri" w:hAnsi="Calibri" w:cs="Calibri"/>
                <w:szCs w:val="24"/>
              </w:rPr>
              <w:t xml:space="preserve"> parents, carers and guardians, and visitors to t</w:t>
            </w:r>
            <w:r w:rsidRPr="004652CA">
              <w:rPr>
                <w:rFonts w:ascii="Calibri" w:hAnsi="Calibri" w:cs="Calibri"/>
                <w:szCs w:val="24"/>
              </w:rPr>
              <w:t>he school</w:t>
            </w:r>
          </w:p>
          <w:p w:rsidR="002836ED" w:rsidRPr="00FE7C4F" w:rsidRDefault="002836ED" w:rsidP="00362EA6">
            <w:pPr>
              <w:rPr>
                <w:rFonts w:ascii="Calibri" w:hAnsi="Calibri" w:cs="Calibri"/>
              </w:rPr>
            </w:pPr>
          </w:p>
        </w:tc>
      </w:tr>
      <w:tr w:rsidR="002836ED" w:rsidRPr="00274F5C" w:rsidTr="008514F4">
        <w:trPr>
          <w:trHeight w:val="435"/>
        </w:trPr>
        <w:tc>
          <w:tcPr>
            <w:tcW w:w="2263" w:type="dxa"/>
            <w:shd w:val="pct5" w:color="auto" w:fill="auto"/>
          </w:tcPr>
          <w:p w:rsidR="002836ED" w:rsidRPr="00274F5C" w:rsidRDefault="002836ED" w:rsidP="008473D0">
            <w:pPr>
              <w:rPr>
                <w:rFonts w:ascii="Calibri" w:hAnsi="Calibri" w:cs="Calibri"/>
                <w:b/>
              </w:rPr>
            </w:pPr>
            <w:r w:rsidRPr="00274F5C">
              <w:rPr>
                <w:rFonts w:ascii="Calibri" w:hAnsi="Calibri" w:cs="Calibri"/>
                <w:b/>
              </w:rPr>
              <w:t>Relationships to other posts within the department</w:t>
            </w:r>
          </w:p>
          <w:p w:rsidR="002F776F" w:rsidRPr="00274F5C" w:rsidRDefault="002F776F" w:rsidP="008473D0">
            <w:pPr>
              <w:rPr>
                <w:rFonts w:ascii="Calibri" w:hAnsi="Calibri" w:cs="Calibri"/>
                <w:b/>
              </w:rPr>
            </w:pPr>
          </w:p>
        </w:tc>
        <w:tc>
          <w:tcPr>
            <w:tcW w:w="11685" w:type="dxa"/>
            <w:gridSpan w:val="4"/>
            <w:shd w:val="clear" w:color="auto" w:fill="auto"/>
          </w:tcPr>
          <w:p w:rsidR="00A57D9C" w:rsidRDefault="002836ED" w:rsidP="002836ED">
            <w:pPr>
              <w:rPr>
                <w:rFonts w:ascii="Calibri" w:hAnsi="Calibri" w:cs="Calibri"/>
              </w:rPr>
            </w:pPr>
            <w:r w:rsidRPr="00274F5C">
              <w:rPr>
                <w:rFonts w:ascii="Calibri" w:hAnsi="Calibri" w:cs="Calibri"/>
              </w:rPr>
              <w:t xml:space="preserve">Line managed by: </w:t>
            </w:r>
            <w:r w:rsidR="00422FD4">
              <w:rPr>
                <w:rFonts w:ascii="Calibri" w:hAnsi="Calibri" w:cs="Calibri"/>
              </w:rPr>
              <w:t>Deputy Headteacher</w:t>
            </w:r>
          </w:p>
          <w:p w:rsidR="002836ED" w:rsidRPr="0055142B" w:rsidRDefault="002836ED" w:rsidP="00422FD4">
            <w:pPr>
              <w:rPr>
                <w:rFonts w:ascii="Calibri" w:hAnsi="Calibri" w:cs="Calibri"/>
              </w:rPr>
            </w:pPr>
            <w:r w:rsidRPr="00CD6CD1">
              <w:rPr>
                <w:rFonts w:ascii="Calibri" w:hAnsi="Calibri" w:cs="Calibri"/>
              </w:rPr>
              <w:t xml:space="preserve">Supervision given to: </w:t>
            </w:r>
          </w:p>
        </w:tc>
      </w:tr>
      <w:tr w:rsidR="002F776F" w:rsidRPr="00274F5C" w:rsidTr="008514F4">
        <w:trPr>
          <w:trHeight w:val="435"/>
        </w:trPr>
        <w:tc>
          <w:tcPr>
            <w:tcW w:w="2263" w:type="dxa"/>
            <w:shd w:val="pct5" w:color="auto" w:fill="auto"/>
          </w:tcPr>
          <w:p w:rsidR="002F776F" w:rsidRPr="00274F5C" w:rsidDel="002F776F" w:rsidRDefault="002F776F" w:rsidP="008473D0">
            <w:pPr>
              <w:rPr>
                <w:rFonts w:ascii="Calibri" w:hAnsi="Calibri" w:cs="Calibri"/>
                <w:b/>
              </w:rPr>
            </w:pPr>
            <w:r w:rsidRPr="00274F5C">
              <w:rPr>
                <w:rFonts w:ascii="Calibri" w:hAnsi="Calibri" w:cs="Calibri"/>
                <w:b/>
              </w:rPr>
              <w:t>Special Conditions</w:t>
            </w:r>
          </w:p>
        </w:tc>
        <w:tc>
          <w:tcPr>
            <w:tcW w:w="11685" w:type="dxa"/>
            <w:gridSpan w:val="4"/>
            <w:shd w:val="clear" w:color="auto" w:fill="auto"/>
          </w:tcPr>
          <w:p w:rsidR="002F776F" w:rsidRPr="00274F5C" w:rsidDel="002F776F" w:rsidRDefault="00ED0CB2" w:rsidP="002836ED">
            <w:pPr>
              <w:rPr>
                <w:rFonts w:ascii="Calibri" w:hAnsi="Calibri" w:cs="Calibri"/>
              </w:rPr>
            </w:pPr>
            <w:r>
              <w:rPr>
                <w:rFonts w:ascii="Calibri" w:hAnsi="Calibri" w:cs="Calibri"/>
              </w:rPr>
              <w:t>DBS</w:t>
            </w:r>
            <w:r w:rsidR="002F776F" w:rsidRPr="00274F5C">
              <w:rPr>
                <w:rFonts w:ascii="Calibri" w:hAnsi="Calibri" w:cs="Calibri"/>
              </w:rPr>
              <w:t xml:space="preserve"> Disclosure required - Enhanced</w:t>
            </w:r>
          </w:p>
        </w:tc>
      </w:tr>
      <w:tr w:rsidR="002F776F" w:rsidRPr="00274F5C" w:rsidTr="008514F4">
        <w:trPr>
          <w:trHeight w:val="435"/>
        </w:trPr>
        <w:tc>
          <w:tcPr>
            <w:tcW w:w="2263" w:type="dxa"/>
            <w:vMerge w:val="restart"/>
            <w:shd w:val="pct5" w:color="auto" w:fill="auto"/>
          </w:tcPr>
          <w:p w:rsidR="00CA0280" w:rsidRPr="00274F5C" w:rsidRDefault="00CA0280" w:rsidP="008473D0">
            <w:pPr>
              <w:rPr>
                <w:rFonts w:ascii="Calibri" w:hAnsi="Calibri" w:cs="Calibri"/>
                <w:b/>
              </w:rPr>
            </w:pPr>
            <w:r w:rsidRPr="00274F5C">
              <w:rPr>
                <w:rFonts w:ascii="Calibri" w:hAnsi="Calibri" w:cs="Calibri"/>
                <w:b/>
              </w:rPr>
              <w:t>Job Description Review</w:t>
            </w:r>
          </w:p>
          <w:p w:rsidR="002F776F" w:rsidRPr="004652CA" w:rsidRDefault="00CA0280" w:rsidP="008473D0">
            <w:pPr>
              <w:rPr>
                <w:rFonts w:ascii="Calibri" w:hAnsi="Calibri" w:cs="Calibri"/>
                <w:b/>
                <w:sz w:val="20"/>
                <w:szCs w:val="20"/>
              </w:rPr>
            </w:pPr>
            <w:r w:rsidRPr="00274F5C">
              <w:rPr>
                <w:rFonts w:ascii="Calibri" w:hAnsi="Calibri" w:cs="Calibri"/>
                <w:sz w:val="20"/>
                <w:szCs w:val="20"/>
              </w:rPr>
              <w:t>(</w:t>
            </w:r>
            <w:r w:rsidR="002F776F" w:rsidRPr="00274F5C">
              <w:rPr>
                <w:rFonts w:ascii="Calibri" w:hAnsi="Calibri" w:cs="Calibri"/>
                <w:sz w:val="20"/>
                <w:szCs w:val="20"/>
              </w:rPr>
              <w:t>This job description may be reviewed at any time, subject to the needs of the school, and amended in consultation with the post</w:t>
            </w:r>
            <w:r w:rsidR="008B1C6F" w:rsidRPr="0086454F">
              <w:rPr>
                <w:rFonts w:ascii="Calibri" w:hAnsi="Calibri" w:cs="Calibri"/>
                <w:sz w:val="20"/>
                <w:szCs w:val="20"/>
              </w:rPr>
              <w:t xml:space="preserve"> </w:t>
            </w:r>
            <w:r w:rsidR="002F776F" w:rsidRPr="00B6296D">
              <w:rPr>
                <w:rFonts w:ascii="Calibri" w:hAnsi="Calibri" w:cs="Calibri"/>
                <w:sz w:val="20"/>
                <w:szCs w:val="20"/>
              </w:rPr>
              <w:t>holder</w:t>
            </w:r>
            <w:r w:rsidRPr="008C4131">
              <w:rPr>
                <w:rFonts w:ascii="Calibri" w:hAnsi="Calibri" w:cs="Calibri"/>
                <w:sz w:val="20"/>
                <w:szCs w:val="20"/>
              </w:rPr>
              <w:t>)</w:t>
            </w:r>
            <w:r w:rsidR="002F776F" w:rsidRPr="00705C88">
              <w:rPr>
                <w:rFonts w:ascii="Calibri" w:hAnsi="Calibri" w:cs="Calibri"/>
                <w:sz w:val="20"/>
                <w:szCs w:val="20"/>
              </w:rPr>
              <w:t>.</w:t>
            </w:r>
          </w:p>
        </w:tc>
        <w:tc>
          <w:tcPr>
            <w:tcW w:w="3420" w:type="dxa"/>
            <w:shd w:val="clear" w:color="auto" w:fill="000000"/>
          </w:tcPr>
          <w:p w:rsidR="002F776F" w:rsidRPr="00604012" w:rsidRDefault="002F776F" w:rsidP="002836ED">
            <w:pPr>
              <w:rPr>
                <w:rFonts w:ascii="Calibri" w:hAnsi="Calibri" w:cs="Calibri"/>
              </w:rPr>
            </w:pPr>
          </w:p>
        </w:tc>
        <w:tc>
          <w:tcPr>
            <w:tcW w:w="1375" w:type="dxa"/>
            <w:shd w:val="clear" w:color="auto" w:fill="auto"/>
          </w:tcPr>
          <w:p w:rsidR="002F776F" w:rsidRPr="00C61F9A" w:rsidRDefault="002F776F" w:rsidP="002836ED">
            <w:pPr>
              <w:rPr>
                <w:rFonts w:ascii="Calibri" w:hAnsi="Calibri" w:cs="Calibri"/>
                <w:b/>
              </w:rPr>
            </w:pPr>
            <w:r w:rsidRPr="00C61F9A">
              <w:rPr>
                <w:rFonts w:ascii="Calibri" w:hAnsi="Calibri" w:cs="Calibri"/>
                <w:b/>
              </w:rPr>
              <w:t>Date</w:t>
            </w:r>
          </w:p>
        </w:tc>
        <w:tc>
          <w:tcPr>
            <w:tcW w:w="2668" w:type="dxa"/>
            <w:shd w:val="clear" w:color="auto" w:fill="auto"/>
          </w:tcPr>
          <w:p w:rsidR="002F776F" w:rsidRPr="00FE7C4F" w:rsidRDefault="002F776F" w:rsidP="002836ED">
            <w:pPr>
              <w:rPr>
                <w:rFonts w:ascii="Calibri" w:hAnsi="Calibri" w:cs="Calibri"/>
                <w:b/>
              </w:rPr>
            </w:pPr>
            <w:r w:rsidRPr="00FE7C4F">
              <w:rPr>
                <w:rFonts w:ascii="Calibri" w:hAnsi="Calibri" w:cs="Calibri"/>
                <w:b/>
              </w:rPr>
              <w:t>Name</w:t>
            </w:r>
          </w:p>
        </w:tc>
        <w:tc>
          <w:tcPr>
            <w:tcW w:w="4222" w:type="dxa"/>
            <w:shd w:val="clear" w:color="auto" w:fill="auto"/>
          </w:tcPr>
          <w:p w:rsidR="002F776F" w:rsidRPr="00CD6CD1" w:rsidRDefault="002F776F" w:rsidP="002836ED">
            <w:pPr>
              <w:rPr>
                <w:rFonts w:ascii="Calibri" w:hAnsi="Calibri" w:cs="Calibri"/>
                <w:b/>
              </w:rPr>
            </w:pPr>
            <w:r w:rsidRPr="00834A04">
              <w:rPr>
                <w:rFonts w:ascii="Calibri" w:hAnsi="Calibri" w:cs="Calibri"/>
                <w:b/>
              </w:rPr>
              <w:t>Post Title</w:t>
            </w:r>
          </w:p>
        </w:tc>
      </w:tr>
      <w:tr w:rsidR="0072503F" w:rsidRPr="00274F5C" w:rsidTr="008514F4">
        <w:trPr>
          <w:trHeight w:val="435"/>
        </w:trPr>
        <w:tc>
          <w:tcPr>
            <w:tcW w:w="2263" w:type="dxa"/>
            <w:vMerge/>
            <w:shd w:val="pct5" w:color="auto" w:fill="auto"/>
          </w:tcPr>
          <w:p w:rsidR="0072503F" w:rsidRPr="00274F5C" w:rsidRDefault="0072503F" w:rsidP="0072503F">
            <w:pPr>
              <w:rPr>
                <w:rFonts w:ascii="Calibri" w:hAnsi="Calibri" w:cs="Calibri"/>
                <w:b/>
              </w:rPr>
            </w:pPr>
          </w:p>
        </w:tc>
        <w:tc>
          <w:tcPr>
            <w:tcW w:w="3420" w:type="dxa"/>
            <w:shd w:val="clear" w:color="auto" w:fill="auto"/>
          </w:tcPr>
          <w:p w:rsidR="0072503F" w:rsidRPr="00274F5C" w:rsidRDefault="0072503F" w:rsidP="0072503F">
            <w:pPr>
              <w:rPr>
                <w:rFonts w:ascii="Calibri" w:hAnsi="Calibri" w:cs="Calibri"/>
                <w:b/>
              </w:rPr>
            </w:pPr>
            <w:r w:rsidRPr="00274F5C">
              <w:rPr>
                <w:rFonts w:ascii="Calibri" w:hAnsi="Calibri" w:cs="Calibri"/>
                <w:b/>
              </w:rPr>
              <w:t>Prepared</w:t>
            </w:r>
          </w:p>
        </w:tc>
        <w:tc>
          <w:tcPr>
            <w:tcW w:w="1375" w:type="dxa"/>
            <w:shd w:val="clear" w:color="auto" w:fill="auto"/>
          </w:tcPr>
          <w:p w:rsidR="0072503F" w:rsidRPr="00274F5C" w:rsidRDefault="00422FD4" w:rsidP="0072503F">
            <w:pPr>
              <w:rPr>
                <w:rFonts w:ascii="Calibri" w:hAnsi="Calibri" w:cs="Calibri"/>
              </w:rPr>
            </w:pPr>
            <w:r>
              <w:rPr>
                <w:rFonts w:ascii="Calibri" w:hAnsi="Calibri" w:cs="Calibri"/>
              </w:rPr>
              <w:t>04/09/2019</w:t>
            </w:r>
          </w:p>
        </w:tc>
        <w:tc>
          <w:tcPr>
            <w:tcW w:w="2668" w:type="dxa"/>
            <w:shd w:val="clear" w:color="auto" w:fill="auto"/>
          </w:tcPr>
          <w:p w:rsidR="0072503F" w:rsidRPr="00274F5C" w:rsidRDefault="00422FD4" w:rsidP="0072503F">
            <w:pPr>
              <w:rPr>
                <w:rFonts w:ascii="Calibri" w:hAnsi="Calibri" w:cs="Calibri"/>
              </w:rPr>
            </w:pPr>
            <w:r>
              <w:rPr>
                <w:rFonts w:ascii="Calibri" w:hAnsi="Calibri" w:cs="Calibri"/>
              </w:rPr>
              <w:t>Garrie Smith</w:t>
            </w:r>
          </w:p>
        </w:tc>
        <w:tc>
          <w:tcPr>
            <w:tcW w:w="4222" w:type="dxa"/>
            <w:shd w:val="clear" w:color="auto" w:fill="auto"/>
          </w:tcPr>
          <w:p w:rsidR="0072503F" w:rsidRPr="00274F5C" w:rsidRDefault="00422FD4" w:rsidP="00422FD4">
            <w:pPr>
              <w:rPr>
                <w:rFonts w:ascii="Calibri" w:hAnsi="Calibri" w:cs="Calibri"/>
              </w:rPr>
            </w:pPr>
            <w:r>
              <w:rPr>
                <w:rFonts w:ascii="Calibri" w:hAnsi="Calibri" w:cs="Calibri"/>
              </w:rPr>
              <w:t>Business Manager</w:t>
            </w:r>
          </w:p>
        </w:tc>
      </w:tr>
      <w:tr w:rsidR="00913973" w:rsidRPr="00274F5C" w:rsidTr="008514F4">
        <w:trPr>
          <w:trHeight w:val="435"/>
        </w:trPr>
        <w:tc>
          <w:tcPr>
            <w:tcW w:w="2263" w:type="dxa"/>
            <w:vMerge/>
            <w:shd w:val="pct5" w:color="auto" w:fill="auto"/>
          </w:tcPr>
          <w:p w:rsidR="00913973" w:rsidRPr="00274F5C" w:rsidRDefault="00913973" w:rsidP="008473D0">
            <w:pPr>
              <w:rPr>
                <w:rFonts w:ascii="Calibri" w:hAnsi="Calibri" w:cs="Calibri"/>
                <w:b/>
              </w:rPr>
            </w:pPr>
          </w:p>
        </w:tc>
        <w:tc>
          <w:tcPr>
            <w:tcW w:w="3420" w:type="dxa"/>
            <w:shd w:val="clear" w:color="auto" w:fill="auto"/>
          </w:tcPr>
          <w:p w:rsidR="00913973" w:rsidRPr="00274F5C" w:rsidRDefault="00913973" w:rsidP="002836ED">
            <w:pPr>
              <w:rPr>
                <w:rFonts w:ascii="Calibri" w:hAnsi="Calibri" w:cs="Calibri"/>
                <w:b/>
              </w:rPr>
            </w:pPr>
            <w:r w:rsidRPr="00274F5C">
              <w:rPr>
                <w:rFonts w:ascii="Calibri" w:hAnsi="Calibri" w:cs="Calibri"/>
                <w:b/>
              </w:rPr>
              <w:t>Reviewed</w:t>
            </w:r>
          </w:p>
        </w:tc>
        <w:tc>
          <w:tcPr>
            <w:tcW w:w="1375" w:type="dxa"/>
            <w:shd w:val="clear" w:color="auto" w:fill="auto"/>
          </w:tcPr>
          <w:p w:rsidR="00913973" w:rsidRPr="00274F5C" w:rsidRDefault="00913973" w:rsidP="005E2092">
            <w:pPr>
              <w:rPr>
                <w:rFonts w:ascii="Calibri" w:hAnsi="Calibri" w:cs="Calibri"/>
              </w:rPr>
            </w:pPr>
          </w:p>
        </w:tc>
        <w:tc>
          <w:tcPr>
            <w:tcW w:w="2668" w:type="dxa"/>
            <w:shd w:val="clear" w:color="auto" w:fill="auto"/>
          </w:tcPr>
          <w:p w:rsidR="00913973" w:rsidRPr="00274F5C" w:rsidRDefault="00913973" w:rsidP="002836ED">
            <w:pPr>
              <w:rPr>
                <w:rFonts w:ascii="Calibri" w:hAnsi="Calibri" w:cs="Calibri"/>
              </w:rPr>
            </w:pPr>
          </w:p>
        </w:tc>
        <w:tc>
          <w:tcPr>
            <w:tcW w:w="4222" w:type="dxa"/>
            <w:shd w:val="clear" w:color="auto" w:fill="auto"/>
          </w:tcPr>
          <w:p w:rsidR="00913973" w:rsidRPr="00274F5C" w:rsidRDefault="00913973" w:rsidP="002836ED">
            <w:pPr>
              <w:rPr>
                <w:rFonts w:ascii="Calibri" w:hAnsi="Calibri" w:cs="Calibri"/>
              </w:rPr>
            </w:pPr>
          </w:p>
        </w:tc>
      </w:tr>
      <w:tr w:rsidR="00913973" w:rsidRPr="00274F5C" w:rsidTr="008514F4">
        <w:trPr>
          <w:trHeight w:val="482"/>
        </w:trPr>
        <w:tc>
          <w:tcPr>
            <w:tcW w:w="2263" w:type="dxa"/>
            <w:vMerge/>
            <w:shd w:val="pct5" w:color="auto" w:fill="auto"/>
          </w:tcPr>
          <w:p w:rsidR="00913973" w:rsidRPr="00274F5C" w:rsidRDefault="00913973" w:rsidP="008473D0">
            <w:pPr>
              <w:rPr>
                <w:rFonts w:ascii="Calibri" w:hAnsi="Calibri" w:cs="Calibri"/>
                <w:b/>
              </w:rPr>
            </w:pPr>
          </w:p>
        </w:tc>
        <w:tc>
          <w:tcPr>
            <w:tcW w:w="3420" w:type="dxa"/>
            <w:shd w:val="clear" w:color="auto" w:fill="auto"/>
          </w:tcPr>
          <w:p w:rsidR="00913973" w:rsidRPr="00274F5C" w:rsidRDefault="00913973" w:rsidP="002836ED">
            <w:pPr>
              <w:rPr>
                <w:rFonts w:ascii="Calibri" w:hAnsi="Calibri" w:cs="Calibri"/>
                <w:b/>
              </w:rPr>
            </w:pPr>
            <w:r w:rsidRPr="00274F5C">
              <w:rPr>
                <w:rFonts w:ascii="Calibri" w:hAnsi="Calibri" w:cs="Calibri"/>
                <w:b/>
              </w:rPr>
              <w:t>Reviewed</w:t>
            </w:r>
          </w:p>
        </w:tc>
        <w:tc>
          <w:tcPr>
            <w:tcW w:w="1375" w:type="dxa"/>
            <w:shd w:val="clear" w:color="auto" w:fill="auto"/>
          </w:tcPr>
          <w:p w:rsidR="00913973" w:rsidRPr="00274F5C" w:rsidRDefault="00913973" w:rsidP="002836ED">
            <w:pPr>
              <w:rPr>
                <w:rFonts w:ascii="Calibri" w:hAnsi="Calibri" w:cs="Calibri"/>
              </w:rPr>
            </w:pPr>
          </w:p>
        </w:tc>
        <w:tc>
          <w:tcPr>
            <w:tcW w:w="2668" w:type="dxa"/>
            <w:shd w:val="clear" w:color="auto" w:fill="auto"/>
          </w:tcPr>
          <w:p w:rsidR="00913973" w:rsidRPr="00274F5C" w:rsidRDefault="00913973" w:rsidP="002836ED">
            <w:pPr>
              <w:rPr>
                <w:rFonts w:ascii="Calibri" w:hAnsi="Calibri" w:cs="Calibri"/>
              </w:rPr>
            </w:pPr>
          </w:p>
        </w:tc>
        <w:tc>
          <w:tcPr>
            <w:tcW w:w="4222" w:type="dxa"/>
            <w:shd w:val="clear" w:color="auto" w:fill="auto"/>
          </w:tcPr>
          <w:p w:rsidR="00913973" w:rsidRPr="00274F5C" w:rsidRDefault="00913973" w:rsidP="005E2092">
            <w:pPr>
              <w:rPr>
                <w:rFonts w:ascii="Calibri" w:hAnsi="Calibri" w:cs="Calibri"/>
              </w:rPr>
            </w:pPr>
          </w:p>
        </w:tc>
      </w:tr>
    </w:tbl>
    <w:p w:rsidR="008473D0" w:rsidRDefault="008473D0" w:rsidP="00B6296D"/>
    <w:sectPr w:rsidR="008473D0" w:rsidSect="00C434DC">
      <w:footerReference w:type="default" r:id="rId9"/>
      <w:pgSz w:w="16838" w:h="11906" w:orient="landscape"/>
      <w:pgMar w:top="71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5B3" w:rsidRDefault="007225B3">
      <w:r>
        <w:separator/>
      </w:r>
    </w:p>
  </w:endnote>
  <w:endnote w:type="continuationSeparator" w:id="0">
    <w:p w:rsidR="007225B3" w:rsidRDefault="0072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7D4" w:rsidRPr="004766AF" w:rsidRDefault="009C07D4">
    <w:pPr>
      <w:pStyle w:val="Foo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DATE \@ "dd/MM/yyyy" </w:instrText>
    </w:r>
    <w:r>
      <w:rPr>
        <w:sz w:val="16"/>
        <w:szCs w:val="16"/>
      </w:rPr>
      <w:fldChar w:fldCharType="separate"/>
    </w:r>
    <w:r w:rsidR="00F57EA4">
      <w:rPr>
        <w:noProof/>
        <w:sz w:val="16"/>
        <w:szCs w:val="16"/>
      </w:rPr>
      <w:t>05/09/2019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5B3" w:rsidRDefault="007225B3">
      <w:r>
        <w:separator/>
      </w:r>
    </w:p>
  </w:footnote>
  <w:footnote w:type="continuationSeparator" w:id="0">
    <w:p w:rsidR="007225B3" w:rsidRDefault="0072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BAF"/>
    <w:multiLevelType w:val="multilevel"/>
    <w:tmpl w:val="D04A24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7158F"/>
    <w:multiLevelType w:val="hybridMultilevel"/>
    <w:tmpl w:val="A64A0FA0"/>
    <w:lvl w:ilvl="0" w:tplc="6896A5B2">
      <w:start w:val="1"/>
      <w:numFmt w:val="bullet"/>
      <w:lvlText w:val="o"/>
      <w:lvlJc w:val="left"/>
      <w:pPr>
        <w:tabs>
          <w:tab w:val="num" w:pos="429"/>
        </w:tabs>
        <w:ind w:left="792" w:hanging="360"/>
      </w:pPr>
      <w:rPr>
        <w:rFonts w:ascii="Courier New" w:hAnsi="Courier New" w:hint="default"/>
      </w:rPr>
    </w:lvl>
    <w:lvl w:ilvl="1" w:tplc="08090003">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35CF0E7B"/>
    <w:multiLevelType w:val="hybridMultilevel"/>
    <w:tmpl w:val="5E8CA2D2"/>
    <w:lvl w:ilvl="0" w:tplc="F15E30A0">
      <w:start w:val="1"/>
      <w:numFmt w:val="bullet"/>
      <w:lvlText w:val=""/>
      <w:lvlJc w:val="left"/>
      <w:pPr>
        <w:tabs>
          <w:tab w:val="num" w:pos="357"/>
        </w:tabs>
        <w:ind w:left="454" w:hanging="9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E3BAC"/>
    <w:multiLevelType w:val="hybridMultilevel"/>
    <w:tmpl w:val="E3FA98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B2FA5"/>
    <w:multiLevelType w:val="hybridMultilevel"/>
    <w:tmpl w:val="20A60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1160E"/>
    <w:multiLevelType w:val="hybridMultilevel"/>
    <w:tmpl w:val="A342A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17BE9"/>
    <w:multiLevelType w:val="hybridMultilevel"/>
    <w:tmpl w:val="D04A2462"/>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D2"/>
    <w:rsid w:val="00001A79"/>
    <w:rsid w:val="000126AD"/>
    <w:rsid w:val="000C1B2D"/>
    <w:rsid w:val="00101602"/>
    <w:rsid w:val="00133889"/>
    <w:rsid w:val="0013398C"/>
    <w:rsid w:val="001A51B4"/>
    <w:rsid w:val="00234BD2"/>
    <w:rsid w:val="00274F5C"/>
    <w:rsid w:val="002836ED"/>
    <w:rsid w:val="002F776F"/>
    <w:rsid w:val="0033441E"/>
    <w:rsid w:val="00342559"/>
    <w:rsid w:val="00362EA6"/>
    <w:rsid w:val="00374962"/>
    <w:rsid w:val="004142C1"/>
    <w:rsid w:val="00422FD4"/>
    <w:rsid w:val="004613F5"/>
    <w:rsid w:val="004652CA"/>
    <w:rsid w:val="004757DC"/>
    <w:rsid w:val="004766AF"/>
    <w:rsid w:val="004B14FD"/>
    <w:rsid w:val="004E7209"/>
    <w:rsid w:val="0053467E"/>
    <w:rsid w:val="00545117"/>
    <w:rsid w:val="0055142B"/>
    <w:rsid w:val="0056658A"/>
    <w:rsid w:val="0058399B"/>
    <w:rsid w:val="00595BD2"/>
    <w:rsid w:val="005D5B17"/>
    <w:rsid w:val="005D638D"/>
    <w:rsid w:val="005E2092"/>
    <w:rsid w:val="00604012"/>
    <w:rsid w:val="006078C4"/>
    <w:rsid w:val="00641E7B"/>
    <w:rsid w:val="00683F34"/>
    <w:rsid w:val="00692108"/>
    <w:rsid w:val="00695DA5"/>
    <w:rsid w:val="00705C88"/>
    <w:rsid w:val="007205F1"/>
    <w:rsid w:val="007225B3"/>
    <w:rsid w:val="0072503F"/>
    <w:rsid w:val="00734497"/>
    <w:rsid w:val="007563A6"/>
    <w:rsid w:val="0077716F"/>
    <w:rsid w:val="00787835"/>
    <w:rsid w:val="007B3489"/>
    <w:rsid w:val="007F6D08"/>
    <w:rsid w:val="008072F0"/>
    <w:rsid w:val="0083268F"/>
    <w:rsid w:val="00834A04"/>
    <w:rsid w:val="008473D0"/>
    <w:rsid w:val="008514F4"/>
    <w:rsid w:val="0086454F"/>
    <w:rsid w:val="00884922"/>
    <w:rsid w:val="00886A8C"/>
    <w:rsid w:val="008878C4"/>
    <w:rsid w:val="008916F8"/>
    <w:rsid w:val="008B1C6F"/>
    <w:rsid w:val="008C4131"/>
    <w:rsid w:val="008E0DC5"/>
    <w:rsid w:val="008E25C5"/>
    <w:rsid w:val="008F23F8"/>
    <w:rsid w:val="008F2D5B"/>
    <w:rsid w:val="008F5DDC"/>
    <w:rsid w:val="00903DFA"/>
    <w:rsid w:val="00913973"/>
    <w:rsid w:val="00985355"/>
    <w:rsid w:val="009C07D4"/>
    <w:rsid w:val="009E0E05"/>
    <w:rsid w:val="009F32AA"/>
    <w:rsid w:val="009F6339"/>
    <w:rsid w:val="00A042C5"/>
    <w:rsid w:val="00A06D14"/>
    <w:rsid w:val="00A14E0D"/>
    <w:rsid w:val="00A27104"/>
    <w:rsid w:val="00A57D9C"/>
    <w:rsid w:val="00A8755D"/>
    <w:rsid w:val="00AA7888"/>
    <w:rsid w:val="00B04F43"/>
    <w:rsid w:val="00B14725"/>
    <w:rsid w:val="00B149E6"/>
    <w:rsid w:val="00B61315"/>
    <w:rsid w:val="00B6296D"/>
    <w:rsid w:val="00B71573"/>
    <w:rsid w:val="00C067DE"/>
    <w:rsid w:val="00C434DC"/>
    <w:rsid w:val="00C61F9A"/>
    <w:rsid w:val="00C81490"/>
    <w:rsid w:val="00CA0280"/>
    <w:rsid w:val="00CA2CB1"/>
    <w:rsid w:val="00CD6CD1"/>
    <w:rsid w:val="00CE4834"/>
    <w:rsid w:val="00D06E4D"/>
    <w:rsid w:val="00D1230F"/>
    <w:rsid w:val="00D24C57"/>
    <w:rsid w:val="00DB3986"/>
    <w:rsid w:val="00DB4137"/>
    <w:rsid w:val="00DC717C"/>
    <w:rsid w:val="00E43CC2"/>
    <w:rsid w:val="00E46D82"/>
    <w:rsid w:val="00E66128"/>
    <w:rsid w:val="00EA5554"/>
    <w:rsid w:val="00ED0CB2"/>
    <w:rsid w:val="00EE7079"/>
    <w:rsid w:val="00F05559"/>
    <w:rsid w:val="00F13490"/>
    <w:rsid w:val="00F15790"/>
    <w:rsid w:val="00F51464"/>
    <w:rsid w:val="00F57969"/>
    <w:rsid w:val="00F57EA4"/>
    <w:rsid w:val="00FC59AD"/>
    <w:rsid w:val="00FD57C7"/>
    <w:rsid w:val="00FE327F"/>
    <w:rsid w:val="00FE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30D2DA-0D79-447F-BDBE-7436B37F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3D0"/>
    <w:rPr>
      <w:sz w:val="24"/>
      <w:szCs w:val="24"/>
    </w:rPr>
  </w:style>
  <w:style w:type="paragraph" w:styleId="Heading2">
    <w:name w:val="heading 2"/>
    <w:basedOn w:val="Normal"/>
    <w:next w:val="Normal"/>
    <w:qFormat/>
    <w:rsid w:val="00234BD2"/>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595B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dnoteText">
    <w:name w:val="endnote text"/>
    <w:basedOn w:val="Normal"/>
    <w:semiHidden/>
    <w:rsid w:val="00234BD2"/>
    <w:pPr>
      <w:overflowPunct w:val="0"/>
      <w:autoSpaceDE w:val="0"/>
      <w:autoSpaceDN w:val="0"/>
      <w:adjustRightInd w:val="0"/>
      <w:textAlignment w:val="baseline"/>
    </w:pPr>
    <w:rPr>
      <w:rFonts w:ascii="Palatino" w:hAnsi="Palatino"/>
      <w:szCs w:val="20"/>
      <w:lang w:eastAsia="en-US"/>
    </w:rPr>
  </w:style>
  <w:style w:type="paragraph" w:styleId="Header">
    <w:name w:val="header"/>
    <w:basedOn w:val="Normal"/>
    <w:rsid w:val="004766AF"/>
    <w:pPr>
      <w:tabs>
        <w:tab w:val="center" w:pos="4153"/>
        <w:tab w:val="right" w:pos="8306"/>
      </w:tabs>
    </w:pPr>
  </w:style>
  <w:style w:type="paragraph" w:styleId="Footer">
    <w:name w:val="footer"/>
    <w:basedOn w:val="Normal"/>
    <w:rsid w:val="004766AF"/>
    <w:pPr>
      <w:tabs>
        <w:tab w:val="center" w:pos="4153"/>
        <w:tab w:val="right" w:pos="8306"/>
      </w:tabs>
    </w:pPr>
  </w:style>
  <w:style w:type="paragraph" w:styleId="BalloonText">
    <w:name w:val="Balloon Text"/>
    <w:basedOn w:val="Normal"/>
    <w:link w:val="BalloonTextChar"/>
    <w:rsid w:val="00545117"/>
    <w:rPr>
      <w:rFonts w:ascii="Tahoma" w:hAnsi="Tahoma" w:cs="Tahoma"/>
      <w:sz w:val="16"/>
      <w:szCs w:val="16"/>
    </w:rPr>
  </w:style>
  <w:style w:type="character" w:customStyle="1" w:styleId="BalloonTextChar">
    <w:name w:val="Balloon Text Char"/>
    <w:link w:val="BalloonText"/>
    <w:rsid w:val="00545117"/>
    <w:rPr>
      <w:rFonts w:ascii="Tahoma" w:hAnsi="Tahoma" w:cs="Tahoma"/>
      <w:sz w:val="16"/>
      <w:szCs w:val="16"/>
    </w:rPr>
  </w:style>
  <w:style w:type="character" w:styleId="CommentReference">
    <w:name w:val="annotation reference"/>
    <w:rsid w:val="000C1B2D"/>
    <w:rPr>
      <w:sz w:val="16"/>
      <w:szCs w:val="16"/>
    </w:rPr>
  </w:style>
  <w:style w:type="paragraph" w:styleId="CommentText">
    <w:name w:val="annotation text"/>
    <w:basedOn w:val="Normal"/>
    <w:link w:val="CommentTextChar"/>
    <w:rsid w:val="000C1B2D"/>
    <w:rPr>
      <w:sz w:val="20"/>
      <w:szCs w:val="20"/>
    </w:rPr>
  </w:style>
  <w:style w:type="character" w:customStyle="1" w:styleId="CommentTextChar">
    <w:name w:val="Comment Text Char"/>
    <w:basedOn w:val="DefaultParagraphFont"/>
    <w:link w:val="CommentText"/>
    <w:rsid w:val="000C1B2D"/>
  </w:style>
  <w:style w:type="paragraph" w:styleId="CommentSubject">
    <w:name w:val="annotation subject"/>
    <w:basedOn w:val="CommentText"/>
    <w:next w:val="CommentText"/>
    <w:link w:val="CommentSubjectChar"/>
    <w:rsid w:val="000C1B2D"/>
    <w:rPr>
      <w:b/>
      <w:bCs/>
    </w:rPr>
  </w:style>
  <w:style w:type="character" w:customStyle="1" w:styleId="CommentSubjectChar">
    <w:name w:val="Comment Subject Char"/>
    <w:link w:val="CommentSubject"/>
    <w:rsid w:val="000C1B2D"/>
    <w:rPr>
      <w:b/>
      <w:bCs/>
    </w:rPr>
  </w:style>
  <w:style w:type="paragraph" w:styleId="ListParagraph">
    <w:name w:val="List Paragraph"/>
    <w:basedOn w:val="Normal"/>
    <w:uiPriority w:val="34"/>
    <w:qFormat/>
    <w:rsid w:val="00683F34"/>
    <w:pPr>
      <w:ind w:left="720"/>
    </w:pPr>
  </w:style>
  <w:style w:type="paragraph" w:styleId="Revision">
    <w:name w:val="Revision"/>
    <w:hidden/>
    <w:uiPriority w:val="99"/>
    <w:semiHidden/>
    <w:rsid w:val="0033441E"/>
    <w:rPr>
      <w:sz w:val="24"/>
      <w:szCs w:val="24"/>
    </w:rPr>
  </w:style>
  <w:style w:type="paragraph" w:customStyle="1" w:styleId="Default">
    <w:name w:val="Default"/>
    <w:rsid w:val="005E2092"/>
    <w:pPr>
      <w:autoSpaceDE w:val="0"/>
      <w:autoSpaceDN w:val="0"/>
      <w:adjustRightInd w:val="0"/>
    </w:pPr>
    <w:rPr>
      <w:rFonts w:ascii="Calibri" w:hAnsi="Calibri" w:cs="Calibri"/>
      <w:color w:val="000000"/>
      <w:sz w:val="24"/>
      <w:szCs w:val="24"/>
      <w:lang w:eastAsia="en-US"/>
    </w:rPr>
  </w:style>
  <w:style w:type="paragraph" w:styleId="BodyText">
    <w:name w:val="Body Text"/>
    <w:basedOn w:val="Normal"/>
    <w:link w:val="BodyTextChar"/>
    <w:rsid w:val="00422FD4"/>
    <w:rPr>
      <w:rFonts w:ascii="Arial" w:hAnsi="Arial" w:cs="Arial"/>
      <w:color w:val="FF0000"/>
      <w:lang w:eastAsia="en-US"/>
    </w:rPr>
  </w:style>
  <w:style w:type="character" w:customStyle="1" w:styleId="BodyTextChar">
    <w:name w:val="Body Text Char"/>
    <w:basedOn w:val="DefaultParagraphFont"/>
    <w:link w:val="BodyText"/>
    <w:rsid w:val="00422FD4"/>
    <w:rPr>
      <w:rFonts w:ascii="Arial" w:hAnsi="Arial" w:cs="Arial"/>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E75F-213F-7846-979B-F9FF076D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Saddleworth School</vt:lpstr>
    </vt:vector>
  </TitlesOfParts>
  <Company>Saddleworth school</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Saddleworth School</dc:title>
  <dc:subject/>
  <dc:creator>Garrie Smith</dc:creator>
  <cp:keywords/>
  <cp:lastModifiedBy>Alison Cook</cp:lastModifiedBy>
  <cp:revision>2</cp:revision>
  <cp:lastPrinted>2012-05-02T13:06:00Z</cp:lastPrinted>
  <dcterms:created xsi:type="dcterms:W3CDTF">2019-09-05T10:15:00Z</dcterms:created>
  <dcterms:modified xsi:type="dcterms:W3CDTF">2019-09-05T10:15:00Z</dcterms:modified>
</cp:coreProperties>
</file>