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CC1500" w14:textId="41BE0047" w:rsidR="00D00E60" w:rsidRDefault="00BD4A33" w:rsidP="00C64ABF">
      <w:pPr>
        <w:jc w:val="both"/>
      </w:pPr>
      <w:r>
        <w:rPr>
          <w:noProof/>
          <w:lang w:val="en-GB" w:eastAsia="en-GB"/>
        </w:rPr>
        <mc:AlternateContent>
          <mc:Choice Requires="wps">
            <w:drawing>
              <wp:anchor distT="0" distB="0" distL="114300" distR="114300" simplePos="0" relativeHeight="251636224" behindDoc="0" locked="0" layoutInCell="1" allowOverlap="1" wp14:anchorId="3A5346A5" wp14:editId="563F01C8">
                <wp:simplePos x="0" y="0"/>
                <wp:positionH relativeFrom="margin">
                  <wp:align>left</wp:align>
                </wp:positionH>
                <wp:positionV relativeFrom="margin">
                  <wp:posOffset>3399155</wp:posOffset>
                </wp:positionV>
                <wp:extent cx="5795010" cy="2380615"/>
                <wp:effectExtent l="0" t="0" r="15240" b="381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79501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BB34A" w14:textId="21A49BF1" w:rsidR="00E72B73" w:rsidRPr="00D148F1" w:rsidRDefault="000F1D98">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267723">
                                  <w:rPr>
                                    <w:sz w:val="64"/>
                                    <w:szCs w:val="64"/>
                                  </w:rPr>
                                  <w:t xml:space="preserve">Head of </w:t>
                                </w:r>
                                <w:r w:rsidR="00BD4A33">
                                  <w:rPr>
                                    <w:sz w:val="64"/>
                                    <w:szCs w:val="64"/>
                                  </w:rPr>
                                  <w:t>Academic Music</w:t>
                                </w:r>
                                <w:r w:rsidR="00165876">
                                  <w:rPr>
                                    <w:sz w:val="64"/>
                                    <w:szCs w:val="64"/>
                                  </w:rPr>
                                  <w:t xml:space="preserve"> September 2019</w:t>
                                </w:r>
                              </w:sdtContent>
                            </w:sdt>
                          </w:p>
                          <w:p w14:paraId="3ABA0715" w14:textId="77777777" w:rsidR="00E72B73" w:rsidRDefault="000F1D98">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5346A5"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267.65pt;width:456.3pt;height:187.4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" filled="f" stroked="f" strokeweight=".5pt">
                <v:textbox style="mso-fit-shape-to-text:t" inset="0,0,0,0">
                  <w:txbxContent>
                    <w:p w14:paraId="4D1BB34A" w14:textId="21A49BF1" w:rsidR="00E72B73" w:rsidRPr="00D148F1" w:rsidRDefault="00EB0E7D">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267723">
                            <w:rPr>
                              <w:sz w:val="64"/>
                              <w:szCs w:val="64"/>
                            </w:rPr>
                            <w:t xml:space="preserve">Head of </w:t>
                          </w:r>
                          <w:r w:rsidR="00BD4A33">
                            <w:rPr>
                              <w:sz w:val="64"/>
                              <w:szCs w:val="64"/>
                            </w:rPr>
                            <w:t>Academic Music</w:t>
                          </w:r>
                          <w:r w:rsidR="00165876">
                            <w:rPr>
                              <w:sz w:val="64"/>
                              <w:szCs w:val="64"/>
                            </w:rPr>
                            <w:t xml:space="preserve"> September 2019</w:t>
                          </w:r>
                        </w:sdtContent>
                      </w:sdt>
                    </w:p>
                    <w:p w14:paraId="3ABA0715" w14:textId="77777777" w:rsidR="00E72B73" w:rsidRDefault="00EB0E7D">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sdt>
        <w:sdtPr>
          <w:id w:val="-388415555"/>
          <w:docPartObj>
            <w:docPartGallery w:val="Cover Pages"/>
            <w:docPartUnique/>
          </w:docPartObj>
        </w:sdtPr>
        <w:sdtEndPr/>
        <w:sdtContent>
          <w:r w:rsidR="00085018" w:rsidRPr="000F44A6">
            <w:rPr>
              <w:noProof/>
              <w:lang w:val="en-GB" w:eastAsia="en-GB"/>
            </w:rPr>
            <w:drawing>
              <wp:inline distT="0" distB="0" distL="0" distR="0" wp14:anchorId="37371041" wp14:editId="537E81A9">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4F4E676F" w14:textId="77777777" w:rsidR="00D00E60" w:rsidRDefault="00EB6502" w:rsidP="00C64ABF">
          <w:pPr>
            <w:pStyle w:val="TOCHeading"/>
            <w:jc w:val="both"/>
          </w:pPr>
          <w:r w:rsidRPr="00CA6BDC">
            <w:t>Table</w:t>
          </w:r>
          <w:r>
            <w:t xml:space="preserve"> of Contents</w:t>
          </w:r>
        </w:p>
        <w:p w14:paraId="02E81EA6" w14:textId="22C9C9C7" w:rsidR="00EB0E7D"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534816512" w:history="1">
            <w:r w:rsidR="00EB0E7D" w:rsidRPr="00D61EED">
              <w:rPr>
                <w:rStyle w:val="Hyperlink"/>
                <w:noProof/>
              </w:rPr>
              <w:t>Nottingham High School</w:t>
            </w:r>
            <w:r w:rsidR="00EB0E7D">
              <w:rPr>
                <w:noProof/>
                <w:webHidden/>
              </w:rPr>
              <w:tab/>
            </w:r>
            <w:r w:rsidR="00EB0E7D">
              <w:rPr>
                <w:noProof/>
                <w:webHidden/>
              </w:rPr>
              <w:fldChar w:fldCharType="begin"/>
            </w:r>
            <w:r w:rsidR="00EB0E7D">
              <w:rPr>
                <w:noProof/>
                <w:webHidden/>
              </w:rPr>
              <w:instrText xml:space="preserve"> PAGEREF _Toc534816512 \h </w:instrText>
            </w:r>
            <w:r w:rsidR="00EB0E7D">
              <w:rPr>
                <w:noProof/>
                <w:webHidden/>
              </w:rPr>
            </w:r>
            <w:r w:rsidR="00EB0E7D">
              <w:rPr>
                <w:noProof/>
                <w:webHidden/>
              </w:rPr>
              <w:fldChar w:fldCharType="separate"/>
            </w:r>
            <w:r w:rsidR="00EB0E7D">
              <w:rPr>
                <w:noProof/>
                <w:webHidden/>
              </w:rPr>
              <w:t>1</w:t>
            </w:r>
            <w:r w:rsidR="00EB0E7D">
              <w:rPr>
                <w:noProof/>
                <w:webHidden/>
              </w:rPr>
              <w:fldChar w:fldCharType="end"/>
            </w:r>
          </w:hyperlink>
        </w:p>
        <w:p w14:paraId="1DEC7151" w14:textId="128DC0DB" w:rsidR="00EB0E7D" w:rsidRDefault="000F1D98">
          <w:pPr>
            <w:pStyle w:val="TOC1"/>
            <w:rPr>
              <w:rFonts w:asciiTheme="minorHAnsi" w:hAnsiTheme="minorHAnsi"/>
              <w:bCs w:val="0"/>
              <w:noProof/>
              <w:color w:val="auto"/>
              <w:szCs w:val="22"/>
              <w:lang w:val="en-GB" w:eastAsia="en-GB"/>
            </w:rPr>
          </w:pPr>
          <w:hyperlink w:anchor="_Toc534816513" w:history="1">
            <w:r w:rsidR="00EB0E7D" w:rsidRPr="00D61EED">
              <w:rPr>
                <w:rStyle w:val="Hyperlink"/>
                <w:noProof/>
                <w:lang w:eastAsia="en-GB"/>
              </w:rPr>
              <w:t>Music at Nottingham High School</w:t>
            </w:r>
            <w:r w:rsidR="00EB0E7D">
              <w:rPr>
                <w:noProof/>
                <w:webHidden/>
              </w:rPr>
              <w:tab/>
            </w:r>
            <w:r w:rsidR="00EB0E7D">
              <w:rPr>
                <w:noProof/>
                <w:webHidden/>
              </w:rPr>
              <w:fldChar w:fldCharType="begin"/>
            </w:r>
            <w:r w:rsidR="00EB0E7D">
              <w:rPr>
                <w:noProof/>
                <w:webHidden/>
              </w:rPr>
              <w:instrText xml:space="preserve"> PAGEREF _Toc534816513 \h </w:instrText>
            </w:r>
            <w:r w:rsidR="00EB0E7D">
              <w:rPr>
                <w:noProof/>
                <w:webHidden/>
              </w:rPr>
            </w:r>
            <w:r w:rsidR="00EB0E7D">
              <w:rPr>
                <w:noProof/>
                <w:webHidden/>
              </w:rPr>
              <w:fldChar w:fldCharType="separate"/>
            </w:r>
            <w:r w:rsidR="00EB0E7D">
              <w:rPr>
                <w:noProof/>
                <w:webHidden/>
              </w:rPr>
              <w:t>2</w:t>
            </w:r>
            <w:r w:rsidR="00EB0E7D">
              <w:rPr>
                <w:noProof/>
                <w:webHidden/>
              </w:rPr>
              <w:fldChar w:fldCharType="end"/>
            </w:r>
          </w:hyperlink>
        </w:p>
        <w:p w14:paraId="12C3EDF3" w14:textId="3C5C9C0C" w:rsidR="00EB0E7D" w:rsidRDefault="000F1D98">
          <w:pPr>
            <w:pStyle w:val="TOC1"/>
            <w:rPr>
              <w:rFonts w:asciiTheme="minorHAnsi" w:hAnsiTheme="minorHAnsi"/>
              <w:bCs w:val="0"/>
              <w:noProof/>
              <w:color w:val="auto"/>
              <w:szCs w:val="22"/>
              <w:lang w:val="en-GB" w:eastAsia="en-GB"/>
            </w:rPr>
          </w:pPr>
          <w:hyperlink w:anchor="_Toc534816514" w:history="1">
            <w:r w:rsidR="00EB0E7D" w:rsidRPr="00D61EED">
              <w:rPr>
                <w:rStyle w:val="Hyperlink"/>
                <w:noProof/>
              </w:rPr>
              <w:t>Job Description and details</w:t>
            </w:r>
            <w:r w:rsidR="00EB0E7D">
              <w:rPr>
                <w:noProof/>
                <w:webHidden/>
              </w:rPr>
              <w:tab/>
            </w:r>
            <w:r w:rsidR="00EB0E7D">
              <w:rPr>
                <w:noProof/>
                <w:webHidden/>
              </w:rPr>
              <w:fldChar w:fldCharType="begin"/>
            </w:r>
            <w:r w:rsidR="00EB0E7D">
              <w:rPr>
                <w:noProof/>
                <w:webHidden/>
              </w:rPr>
              <w:instrText xml:space="preserve"> PAGEREF _Toc534816514 \h </w:instrText>
            </w:r>
            <w:r w:rsidR="00EB0E7D">
              <w:rPr>
                <w:noProof/>
                <w:webHidden/>
              </w:rPr>
            </w:r>
            <w:r w:rsidR="00EB0E7D">
              <w:rPr>
                <w:noProof/>
                <w:webHidden/>
              </w:rPr>
              <w:fldChar w:fldCharType="separate"/>
            </w:r>
            <w:r w:rsidR="00EB0E7D">
              <w:rPr>
                <w:noProof/>
                <w:webHidden/>
              </w:rPr>
              <w:t>4</w:t>
            </w:r>
            <w:r w:rsidR="00EB0E7D">
              <w:rPr>
                <w:noProof/>
                <w:webHidden/>
              </w:rPr>
              <w:fldChar w:fldCharType="end"/>
            </w:r>
          </w:hyperlink>
        </w:p>
        <w:p w14:paraId="018C2C44" w14:textId="546ABF1F" w:rsidR="00EB0E7D" w:rsidRDefault="000F1D98">
          <w:pPr>
            <w:pStyle w:val="TOC1"/>
            <w:rPr>
              <w:rFonts w:asciiTheme="minorHAnsi" w:hAnsiTheme="minorHAnsi"/>
              <w:bCs w:val="0"/>
              <w:noProof/>
              <w:color w:val="auto"/>
              <w:szCs w:val="22"/>
              <w:lang w:val="en-GB" w:eastAsia="en-GB"/>
            </w:rPr>
          </w:pPr>
          <w:hyperlink w:anchor="_Toc534816515" w:history="1">
            <w:r w:rsidR="00EB0E7D" w:rsidRPr="00D61EED">
              <w:rPr>
                <w:rStyle w:val="Hyperlink"/>
                <w:rFonts w:cstheme="majorHAnsi"/>
                <w:noProof/>
              </w:rPr>
              <w:t>SPECIFIC RESPONSIBILITIES</w:t>
            </w:r>
            <w:r w:rsidR="00EB0E7D">
              <w:rPr>
                <w:noProof/>
                <w:webHidden/>
              </w:rPr>
              <w:tab/>
            </w:r>
            <w:r w:rsidR="00EB0E7D">
              <w:rPr>
                <w:noProof/>
                <w:webHidden/>
              </w:rPr>
              <w:fldChar w:fldCharType="begin"/>
            </w:r>
            <w:r w:rsidR="00EB0E7D">
              <w:rPr>
                <w:noProof/>
                <w:webHidden/>
              </w:rPr>
              <w:instrText xml:space="preserve"> PAGEREF _Toc534816515 \h </w:instrText>
            </w:r>
            <w:r w:rsidR="00EB0E7D">
              <w:rPr>
                <w:noProof/>
                <w:webHidden/>
              </w:rPr>
            </w:r>
            <w:r w:rsidR="00EB0E7D">
              <w:rPr>
                <w:noProof/>
                <w:webHidden/>
              </w:rPr>
              <w:fldChar w:fldCharType="separate"/>
            </w:r>
            <w:r w:rsidR="00EB0E7D">
              <w:rPr>
                <w:noProof/>
                <w:webHidden/>
              </w:rPr>
              <w:t>4</w:t>
            </w:r>
            <w:r w:rsidR="00EB0E7D">
              <w:rPr>
                <w:noProof/>
                <w:webHidden/>
              </w:rPr>
              <w:fldChar w:fldCharType="end"/>
            </w:r>
          </w:hyperlink>
        </w:p>
        <w:p w14:paraId="798AEDE3" w14:textId="60D4BDE2" w:rsidR="00EB0E7D" w:rsidRDefault="000F1D98">
          <w:pPr>
            <w:pStyle w:val="TOC1"/>
            <w:rPr>
              <w:rFonts w:asciiTheme="minorHAnsi" w:hAnsiTheme="minorHAnsi"/>
              <w:bCs w:val="0"/>
              <w:noProof/>
              <w:color w:val="auto"/>
              <w:szCs w:val="22"/>
              <w:lang w:val="en-GB" w:eastAsia="en-GB"/>
            </w:rPr>
          </w:pPr>
          <w:hyperlink w:anchor="_Toc534816516" w:history="1">
            <w:r w:rsidR="00EB0E7D" w:rsidRPr="00D61EED">
              <w:rPr>
                <w:rStyle w:val="Hyperlink"/>
                <w:noProof/>
              </w:rPr>
              <w:t>Benefits of Service</w:t>
            </w:r>
            <w:r w:rsidR="00EB0E7D">
              <w:rPr>
                <w:noProof/>
                <w:webHidden/>
              </w:rPr>
              <w:tab/>
            </w:r>
            <w:r w:rsidR="00EB0E7D">
              <w:rPr>
                <w:noProof/>
                <w:webHidden/>
              </w:rPr>
              <w:fldChar w:fldCharType="begin"/>
            </w:r>
            <w:r w:rsidR="00EB0E7D">
              <w:rPr>
                <w:noProof/>
                <w:webHidden/>
              </w:rPr>
              <w:instrText xml:space="preserve"> PAGEREF _Toc534816516 \h </w:instrText>
            </w:r>
            <w:r w:rsidR="00EB0E7D">
              <w:rPr>
                <w:noProof/>
                <w:webHidden/>
              </w:rPr>
            </w:r>
            <w:r w:rsidR="00EB0E7D">
              <w:rPr>
                <w:noProof/>
                <w:webHidden/>
              </w:rPr>
              <w:fldChar w:fldCharType="separate"/>
            </w:r>
            <w:r w:rsidR="00EB0E7D">
              <w:rPr>
                <w:noProof/>
                <w:webHidden/>
              </w:rPr>
              <w:t>6</w:t>
            </w:r>
            <w:r w:rsidR="00EB0E7D">
              <w:rPr>
                <w:noProof/>
                <w:webHidden/>
              </w:rPr>
              <w:fldChar w:fldCharType="end"/>
            </w:r>
          </w:hyperlink>
        </w:p>
        <w:p w14:paraId="61D51EB7" w14:textId="4421D424" w:rsidR="00EB0E7D" w:rsidRDefault="000F1D98">
          <w:pPr>
            <w:pStyle w:val="TOC1"/>
            <w:rPr>
              <w:rFonts w:asciiTheme="minorHAnsi" w:hAnsiTheme="minorHAnsi"/>
              <w:bCs w:val="0"/>
              <w:noProof/>
              <w:color w:val="auto"/>
              <w:szCs w:val="22"/>
              <w:lang w:val="en-GB" w:eastAsia="en-GB"/>
            </w:rPr>
          </w:pPr>
          <w:hyperlink w:anchor="_Toc534816517" w:history="1">
            <w:r w:rsidR="00EB0E7D" w:rsidRPr="00D61EED">
              <w:rPr>
                <w:rStyle w:val="Hyperlink"/>
                <w:noProof/>
              </w:rPr>
              <w:t>Safeguarding and Child Protection at  Nottingham High School</w:t>
            </w:r>
            <w:r w:rsidR="00EB0E7D">
              <w:rPr>
                <w:noProof/>
                <w:webHidden/>
              </w:rPr>
              <w:tab/>
            </w:r>
            <w:r w:rsidR="00EB0E7D">
              <w:rPr>
                <w:noProof/>
                <w:webHidden/>
              </w:rPr>
              <w:fldChar w:fldCharType="begin"/>
            </w:r>
            <w:r w:rsidR="00EB0E7D">
              <w:rPr>
                <w:noProof/>
                <w:webHidden/>
              </w:rPr>
              <w:instrText xml:space="preserve"> PAGEREF _Toc534816517 \h </w:instrText>
            </w:r>
            <w:r w:rsidR="00EB0E7D">
              <w:rPr>
                <w:noProof/>
                <w:webHidden/>
              </w:rPr>
            </w:r>
            <w:r w:rsidR="00EB0E7D">
              <w:rPr>
                <w:noProof/>
                <w:webHidden/>
              </w:rPr>
              <w:fldChar w:fldCharType="separate"/>
            </w:r>
            <w:r w:rsidR="00EB0E7D">
              <w:rPr>
                <w:noProof/>
                <w:webHidden/>
              </w:rPr>
              <w:t>7</w:t>
            </w:r>
            <w:r w:rsidR="00EB0E7D">
              <w:rPr>
                <w:noProof/>
                <w:webHidden/>
              </w:rPr>
              <w:fldChar w:fldCharType="end"/>
            </w:r>
          </w:hyperlink>
        </w:p>
        <w:p w14:paraId="48084499" w14:textId="7B7EBF1A" w:rsidR="00EB0E7D" w:rsidRDefault="000F1D98">
          <w:pPr>
            <w:pStyle w:val="TOC1"/>
            <w:rPr>
              <w:rFonts w:asciiTheme="minorHAnsi" w:hAnsiTheme="minorHAnsi"/>
              <w:bCs w:val="0"/>
              <w:noProof/>
              <w:color w:val="auto"/>
              <w:szCs w:val="22"/>
              <w:lang w:val="en-GB" w:eastAsia="en-GB"/>
            </w:rPr>
          </w:pPr>
          <w:hyperlink w:anchor="_Toc534816518" w:history="1">
            <w:r w:rsidR="00EB0E7D" w:rsidRPr="00D61EED">
              <w:rPr>
                <w:rStyle w:val="Hyperlink"/>
                <w:noProof/>
              </w:rPr>
              <w:t>Selection Process</w:t>
            </w:r>
            <w:r w:rsidR="00EB0E7D">
              <w:rPr>
                <w:noProof/>
                <w:webHidden/>
              </w:rPr>
              <w:tab/>
            </w:r>
            <w:r w:rsidR="00EB0E7D">
              <w:rPr>
                <w:noProof/>
                <w:webHidden/>
              </w:rPr>
              <w:fldChar w:fldCharType="begin"/>
            </w:r>
            <w:r w:rsidR="00EB0E7D">
              <w:rPr>
                <w:noProof/>
                <w:webHidden/>
              </w:rPr>
              <w:instrText xml:space="preserve"> PAGEREF _Toc534816518 \h </w:instrText>
            </w:r>
            <w:r w:rsidR="00EB0E7D">
              <w:rPr>
                <w:noProof/>
                <w:webHidden/>
              </w:rPr>
            </w:r>
            <w:r w:rsidR="00EB0E7D">
              <w:rPr>
                <w:noProof/>
                <w:webHidden/>
              </w:rPr>
              <w:fldChar w:fldCharType="separate"/>
            </w:r>
            <w:r w:rsidR="00EB0E7D">
              <w:rPr>
                <w:noProof/>
                <w:webHidden/>
              </w:rPr>
              <w:t>8</w:t>
            </w:r>
            <w:r w:rsidR="00EB0E7D">
              <w:rPr>
                <w:noProof/>
                <w:webHidden/>
              </w:rPr>
              <w:fldChar w:fldCharType="end"/>
            </w:r>
          </w:hyperlink>
        </w:p>
        <w:p w14:paraId="7CECA6F5" w14:textId="65A4EB6A"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1DCDF001" w14:textId="108112E4" w:rsidR="003D41BA" w:rsidRPr="009335ED" w:rsidRDefault="00806E66"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sidRPr="00806E66">
            <w:rPr>
              <w:b/>
              <w:bCs/>
              <w:noProof/>
              <w:lang w:val="en-GB" w:eastAsia="en-GB"/>
            </w:rPr>
            <w:drawing>
              <wp:inline distT="0" distB="0" distL="0" distR="0" wp14:anchorId="4314F8BE" wp14:editId="2BD44F14">
                <wp:extent cx="5943600" cy="3958046"/>
                <wp:effectExtent l="0" t="0" r="0" b="4445"/>
                <wp:docPr id="3" name="Picture 3" descr="C:\Users\richardson.d\AppData\Local\Microsoft\Windows\INetCache\Content.Outlook\UFMPK7M0\26996777027_e8bbd037a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d\AppData\Local\Microsoft\Windows\INetCache\Content.Outlook\UFMPK7M0\26996777027_e8bbd037a6_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8046"/>
                        </a:xfrm>
                        <a:prstGeom prst="rect">
                          <a:avLst/>
                        </a:prstGeom>
                        <a:noFill/>
                        <a:ln>
                          <a:noFill/>
                        </a:ln>
                      </pic:spPr>
                    </pic:pic>
                  </a:graphicData>
                </a:graphic>
              </wp:inline>
            </w:drawing>
          </w:r>
        </w:p>
      </w:sdtContent>
    </w:sdt>
    <w:p w14:paraId="007D1887" w14:textId="77777777" w:rsidR="00302B38" w:rsidRDefault="00302B38" w:rsidP="00C64ABF">
      <w:pPr>
        <w:pStyle w:val="Heading1"/>
        <w:jc w:val="both"/>
      </w:pPr>
      <w:bookmarkStart w:id="1" w:name="_Toc534816512"/>
      <w:r>
        <w:lastRenderedPageBreak/>
        <w:t>Nottingham High School</w:t>
      </w:r>
      <w:bookmarkEnd w:id="1"/>
    </w:p>
    <w:p w14:paraId="00971442" w14:textId="77777777"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moved into new accommodation in 1978 and admitted infants in September 2008.</w:t>
      </w:r>
    </w:p>
    <w:p w14:paraId="3EF0D802" w14:textId="62D3D7C7"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421AB4">
        <w:t>fo</w:t>
      </w:r>
      <w:r w:rsidR="000F1D98">
        <w:t>u</w:t>
      </w:r>
      <w:r w:rsidR="00421AB4">
        <w:t>rth</w:t>
      </w:r>
      <w:r>
        <w:t xml:space="preserve"> year of co-education and with further significant growth planned in future years.</w:t>
      </w:r>
    </w:p>
    <w:p w14:paraId="389B88C3" w14:textId="3019B02D"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41DA8372" w14:textId="3291ADB7" w:rsidR="001E2784" w:rsidRDefault="001E2784" w:rsidP="00C64ABF">
      <w:pPr>
        <w:jc w:val="both"/>
      </w:pPr>
      <w:r>
        <w:t>The High School has a very strong academic reputation and achieved the best examination results in the region last summer</w:t>
      </w:r>
      <w:r w:rsidR="00421AB4">
        <w:t xml:space="preserve"> and has recently been awarded east Midlands Independent School of the Year.</w:t>
      </w:r>
      <w:r>
        <w:t xml:space="preserve">  </w:t>
      </w:r>
    </w:p>
    <w:p w14:paraId="76F187C0" w14:textId="51BBAA1E"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2AF1BAB3" w14:textId="656EF8B8"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p>
    <w:p w14:paraId="169438E0" w14:textId="77777777" w:rsidR="001E2784" w:rsidRPr="009428D2" w:rsidRDefault="001E2784" w:rsidP="00C64ABF">
      <w:pPr>
        <w:jc w:val="both"/>
      </w:pPr>
      <w:r w:rsidRPr="009428D2">
        <w:t xml:space="preserve">Entry is by competitive </w:t>
      </w:r>
      <w:r>
        <w:t>assessment in</w:t>
      </w:r>
      <w:r w:rsidRPr="009428D2">
        <w:t xml:space="preserve"> the Spring Term.</w:t>
      </w:r>
    </w:p>
    <w:p w14:paraId="4F56A6AA" w14:textId="77777777" w:rsidR="001E2784" w:rsidRPr="009428D2" w:rsidRDefault="001E2784" w:rsidP="00C64ABF">
      <w:pPr>
        <w:jc w:val="both"/>
        <w:rPr>
          <w:b/>
        </w:rPr>
      </w:pPr>
      <w:r w:rsidRPr="009428D2">
        <w:rPr>
          <w:b/>
        </w:rPr>
        <w:t>The Future</w:t>
      </w:r>
    </w:p>
    <w:p w14:paraId="4A44B7ED"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BB44804" w14:textId="642C5A07"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w:t>
      </w:r>
      <w:r>
        <w:lastRenderedPageBreak/>
        <w:t xml:space="preserve">across all parts of the School. A major extension to the Junior School </w:t>
      </w:r>
      <w:r w:rsidR="00421AB4">
        <w:t>was complete April 2018.</w:t>
      </w:r>
      <w:r w:rsidR="00074A37">
        <w:t xml:space="preserve"> </w:t>
      </w:r>
    </w:p>
    <w:p w14:paraId="60DECAAC" w14:textId="4F528FF5" w:rsidR="00C64ABF" w:rsidRDefault="00BD4A33" w:rsidP="00C64ABF">
      <w:pPr>
        <w:pStyle w:val="Heading1"/>
        <w:jc w:val="both"/>
        <w:rPr>
          <w:lang w:eastAsia="en-GB"/>
        </w:rPr>
      </w:pPr>
      <w:bookmarkStart w:id="2" w:name="_Toc534816513"/>
      <w:r>
        <w:rPr>
          <w:lang w:eastAsia="en-GB"/>
        </w:rPr>
        <w:t>Music</w:t>
      </w:r>
      <w:r w:rsidR="00302B38">
        <w:rPr>
          <w:lang w:eastAsia="en-GB"/>
        </w:rPr>
        <w:t xml:space="preserve"> at Nottingham High School</w:t>
      </w:r>
      <w:bookmarkStart w:id="3" w:name="_Toc444774361"/>
      <w:bookmarkEnd w:id="3"/>
      <w:bookmarkEnd w:id="2"/>
    </w:p>
    <w:p w14:paraId="5C93492C" w14:textId="2EB60E77" w:rsidR="00BD4A33" w:rsidRDefault="00BD4A33" w:rsidP="000F1D98">
      <w:pPr>
        <w:jc w:val="both"/>
      </w:pPr>
      <w:r>
        <w:t>Nottingham High School’s Music Department is a busy hub at the heart of the cultural life of the school.  Housed in the Lady Carol Djanogly Music School at the front of the site, we are fortunate in having excellent facilities which include a Recital Hall, three academic classrooms, a recording studio and a large number of individual music practice rooms.  We have a department of three full-time music teachers, two part-time academic music teacher</w:t>
      </w:r>
      <w:r w:rsidR="001C2CA9">
        <w:t>s</w:t>
      </w:r>
      <w:r>
        <w:t>, a Music</w:t>
      </w:r>
      <w:r w:rsidR="001C2CA9">
        <w:t xml:space="preserve"> Administrator and over twenty Visiting Music T</w:t>
      </w:r>
      <w:r>
        <w:t>eachers.</w:t>
      </w:r>
    </w:p>
    <w:p w14:paraId="196B16BF" w14:textId="77777777" w:rsidR="00BD4A33" w:rsidRDefault="00BD4A33" w:rsidP="000F1D98">
      <w:pPr>
        <w:jc w:val="both"/>
      </w:pPr>
      <w:r>
        <w:t xml:space="preserve">Music is taught to all students in Years 7 and 8, becoming optional from Year 9 upwards.  Our curriculum aims to challenge students of all ability levels, encourage them to participate in and widen their appreciation of music styles and genres, develop their own musical skills and provide a thorough, intellectually rigorous musical education for those wishing to continue their studies through school and beyond. </w:t>
      </w:r>
    </w:p>
    <w:p w14:paraId="3C54573B" w14:textId="75A186B8" w:rsidR="00BD4A33" w:rsidRDefault="00BD4A33" w:rsidP="000F1D98">
      <w:pPr>
        <w:jc w:val="both"/>
      </w:pPr>
      <w:r>
        <w:t>We offer the full range of academic qualifications including GCSE and A Level Music as well as Music Technology and we enter more than 150 students for ABRSM Music Examinations each year</w:t>
      </w:r>
      <w:r w:rsidR="001C2CA9">
        <w:t xml:space="preserve"> as well as other students taking examinations for Rock School, Trinity College of Music and the London College of Music</w:t>
      </w:r>
      <w:r>
        <w:t>.  Many of our students go on to study Music and Music Technology at University and Conservatoire and in recent years we have seen students going off to read Music at Oxford, Cambridge, Durham, Newcastle, Leeds, Kings College London and Sheffield Universities as well as specialist performance courses at the The Royal College of Music and Birmingham Conservatoire. Our Music Technology students have gone on to study on the Tonnmeister course at Surrey University as well as study Creative Music Technology at Surrey and Huddersfield Universities and the Academy of Contemporary Music.</w:t>
      </w:r>
    </w:p>
    <w:p w14:paraId="0AA354F8" w14:textId="77777777" w:rsidR="00BD4A33" w:rsidRDefault="00BD4A33" w:rsidP="000F1D98">
      <w:pPr>
        <w:jc w:val="both"/>
      </w:pPr>
      <w:r>
        <w:t>The department runs a masterclass programme to help its gifted and talented musicians, inviting many of Europe’s leading musicians and ensembles to give free lunchtime recitals and work with our students.  Recent visitors have included the clarinettist, Michael Collins, trumpeter, Crispian Steele-Perkins, conductor, Dominic Ellis-Peckham, the Galliard Wind Ensemble and Julian Lloyd-Webber.  In addition, we have a partnership with the internationally renowned Villiers String Quartet, who are the School’s Quartet in Residence.  As part of their residency they offer chamber coaching, masterclasses in solo performing, give recitals and work with our composers and students of all ages from the Infant School through to the Sixth Form.</w:t>
      </w:r>
    </w:p>
    <w:p w14:paraId="36FF5C1A" w14:textId="77777777" w:rsidR="00BD4A33" w:rsidRDefault="00BD4A33" w:rsidP="000F1D98">
      <w:pPr>
        <w:jc w:val="both"/>
      </w:pPr>
      <w:r>
        <w:t xml:space="preserve">The Department runs more than 30 weekly activities covering the full range of ability levels and musical genres and involving more than a quarter of the school.  They </w:t>
      </w:r>
      <w:r>
        <w:lastRenderedPageBreak/>
        <w:t xml:space="preserve">encompass the large scale ensembles such as Lower School Boys’ and Girls’ Choirs, Orchestra, Concert Band and Big Band through to barbershop choirs, chamber ensembles and jazz groups.  We host more than 40 events a year including the annual Autumn and Summer Concerts, which involve more than a quarter of the school, through to smaller scale events such as our informal series of teatime concerts and lunchtime recitals.  </w:t>
      </w:r>
    </w:p>
    <w:p w14:paraId="7D7D1926" w14:textId="77777777" w:rsidR="00BD4A33" w:rsidRDefault="00BD4A33" w:rsidP="000F1D98">
      <w:pPr>
        <w:jc w:val="both"/>
      </w:pPr>
      <w:r>
        <w:t>The department regularly performs in prestigious venues across the UK and overseas.  Recent tours have included a Concert Band tour to the Rhineland, a Big Band and Barbershop tour to Chicago and two Lower School Music Tours to Paris.   T</w:t>
      </w:r>
      <w:r w:rsidRPr="007B2982">
        <w:t xml:space="preserve">he Music Department </w:t>
      </w:r>
      <w:r>
        <w:t>participates</w:t>
      </w:r>
      <w:r w:rsidRPr="007B2982">
        <w:t xml:space="preserve"> in </w:t>
      </w:r>
      <w:r>
        <w:t>major music competitions such as the</w:t>
      </w:r>
      <w:r w:rsidRPr="007B2982">
        <w:t xml:space="preserve"> National Concert Band Festival, Music for Youth Festival and Pro Corda Chamber Music Festival</w:t>
      </w:r>
      <w:r>
        <w:t xml:space="preserve"> and have achieved top awards in all these competitions. In recent years both the Saxophone Quartet and Trombone Quartet have been named as Pro Corda Chamber Champions performing at the Wigmore Hall and Leeds International Festival.</w:t>
      </w:r>
    </w:p>
    <w:p w14:paraId="433AC07D" w14:textId="77777777" w:rsidR="00BD4A33" w:rsidRDefault="00BD4A33" w:rsidP="000F1D98">
      <w:pPr>
        <w:jc w:val="both"/>
      </w:pPr>
      <w:r>
        <w:t>Almost a third of our students have individual music lessons on an instrument or in singing in the school and a large number of students also learn privately.  The department is proud of its excellent team of Visiting Music Teachers who offer tuition in the full range of instruments.  They are also involved in running ensembles and enriching the co-curricular programme.</w:t>
      </w:r>
    </w:p>
    <w:p w14:paraId="1EFD6F1D" w14:textId="302E0F09" w:rsidR="00C64ABF" w:rsidRPr="00BD4A33" w:rsidRDefault="00BD4A33" w:rsidP="000F1D98">
      <w:pPr>
        <w:jc w:val="both"/>
      </w:pPr>
      <w:r>
        <w:t xml:space="preserve">For our most talented students we offer up to four Music Scholarships each year as well as a series of one-year Music Exhibitions.  </w:t>
      </w:r>
      <w:r w:rsidRPr="007B2982">
        <w:t xml:space="preserve">Nottingham High School is proud of its musical alumni who include the internationally renowned conductors, </w:t>
      </w:r>
      <w:r w:rsidR="000F1D98">
        <w:t xml:space="preserve">the late </w:t>
      </w:r>
      <w:r w:rsidRPr="007B2982">
        <w:t>Christopher Hogwood, Nicholas McGegan and Andrew Massey as well as cellist Richard May and J</w:t>
      </w:r>
      <w:r>
        <w:t>azz saxophonist, Julian Siegel.</w:t>
      </w:r>
      <w:r w:rsidR="00C64ABF">
        <w:t xml:space="preserve"> </w:t>
      </w:r>
    </w:p>
    <w:p w14:paraId="7B9C776F" w14:textId="77777777" w:rsidR="00C64ABF" w:rsidRDefault="00C64ABF" w:rsidP="00C64ABF">
      <w:pPr>
        <w:jc w:val="both"/>
      </w:pPr>
    </w:p>
    <w:p w14:paraId="7B99CDC4" w14:textId="77777777" w:rsidR="00302B38" w:rsidRDefault="00302B38" w:rsidP="00C64ABF">
      <w:pPr>
        <w:autoSpaceDE w:val="0"/>
        <w:autoSpaceDN w:val="0"/>
        <w:adjustRightInd w:val="0"/>
        <w:spacing w:after="0"/>
        <w:jc w:val="both"/>
        <w:rPr>
          <w:rFonts w:cstheme="minorHAnsi"/>
          <w:sz w:val="20"/>
          <w:lang w:eastAsia="en-GB"/>
        </w:rPr>
      </w:pPr>
    </w:p>
    <w:p w14:paraId="7694A74D" w14:textId="61C4E1A0" w:rsidR="008955A6" w:rsidRPr="008D6D86" w:rsidRDefault="008955A6" w:rsidP="00C64ABF">
      <w:pPr>
        <w:jc w:val="both"/>
      </w:pPr>
      <w:r>
        <w:t xml:space="preserve"> </w:t>
      </w:r>
    </w:p>
    <w:p w14:paraId="35267475" w14:textId="1F4E83DF" w:rsidR="008955A6" w:rsidRDefault="008955A6" w:rsidP="00C64ABF">
      <w:pPr>
        <w:jc w:val="both"/>
        <w:rPr>
          <w:rFonts w:asciiTheme="majorHAnsi" w:eastAsiaTheme="majorEastAsia" w:hAnsiTheme="majorHAnsi" w:cstheme="majorBidi"/>
          <w:color w:val="F24F4F" w:themeColor="accent1"/>
          <w:sz w:val="36"/>
          <w:szCs w:val="36"/>
        </w:rPr>
      </w:pPr>
      <w:r>
        <w:br w:type="page"/>
      </w:r>
    </w:p>
    <w:p w14:paraId="0F038CF0" w14:textId="244CE629"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4" w:name="_Toc534816514"/>
      <w:r>
        <w:lastRenderedPageBreak/>
        <w:t>Job Description</w:t>
      </w:r>
      <w:r w:rsidR="00E94565">
        <w:t xml:space="preserve"> and details</w:t>
      </w:r>
      <w:bookmarkEnd w:id="4"/>
    </w:p>
    <w:p w14:paraId="5DF7654D" w14:textId="77777777" w:rsidR="001C2CA9" w:rsidRPr="00052AA6" w:rsidRDefault="001C2CA9" w:rsidP="001C2CA9">
      <w:pPr>
        <w:pStyle w:val="Heading1"/>
        <w:rPr>
          <w:rFonts w:cstheme="majorHAnsi"/>
          <w:b/>
          <w:sz w:val="28"/>
          <w:szCs w:val="28"/>
        </w:rPr>
      </w:pPr>
      <w:bookmarkStart w:id="5" w:name="_Toc534816515"/>
      <w:r w:rsidRPr="00052AA6">
        <w:rPr>
          <w:rFonts w:cstheme="majorHAnsi"/>
          <w:sz w:val="28"/>
          <w:szCs w:val="28"/>
        </w:rPr>
        <w:t>SPECIFIC RESPONSIBILITIES</w:t>
      </w:r>
      <w:bookmarkEnd w:id="5"/>
    </w:p>
    <w:p w14:paraId="680513AE" w14:textId="0DE18342" w:rsidR="001C2CA9" w:rsidRPr="0036636B" w:rsidRDefault="001C2CA9" w:rsidP="001C2CA9">
      <w:pPr>
        <w:pStyle w:val="Heading3"/>
        <w:rPr>
          <w:rFonts w:cstheme="majorHAnsi"/>
          <w:color w:val="000000"/>
          <w:sz w:val="23"/>
          <w:szCs w:val="23"/>
        </w:rPr>
      </w:pPr>
      <w:r w:rsidRPr="0036636B">
        <w:t xml:space="preserve">THE ROLE </w:t>
      </w:r>
    </w:p>
    <w:p w14:paraId="5BB6769A" w14:textId="139288B0" w:rsidR="001C2CA9" w:rsidRPr="0097222A" w:rsidRDefault="001C2CA9" w:rsidP="000F1D98">
      <w:pPr>
        <w:jc w:val="both"/>
        <w:rPr>
          <w:rFonts w:asciiTheme="majorHAnsi" w:hAnsiTheme="majorHAnsi" w:cstheme="majorHAnsi"/>
          <w:color w:val="000000"/>
          <w:szCs w:val="22"/>
        </w:rPr>
      </w:pPr>
      <w:r w:rsidRPr="0097222A">
        <w:rPr>
          <w:rFonts w:asciiTheme="majorHAnsi" w:eastAsia="AGaramondPro-Regular" w:hAnsiTheme="majorHAnsi" w:cstheme="majorHAnsi"/>
          <w:szCs w:val="22"/>
        </w:rPr>
        <w:t xml:space="preserve">The </w:t>
      </w:r>
      <w:r>
        <w:rPr>
          <w:rFonts w:asciiTheme="majorHAnsi" w:eastAsia="AGaramondPro-Regular" w:hAnsiTheme="majorHAnsi" w:cstheme="majorHAnsi"/>
          <w:szCs w:val="22"/>
        </w:rPr>
        <w:t>Head of Academic Music</w:t>
      </w:r>
      <w:r w:rsidRPr="0097222A">
        <w:rPr>
          <w:rFonts w:asciiTheme="majorHAnsi" w:eastAsia="AGaramondPro-Regular" w:hAnsiTheme="majorHAnsi" w:cstheme="majorHAnsi"/>
          <w:szCs w:val="22"/>
        </w:rPr>
        <w:t xml:space="preserve"> </w:t>
      </w:r>
      <w:r>
        <w:rPr>
          <w:rFonts w:asciiTheme="majorHAnsi" w:eastAsia="AGaramondPro-Regular" w:hAnsiTheme="majorHAnsi" w:cstheme="majorHAnsi"/>
          <w:szCs w:val="22"/>
        </w:rPr>
        <w:t xml:space="preserve">is a new post and will have </w:t>
      </w:r>
      <w:r w:rsidRPr="0097222A">
        <w:rPr>
          <w:rFonts w:asciiTheme="majorHAnsi" w:eastAsia="AGaramondPro-Regular" w:hAnsiTheme="majorHAnsi" w:cstheme="majorHAnsi"/>
          <w:szCs w:val="22"/>
        </w:rPr>
        <w:t>a crucial role in supporting the Director of Mu</w:t>
      </w:r>
      <w:r>
        <w:rPr>
          <w:rFonts w:asciiTheme="majorHAnsi" w:eastAsia="AGaramondPro-Regular" w:hAnsiTheme="majorHAnsi" w:cstheme="majorHAnsi"/>
          <w:szCs w:val="22"/>
        </w:rPr>
        <w:t xml:space="preserve">sic.  The post holder will be responsible for all </w:t>
      </w:r>
      <w:r w:rsidRPr="0097222A">
        <w:rPr>
          <w:rFonts w:asciiTheme="majorHAnsi" w:eastAsia="AGaramondPro-Regular" w:hAnsiTheme="majorHAnsi" w:cstheme="majorHAnsi"/>
          <w:szCs w:val="22"/>
        </w:rPr>
        <w:t xml:space="preserve">academic matters in the Music Department. The </w:t>
      </w:r>
      <w:r>
        <w:rPr>
          <w:rFonts w:asciiTheme="majorHAnsi" w:eastAsia="AGaramondPro-Regular" w:hAnsiTheme="majorHAnsi" w:cstheme="majorHAnsi"/>
          <w:szCs w:val="22"/>
        </w:rPr>
        <w:t>Head of Academic Music</w:t>
      </w:r>
      <w:r w:rsidRPr="0097222A">
        <w:rPr>
          <w:rFonts w:asciiTheme="majorHAnsi" w:eastAsia="AGaramondPro-Regular" w:hAnsiTheme="majorHAnsi" w:cstheme="majorHAnsi"/>
          <w:szCs w:val="22"/>
        </w:rPr>
        <w:t xml:space="preserve"> </w:t>
      </w:r>
      <w:r>
        <w:rPr>
          <w:rFonts w:asciiTheme="majorHAnsi" w:eastAsia="AGaramondPro-Regular" w:hAnsiTheme="majorHAnsi" w:cstheme="majorHAnsi"/>
          <w:szCs w:val="22"/>
        </w:rPr>
        <w:t xml:space="preserve">will champion the academic study of </w:t>
      </w:r>
      <w:r w:rsidRPr="0097222A">
        <w:rPr>
          <w:rFonts w:asciiTheme="majorHAnsi" w:eastAsia="AGaramondPro-Regular" w:hAnsiTheme="majorHAnsi" w:cstheme="majorHAnsi"/>
          <w:szCs w:val="22"/>
        </w:rPr>
        <w:t xml:space="preserve">music, inspiring colleagues and </w:t>
      </w:r>
      <w:r>
        <w:rPr>
          <w:rFonts w:asciiTheme="majorHAnsi" w:eastAsia="AGaramondPro-Regular" w:hAnsiTheme="majorHAnsi" w:cstheme="majorHAnsi"/>
          <w:szCs w:val="22"/>
        </w:rPr>
        <w:t>student</w:t>
      </w:r>
      <w:r w:rsidRPr="0097222A">
        <w:rPr>
          <w:rFonts w:asciiTheme="majorHAnsi" w:eastAsia="AGaramondPro-Regular" w:hAnsiTheme="majorHAnsi" w:cstheme="majorHAnsi"/>
          <w:szCs w:val="22"/>
        </w:rPr>
        <w:t xml:space="preserve">s alike and promoting the best possible musical pedagogy. The </w:t>
      </w:r>
      <w:r>
        <w:rPr>
          <w:rFonts w:asciiTheme="majorHAnsi" w:eastAsia="AGaramondPro-Regular" w:hAnsiTheme="majorHAnsi" w:cstheme="majorHAnsi"/>
          <w:szCs w:val="22"/>
        </w:rPr>
        <w:t>Head of Academic Music</w:t>
      </w:r>
      <w:r w:rsidRPr="0097222A">
        <w:rPr>
          <w:rFonts w:asciiTheme="majorHAnsi" w:eastAsia="AGaramondPro-Regular" w:hAnsiTheme="majorHAnsi" w:cstheme="majorHAnsi"/>
          <w:szCs w:val="22"/>
        </w:rPr>
        <w:t xml:space="preserve"> will also be expected to take an active lead in non-academic matte</w:t>
      </w:r>
      <w:r>
        <w:rPr>
          <w:rFonts w:asciiTheme="majorHAnsi" w:eastAsia="AGaramondPro-Regular" w:hAnsiTheme="majorHAnsi" w:cstheme="majorHAnsi"/>
          <w:szCs w:val="22"/>
        </w:rPr>
        <w:t xml:space="preserve">rs within the department. </w:t>
      </w:r>
      <w:r w:rsidRPr="0097222A">
        <w:rPr>
          <w:rFonts w:asciiTheme="majorHAnsi" w:hAnsiTheme="majorHAnsi" w:cstheme="majorHAnsi"/>
          <w:color w:val="000000"/>
          <w:szCs w:val="22"/>
        </w:rPr>
        <w:t>We seek a talented musician who can communicate to young people a passionate enthusiasm for the subject, extending well beyond the classroom. The post would particularly suit a musician with an excellent track record in the classroom who is also</w:t>
      </w:r>
      <w:r>
        <w:rPr>
          <w:rFonts w:asciiTheme="majorHAnsi" w:hAnsiTheme="majorHAnsi" w:cstheme="majorHAnsi"/>
          <w:color w:val="000000"/>
          <w:szCs w:val="22"/>
        </w:rPr>
        <w:t xml:space="preserve"> a proficient pianist/organist and who aspires to be a Director of Music.  A knowledge of Music Technology A Level would be an advantage but not a prerequisite.</w:t>
      </w:r>
    </w:p>
    <w:p w14:paraId="116725EC" w14:textId="779278B6" w:rsidR="001C2CA9" w:rsidRPr="00D47D9B" w:rsidRDefault="001C2CA9" w:rsidP="001C2CA9">
      <w:pPr>
        <w:pStyle w:val="Heading3"/>
        <w:rPr>
          <w:rFonts w:eastAsia="AGaramondPro-Regular" w:cstheme="majorHAnsi"/>
          <w:b w:val="0"/>
          <w:szCs w:val="22"/>
        </w:rPr>
      </w:pPr>
      <w:r w:rsidRPr="00D47D9B">
        <w:t>KEY DUTIES AND RESPONSIBILITIES:</w:t>
      </w:r>
    </w:p>
    <w:p w14:paraId="0B0A8707" w14:textId="0123D131" w:rsidR="001C2CA9" w:rsidRPr="001C2CA9" w:rsidRDefault="001C2CA9" w:rsidP="001C2CA9">
      <w:pPr>
        <w:pStyle w:val="Heading3"/>
        <w:rPr>
          <w:rFonts w:cstheme="majorHAnsi"/>
          <w:b w:val="0"/>
          <w:color w:val="000000"/>
          <w:szCs w:val="22"/>
        </w:rPr>
      </w:pPr>
      <w:r>
        <w:t>Management responsibilities</w:t>
      </w:r>
    </w:p>
    <w:p w14:paraId="2DEAC148" w14:textId="77777777" w:rsidR="001C2CA9" w:rsidRDefault="001C2CA9" w:rsidP="001C2CA9">
      <w:pPr>
        <w:pStyle w:val="ListParagraph"/>
        <w:numPr>
          <w:ilvl w:val="0"/>
          <w:numId w:val="32"/>
        </w:numPr>
        <w:spacing w:after="0" w:line="240" w:lineRule="auto"/>
        <w:rPr>
          <w:rFonts w:asciiTheme="majorHAnsi" w:hAnsiTheme="majorHAnsi" w:cstheme="majorHAnsi"/>
          <w:color w:val="000000"/>
          <w:szCs w:val="22"/>
        </w:rPr>
      </w:pPr>
      <w:r w:rsidRPr="0097222A">
        <w:rPr>
          <w:rFonts w:asciiTheme="majorHAnsi" w:hAnsiTheme="majorHAnsi" w:cstheme="majorHAnsi"/>
          <w:color w:val="000000"/>
          <w:szCs w:val="22"/>
        </w:rPr>
        <w:t xml:space="preserve">oversee and manage the delivery of the curriculum music lessons for </w:t>
      </w:r>
      <w:r>
        <w:rPr>
          <w:rFonts w:asciiTheme="majorHAnsi" w:hAnsiTheme="majorHAnsi" w:cstheme="majorHAnsi"/>
          <w:color w:val="000000"/>
          <w:szCs w:val="22"/>
        </w:rPr>
        <w:t>KS 3 to 5</w:t>
      </w:r>
    </w:p>
    <w:p w14:paraId="2205A14E" w14:textId="77777777" w:rsidR="001C2CA9" w:rsidRPr="00D47D9B"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97222A">
        <w:rPr>
          <w:rFonts w:asciiTheme="majorHAnsi" w:hAnsiTheme="majorHAnsi" w:cstheme="majorHAnsi"/>
          <w:szCs w:val="22"/>
        </w:rPr>
        <w:t>provide inspirational teaching and leadership within the academic music department, not only to consolidate the important place of Music within the school, but also to foster excellence i</w:t>
      </w:r>
      <w:r>
        <w:rPr>
          <w:rFonts w:asciiTheme="majorHAnsi" w:hAnsiTheme="majorHAnsi" w:cstheme="majorHAnsi"/>
          <w:szCs w:val="22"/>
        </w:rPr>
        <w:t>n all that the department does</w:t>
      </w:r>
    </w:p>
    <w:p w14:paraId="4D09DF03" w14:textId="77777777" w:rsidR="001C2CA9" w:rsidRPr="00D47D9B"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attend</w:t>
      </w:r>
      <w:r w:rsidRPr="0097222A">
        <w:rPr>
          <w:rFonts w:asciiTheme="majorHAnsi" w:eastAsia="AGaramondPro-Regular" w:hAnsiTheme="majorHAnsi" w:cstheme="majorHAnsi"/>
          <w:szCs w:val="22"/>
        </w:rPr>
        <w:t xml:space="preserve"> Departmental Meetings and chair the meeting if the Director of Music cannot attend</w:t>
      </w:r>
      <w:r>
        <w:rPr>
          <w:rFonts w:asciiTheme="majorHAnsi" w:eastAsia="AGaramondPro-Regular" w:hAnsiTheme="majorHAnsi" w:cstheme="majorHAnsi"/>
          <w:szCs w:val="22"/>
        </w:rPr>
        <w:t>.</w:t>
      </w:r>
    </w:p>
    <w:p w14:paraId="0EBD6057" w14:textId="77777777" w:rsidR="001C2CA9" w:rsidRPr="00D47D9B"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FE785D">
        <w:rPr>
          <w:rFonts w:asciiTheme="majorHAnsi" w:hAnsiTheme="majorHAnsi" w:cstheme="majorHAnsi"/>
          <w:szCs w:val="22"/>
        </w:rPr>
        <w:t xml:space="preserve">assist the Director of Music in the provision and administration of a rich and varied programme of </w:t>
      </w:r>
      <w:r>
        <w:rPr>
          <w:rFonts w:asciiTheme="majorHAnsi" w:hAnsiTheme="majorHAnsi" w:cstheme="majorHAnsi"/>
          <w:szCs w:val="22"/>
        </w:rPr>
        <w:t>co-curricular music</w:t>
      </w:r>
    </w:p>
    <w:p w14:paraId="1225B2D0" w14:textId="77777777" w:rsidR="001C2CA9" w:rsidRPr="00FE785D"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d</w:t>
      </w:r>
      <w:r w:rsidRPr="0097222A">
        <w:rPr>
          <w:rFonts w:asciiTheme="majorHAnsi" w:eastAsia="AGaramondPro-Regular" w:hAnsiTheme="majorHAnsi" w:cstheme="majorHAnsi"/>
          <w:szCs w:val="22"/>
        </w:rPr>
        <w:t>eputise for the Director of Music, when necessary, during his absence or at</w:t>
      </w:r>
      <w:r>
        <w:rPr>
          <w:rFonts w:asciiTheme="majorHAnsi" w:eastAsia="AGaramondPro-Regular" w:hAnsiTheme="majorHAnsi" w:cstheme="majorHAnsi"/>
          <w:szCs w:val="22"/>
        </w:rPr>
        <w:t xml:space="preserve"> the request of the Director of </w:t>
      </w:r>
      <w:r w:rsidRPr="0097222A">
        <w:rPr>
          <w:rFonts w:asciiTheme="majorHAnsi" w:eastAsia="AGaramondPro-Regular" w:hAnsiTheme="majorHAnsi" w:cstheme="majorHAnsi"/>
          <w:szCs w:val="22"/>
        </w:rPr>
        <w:t>Music should he be unavailable</w:t>
      </w:r>
    </w:p>
    <w:p w14:paraId="4B499ACC" w14:textId="77777777" w:rsidR="001C2CA9" w:rsidRDefault="001C2CA9" w:rsidP="000F1D98">
      <w:pPr>
        <w:pStyle w:val="ListParagraph"/>
        <w:numPr>
          <w:ilvl w:val="0"/>
          <w:numId w:val="32"/>
        </w:numPr>
        <w:spacing w:after="0" w:line="240" w:lineRule="auto"/>
        <w:jc w:val="both"/>
        <w:rPr>
          <w:rFonts w:asciiTheme="majorHAnsi" w:hAnsiTheme="majorHAnsi" w:cstheme="majorHAnsi"/>
          <w:szCs w:val="22"/>
        </w:rPr>
      </w:pPr>
      <w:r w:rsidRPr="00D47D9B">
        <w:rPr>
          <w:rFonts w:asciiTheme="majorHAnsi" w:hAnsiTheme="majorHAnsi" w:cstheme="majorHAnsi"/>
          <w:szCs w:val="22"/>
        </w:rPr>
        <w:t>attend regul</w:t>
      </w:r>
      <w:r>
        <w:rPr>
          <w:rFonts w:asciiTheme="majorHAnsi" w:hAnsiTheme="majorHAnsi" w:cstheme="majorHAnsi"/>
          <w:szCs w:val="22"/>
        </w:rPr>
        <w:t>ar Head of Department meetings</w:t>
      </w:r>
    </w:p>
    <w:p w14:paraId="61C457A7" w14:textId="77777777" w:rsidR="001C2CA9" w:rsidRPr="00D47D9B" w:rsidRDefault="001C2CA9" w:rsidP="000F1D98">
      <w:pPr>
        <w:pStyle w:val="ListParagraph"/>
        <w:numPr>
          <w:ilvl w:val="0"/>
          <w:numId w:val="32"/>
        </w:numPr>
        <w:spacing w:after="0" w:line="240" w:lineRule="auto"/>
        <w:jc w:val="both"/>
        <w:rPr>
          <w:rFonts w:asciiTheme="majorHAnsi" w:hAnsiTheme="majorHAnsi" w:cstheme="majorHAnsi"/>
          <w:szCs w:val="22"/>
        </w:rPr>
      </w:pPr>
      <w:r>
        <w:rPr>
          <w:rFonts w:asciiTheme="majorHAnsi" w:eastAsia="AGaramondPro-Regular" w:hAnsiTheme="majorHAnsi" w:cstheme="majorHAnsi"/>
          <w:szCs w:val="22"/>
        </w:rPr>
        <w:t>complete the academic sections of the annual departmental report and development plan.</w:t>
      </w:r>
    </w:p>
    <w:p w14:paraId="44638FD0" w14:textId="77777777" w:rsidR="001C2CA9" w:rsidRPr="00FE785D"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FE785D">
        <w:rPr>
          <w:rFonts w:asciiTheme="majorHAnsi" w:hAnsiTheme="majorHAnsi" w:cstheme="majorHAnsi"/>
          <w:szCs w:val="22"/>
        </w:rPr>
        <w:t>oversee the development</w:t>
      </w:r>
      <w:r>
        <w:rPr>
          <w:rFonts w:asciiTheme="majorHAnsi" w:hAnsiTheme="majorHAnsi" w:cstheme="majorHAnsi"/>
          <w:szCs w:val="22"/>
        </w:rPr>
        <w:t xml:space="preserve"> of</w:t>
      </w:r>
      <w:r w:rsidRPr="00FE785D">
        <w:rPr>
          <w:rFonts w:asciiTheme="majorHAnsi" w:hAnsiTheme="majorHAnsi" w:cstheme="majorHAnsi"/>
          <w:szCs w:val="22"/>
        </w:rPr>
        <w:t xml:space="preserve"> and updating of the academic sectio</w:t>
      </w:r>
      <w:r>
        <w:rPr>
          <w:rFonts w:asciiTheme="majorHAnsi" w:hAnsiTheme="majorHAnsi" w:cstheme="majorHAnsi"/>
          <w:szCs w:val="22"/>
        </w:rPr>
        <w:t>ns of the departmental handbook</w:t>
      </w:r>
    </w:p>
    <w:p w14:paraId="3A90F8DA" w14:textId="77777777" w:rsidR="001C2CA9" w:rsidRPr="009100C0" w:rsidRDefault="001C2CA9" w:rsidP="000F1D98">
      <w:pPr>
        <w:pStyle w:val="ListParagraph"/>
        <w:numPr>
          <w:ilvl w:val="0"/>
          <w:numId w:val="32"/>
        </w:numPr>
        <w:spacing w:after="0" w:line="240" w:lineRule="auto"/>
        <w:jc w:val="both"/>
        <w:rPr>
          <w:rFonts w:asciiTheme="majorHAnsi" w:hAnsiTheme="majorHAnsi" w:cstheme="majorBidi"/>
        </w:rPr>
      </w:pPr>
      <w:r w:rsidRPr="45CD5E32">
        <w:rPr>
          <w:rFonts w:asciiTheme="majorHAnsi" w:eastAsia="AGaramondPro-Regular" w:hAnsiTheme="majorHAnsi" w:cstheme="majorBidi"/>
        </w:rPr>
        <w:t>undertake other such roles and responsibilities as the Director of Music might reasonably request.</w:t>
      </w:r>
    </w:p>
    <w:p w14:paraId="2EC140BD" w14:textId="0F4A2F1F" w:rsidR="001C2CA9" w:rsidRPr="001C2CA9" w:rsidRDefault="001C2CA9" w:rsidP="000F1D98">
      <w:pPr>
        <w:pStyle w:val="ListParagraph"/>
        <w:numPr>
          <w:ilvl w:val="0"/>
          <w:numId w:val="32"/>
        </w:numPr>
        <w:spacing w:after="0" w:line="240" w:lineRule="auto"/>
        <w:jc w:val="both"/>
      </w:pPr>
      <w:r w:rsidRPr="45CD5E32">
        <w:rPr>
          <w:rFonts w:asciiTheme="majorHAnsi" w:eastAsia="AGaramondPro-Regular" w:hAnsiTheme="majorHAnsi" w:cstheme="majorBidi"/>
        </w:rPr>
        <w:t>Line manage staff in the department in relation to the academic curriculum</w:t>
      </w:r>
    </w:p>
    <w:p w14:paraId="597DEE95" w14:textId="77777777" w:rsidR="001C2CA9" w:rsidRDefault="001C2CA9" w:rsidP="000F1D98">
      <w:pPr>
        <w:pStyle w:val="Heading3"/>
        <w:jc w:val="both"/>
      </w:pPr>
    </w:p>
    <w:p w14:paraId="54C59800" w14:textId="0028BCA8" w:rsidR="001C2CA9" w:rsidRPr="001C2CA9" w:rsidRDefault="001C2CA9" w:rsidP="000F1D98">
      <w:pPr>
        <w:pStyle w:val="Heading3"/>
        <w:jc w:val="both"/>
        <w:rPr>
          <w:rFonts w:cstheme="majorHAnsi"/>
          <w:b w:val="0"/>
          <w:color w:val="000000"/>
          <w:szCs w:val="22"/>
        </w:rPr>
      </w:pPr>
      <w:r>
        <w:t>Teaching &amp; Learning</w:t>
      </w:r>
    </w:p>
    <w:p w14:paraId="3B6521CD"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t</w:t>
      </w:r>
      <w:r w:rsidRPr="000F05A4">
        <w:rPr>
          <w:rFonts w:asciiTheme="majorHAnsi" w:eastAsia="AGaramondPro-Regular" w:hAnsiTheme="majorHAnsi" w:cstheme="majorHAnsi"/>
          <w:szCs w:val="22"/>
        </w:rPr>
        <w:t>ake a lead role within the Music Department to promote academic excellence, ensuring that Schemes of Work are up-to-date, stimulating, challenging and rigorous</w:t>
      </w:r>
    </w:p>
    <w:p w14:paraId="31CE7B3B" w14:textId="77777777" w:rsidR="001C2CA9" w:rsidRPr="00FE785D"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FE785D">
        <w:rPr>
          <w:rFonts w:asciiTheme="majorHAnsi" w:hAnsiTheme="majorHAnsi" w:cstheme="majorHAnsi"/>
          <w:szCs w:val="22"/>
        </w:rPr>
        <w:t xml:space="preserve">promote the study of academic music and be a role model for colleagues </w:t>
      </w:r>
      <w:r>
        <w:rPr>
          <w:rFonts w:asciiTheme="majorHAnsi" w:hAnsiTheme="majorHAnsi" w:cstheme="majorHAnsi"/>
          <w:szCs w:val="22"/>
        </w:rPr>
        <w:t>as an outstanding practitioner</w:t>
      </w:r>
    </w:p>
    <w:p w14:paraId="595A6464"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b</w:t>
      </w:r>
      <w:r w:rsidRPr="000F05A4">
        <w:rPr>
          <w:rFonts w:asciiTheme="majorHAnsi" w:eastAsia="AGaramondPro-Regular" w:hAnsiTheme="majorHAnsi" w:cstheme="majorHAnsi"/>
          <w:szCs w:val="22"/>
        </w:rPr>
        <w:t>e responsible for the administration of all music coursework in close liaison with the Examinations Officer</w:t>
      </w:r>
      <w:r>
        <w:rPr>
          <w:rFonts w:asciiTheme="majorHAnsi" w:eastAsia="AGaramondPro-Regular" w:hAnsiTheme="majorHAnsi" w:cstheme="majorHAnsi"/>
          <w:szCs w:val="22"/>
        </w:rPr>
        <w:t xml:space="preserve"> </w:t>
      </w:r>
      <w:r w:rsidRPr="000F05A4">
        <w:rPr>
          <w:rFonts w:asciiTheme="majorHAnsi" w:eastAsia="AGaramondPro-Regular" w:hAnsiTheme="majorHAnsi" w:cstheme="majorHAnsi"/>
          <w:szCs w:val="22"/>
        </w:rPr>
        <w:t xml:space="preserve">and the Deputy Head </w:t>
      </w:r>
      <w:r>
        <w:rPr>
          <w:rFonts w:asciiTheme="majorHAnsi" w:eastAsia="AGaramondPro-Regular" w:hAnsiTheme="majorHAnsi" w:cstheme="majorHAnsi"/>
          <w:szCs w:val="22"/>
        </w:rPr>
        <w:t>[</w:t>
      </w:r>
      <w:r w:rsidRPr="000F05A4">
        <w:rPr>
          <w:rFonts w:asciiTheme="majorHAnsi" w:eastAsia="AGaramondPro-Regular" w:hAnsiTheme="majorHAnsi" w:cstheme="majorHAnsi"/>
          <w:szCs w:val="22"/>
        </w:rPr>
        <w:t>Academic</w:t>
      </w:r>
      <w:r>
        <w:rPr>
          <w:rFonts w:asciiTheme="majorHAnsi" w:eastAsia="AGaramondPro-Regular" w:hAnsiTheme="majorHAnsi" w:cstheme="majorHAnsi"/>
          <w:szCs w:val="22"/>
        </w:rPr>
        <w:t>]</w:t>
      </w:r>
      <w:r w:rsidRPr="000F05A4">
        <w:rPr>
          <w:rFonts w:asciiTheme="majorHAnsi" w:eastAsia="AGaramondPro-Regular" w:hAnsiTheme="majorHAnsi" w:cstheme="majorHAnsi"/>
          <w:szCs w:val="22"/>
        </w:rPr>
        <w:t xml:space="preserve">, ensuring that all </w:t>
      </w:r>
      <w:r>
        <w:rPr>
          <w:rFonts w:asciiTheme="majorHAnsi" w:eastAsia="AGaramondPro-Regular" w:hAnsiTheme="majorHAnsi" w:cstheme="majorHAnsi"/>
          <w:szCs w:val="22"/>
        </w:rPr>
        <w:t>exam entries for GCSE and A Level</w:t>
      </w:r>
      <w:r w:rsidRPr="000F05A4">
        <w:rPr>
          <w:rFonts w:asciiTheme="majorHAnsi" w:eastAsia="AGaramondPro-Regular" w:hAnsiTheme="majorHAnsi" w:cstheme="majorHAnsi"/>
          <w:szCs w:val="22"/>
        </w:rPr>
        <w:t xml:space="preserve"> Music</w:t>
      </w:r>
      <w:r>
        <w:rPr>
          <w:rFonts w:asciiTheme="majorHAnsi" w:eastAsia="AGaramondPro-Regular" w:hAnsiTheme="majorHAnsi" w:cstheme="majorHAnsi"/>
          <w:szCs w:val="22"/>
        </w:rPr>
        <w:t xml:space="preserve"> and Music Technology</w:t>
      </w:r>
      <w:r w:rsidRPr="000F05A4">
        <w:rPr>
          <w:rFonts w:asciiTheme="majorHAnsi" w:eastAsia="AGaramondPro-Regular" w:hAnsiTheme="majorHAnsi" w:cstheme="majorHAnsi"/>
          <w:szCs w:val="22"/>
        </w:rPr>
        <w:t xml:space="preserve"> are correct, </w:t>
      </w:r>
      <w:r w:rsidRPr="000F05A4">
        <w:rPr>
          <w:rFonts w:asciiTheme="majorHAnsi" w:eastAsia="AGaramondPro-Regular" w:hAnsiTheme="majorHAnsi" w:cstheme="majorHAnsi"/>
          <w:szCs w:val="22"/>
        </w:rPr>
        <w:lastRenderedPageBreak/>
        <w:t>and</w:t>
      </w:r>
      <w:r>
        <w:rPr>
          <w:rFonts w:asciiTheme="majorHAnsi" w:eastAsia="AGaramondPro-Regular" w:hAnsiTheme="majorHAnsi" w:cstheme="majorHAnsi"/>
          <w:szCs w:val="22"/>
        </w:rPr>
        <w:t xml:space="preserve"> </w:t>
      </w:r>
      <w:r w:rsidRPr="000F05A4">
        <w:rPr>
          <w:rFonts w:asciiTheme="majorHAnsi" w:eastAsia="AGaramondPro-Regular" w:hAnsiTheme="majorHAnsi" w:cstheme="majorHAnsi"/>
          <w:szCs w:val="22"/>
        </w:rPr>
        <w:t>to organise where necessary standardisation and moderation sessions within the department; also to ensure</w:t>
      </w:r>
      <w:r>
        <w:rPr>
          <w:rFonts w:asciiTheme="majorHAnsi" w:eastAsia="AGaramondPro-Regular" w:hAnsiTheme="majorHAnsi" w:cstheme="majorHAnsi"/>
          <w:szCs w:val="22"/>
        </w:rPr>
        <w:t xml:space="preserve"> </w:t>
      </w:r>
      <w:r w:rsidRPr="000F05A4">
        <w:rPr>
          <w:rFonts w:asciiTheme="majorHAnsi" w:eastAsia="AGaramondPro-Regular" w:hAnsiTheme="majorHAnsi" w:cstheme="majorHAnsi"/>
          <w:szCs w:val="22"/>
        </w:rPr>
        <w:t>that all clerical aspects of coursework submission are completed accurately</w:t>
      </w:r>
    </w:p>
    <w:p w14:paraId="7BCA47FC" w14:textId="77777777" w:rsidR="001C2CA9" w:rsidRPr="00FE785D"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FE785D">
        <w:rPr>
          <w:rFonts w:asciiTheme="majorHAnsi" w:hAnsiTheme="majorHAnsi" w:cstheme="majorHAnsi"/>
          <w:szCs w:val="22"/>
        </w:rPr>
        <w:t>liaise with the Dir</w:t>
      </w:r>
      <w:r>
        <w:rPr>
          <w:rFonts w:asciiTheme="majorHAnsi" w:hAnsiTheme="majorHAnsi" w:cstheme="majorHAnsi"/>
          <w:szCs w:val="22"/>
        </w:rPr>
        <w:t>ector of Music and Deputy Head [Academic]</w:t>
      </w:r>
      <w:r w:rsidRPr="00FE785D">
        <w:rPr>
          <w:rFonts w:asciiTheme="majorHAnsi" w:hAnsiTheme="majorHAnsi" w:cstheme="majorHAnsi"/>
          <w:szCs w:val="22"/>
        </w:rPr>
        <w:t xml:space="preserve"> in monitoring of </w:t>
      </w:r>
      <w:r>
        <w:rPr>
          <w:rFonts w:asciiTheme="majorHAnsi" w:hAnsiTheme="majorHAnsi" w:cstheme="majorHAnsi"/>
          <w:szCs w:val="22"/>
        </w:rPr>
        <w:t>students’ progress in Music</w:t>
      </w:r>
    </w:p>
    <w:p w14:paraId="1A3891D3"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0F05A4">
        <w:rPr>
          <w:rFonts w:asciiTheme="majorHAnsi" w:eastAsia="AGaramondPro-Regular" w:hAnsiTheme="majorHAnsi" w:cstheme="majorHAnsi"/>
          <w:szCs w:val="22"/>
        </w:rPr>
        <w:t>champion the effective use of baseline data such as MidYIS</w:t>
      </w:r>
      <w:r>
        <w:rPr>
          <w:rFonts w:asciiTheme="majorHAnsi" w:eastAsia="AGaramondPro-Regular" w:hAnsiTheme="majorHAnsi" w:cstheme="majorHAnsi"/>
          <w:szCs w:val="22"/>
        </w:rPr>
        <w:t>,</w:t>
      </w:r>
      <w:r w:rsidRPr="000F05A4">
        <w:rPr>
          <w:rFonts w:asciiTheme="majorHAnsi" w:eastAsia="AGaramondPro-Regular" w:hAnsiTheme="majorHAnsi" w:cstheme="majorHAnsi"/>
          <w:szCs w:val="22"/>
        </w:rPr>
        <w:t xml:space="preserve"> </w:t>
      </w:r>
      <w:r>
        <w:rPr>
          <w:rFonts w:asciiTheme="majorHAnsi" w:eastAsia="AGaramondPro-Regular" w:hAnsiTheme="majorHAnsi" w:cstheme="majorHAnsi"/>
          <w:szCs w:val="22"/>
        </w:rPr>
        <w:t xml:space="preserve">YELLIS </w:t>
      </w:r>
      <w:r w:rsidRPr="000F05A4">
        <w:rPr>
          <w:rFonts w:asciiTheme="majorHAnsi" w:eastAsia="AGaramondPro-Regular" w:hAnsiTheme="majorHAnsi" w:cstheme="majorHAnsi"/>
          <w:szCs w:val="22"/>
        </w:rPr>
        <w:t>and ALIS within the department and provide</w:t>
      </w:r>
      <w:r>
        <w:rPr>
          <w:rFonts w:asciiTheme="majorHAnsi" w:eastAsia="AGaramondPro-Regular" w:hAnsiTheme="majorHAnsi" w:cstheme="majorHAnsi"/>
          <w:szCs w:val="22"/>
        </w:rPr>
        <w:t xml:space="preserve"> </w:t>
      </w:r>
      <w:r w:rsidRPr="000F05A4">
        <w:rPr>
          <w:rFonts w:asciiTheme="majorHAnsi" w:eastAsia="AGaramondPro-Regular" w:hAnsiTheme="majorHAnsi" w:cstheme="majorHAnsi"/>
          <w:szCs w:val="22"/>
        </w:rPr>
        <w:t>support to colleagues to do this</w:t>
      </w:r>
    </w:p>
    <w:p w14:paraId="073F0820"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 xml:space="preserve">oversee the provision of </w:t>
      </w:r>
      <w:r w:rsidRPr="000F05A4">
        <w:rPr>
          <w:rFonts w:asciiTheme="majorHAnsi" w:eastAsia="AGaramondPro-Regular" w:hAnsiTheme="majorHAnsi" w:cstheme="majorHAnsi"/>
          <w:szCs w:val="22"/>
        </w:rPr>
        <w:t>internal</w:t>
      </w:r>
      <w:r>
        <w:rPr>
          <w:rFonts w:asciiTheme="majorHAnsi" w:eastAsia="AGaramondPro-Regular" w:hAnsiTheme="majorHAnsi" w:cstheme="majorHAnsi"/>
          <w:szCs w:val="22"/>
        </w:rPr>
        <w:t xml:space="preserve"> academic</w:t>
      </w:r>
      <w:r w:rsidRPr="000F05A4">
        <w:rPr>
          <w:rFonts w:asciiTheme="majorHAnsi" w:eastAsia="AGaramondPro-Regular" w:hAnsiTheme="majorHAnsi" w:cstheme="majorHAnsi"/>
          <w:szCs w:val="22"/>
        </w:rPr>
        <w:t xml:space="preserve"> exam</w:t>
      </w:r>
      <w:r>
        <w:rPr>
          <w:rFonts w:asciiTheme="majorHAnsi" w:eastAsia="AGaramondPro-Regular" w:hAnsiTheme="majorHAnsi" w:cstheme="majorHAnsi"/>
          <w:szCs w:val="22"/>
        </w:rPr>
        <w:t>ination</w:t>
      </w:r>
      <w:r w:rsidRPr="000F05A4">
        <w:rPr>
          <w:rFonts w:asciiTheme="majorHAnsi" w:eastAsia="AGaramondPro-Regular" w:hAnsiTheme="majorHAnsi" w:cstheme="majorHAnsi"/>
          <w:szCs w:val="22"/>
        </w:rPr>
        <w:t>s</w:t>
      </w:r>
      <w:r>
        <w:rPr>
          <w:rFonts w:asciiTheme="majorHAnsi" w:eastAsia="AGaramondPro-Regular" w:hAnsiTheme="majorHAnsi" w:cstheme="majorHAnsi"/>
          <w:szCs w:val="22"/>
        </w:rPr>
        <w:t xml:space="preserve"> (such as mocks and end-of-year assessments)</w:t>
      </w:r>
      <w:r w:rsidRPr="000F05A4">
        <w:rPr>
          <w:rFonts w:asciiTheme="majorHAnsi" w:eastAsia="AGaramondPro-Regular" w:hAnsiTheme="majorHAnsi" w:cstheme="majorHAnsi"/>
          <w:szCs w:val="22"/>
        </w:rPr>
        <w:t xml:space="preserve"> </w:t>
      </w:r>
      <w:r>
        <w:rPr>
          <w:rFonts w:asciiTheme="majorHAnsi" w:eastAsia="AGaramondPro-Regular" w:hAnsiTheme="majorHAnsi" w:cstheme="majorHAnsi"/>
          <w:szCs w:val="22"/>
        </w:rPr>
        <w:t>as required</w:t>
      </w:r>
    </w:p>
    <w:p w14:paraId="18275725"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e</w:t>
      </w:r>
      <w:r w:rsidRPr="000F05A4">
        <w:rPr>
          <w:rFonts w:asciiTheme="majorHAnsi" w:eastAsia="AGaramondPro-Regular" w:hAnsiTheme="majorHAnsi" w:cstheme="majorHAnsi"/>
          <w:szCs w:val="22"/>
        </w:rPr>
        <w:t>nsure that classroom resources are in place and well-maintained</w:t>
      </w:r>
    </w:p>
    <w:p w14:paraId="3846DDAA" w14:textId="77777777" w:rsidR="001C2CA9" w:rsidRPr="000F05A4"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 xml:space="preserve">act </w:t>
      </w:r>
      <w:r w:rsidRPr="000F05A4">
        <w:rPr>
          <w:rFonts w:asciiTheme="majorHAnsi" w:eastAsia="AGaramondPro-Regular" w:hAnsiTheme="majorHAnsi" w:cstheme="majorHAnsi"/>
          <w:szCs w:val="22"/>
        </w:rPr>
        <w:t xml:space="preserve">as a mentor to </w:t>
      </w:r>
      <w:r>
        <w:rPr>
          <w:rFonts w:asciiTheme="majorHAnsi" w:eastAsia="AGaramondPro-Regular" w:hAnsiTheme="majorHAnsi" w:cstheme="majorHAnsi"/>
          <w:szCs w:val="22"/>
        </w:rPr>
        <w:t>NQTs</w:t>
      </w:r>
      <w:r w:rsidRPr="000F05A4">
        <w:rPr>
          <w:rFonts w:asciiTheme="majorHAnsi" w:eastAsia="AGaramondPro-Regular" w:hAnsiTheme="majorHAnsi" w:cstheme="majorHAnsi"/>
          <w:szCs w:val="22"/>
        </w:rPr>
        <w:t xml:space="preserve"> in the department</w:t>
      </w:r>
      <w:r>
        <w:rPr>
          <w:rFonts w:asciiTheme="majorHAnsi" w:eastAsia="AGaramondPro-Regular" w:hAnsiTheme="majorHAnsi" w:cstheme="majorHAnsi"/>
          <w:szCs w:val="22"/>
        </w:rPr>
        <w:t xml:space="preserve"> and PGCE students when necessary.</w:t>
      </w:r>
    </w:p>
    <w:p w14:paraId="11B29794" w14:textId="77777777" w:rsidR="001C2CA9" w:rsidRPr="00941D19"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k</w:t>
      </w:r>
      <w:r w:rsidRPr="000F05A4">
        <w:rPr>
          <w:rFonts w:asciiTheme="majorHAnsi" w:eastAsia="AGaramondPro-Regular" w:hAnsiTheme="majorHAnsi" w:cstheme="majorHAnsi"/>
          <w:szCs w:val="22"/>
        </w:rPr>
        <w:t>eep abreast of, and disseminate, national developments in the evolution of specifications, the curriculum</w:t>
      </w:r>
      <w:r>
        <w:rPr>
          <w:rFonts w:asciiTheme="majorHAnsi" w:eastAsia="AGaramondPro-Regular" w:hAnsiTheme="majorHAnsi" w:cstheme="majorHAnsi"/>
          <w:szCs w:val="22"/>
        </w:rPr>
        <w:t xml:space="preserve"> </w:t>
      </w:r>
      <w:r w:rsidRPr="00941D19">
        <w:rPr>
          <w:rFonts w:asciiTheme="majorHAnsi" w:eastAsia="AGaramondPro-Regular" w:hAnsiTheme="majorHAnsi" w:cstheme="majorHAnsi"/>
          <w:szCs w:val="22"/>
        </w:rPr>
        <w:t>and pedagogy</w:t>
      </w:r>
    </w:p>
    <w:p w14:paraId="0B6DD3EC" w14:textId="77777777" w:rsidR="001C2CA9" w:rsidRPr="00CE7190"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m</w:t>
      </w:r>
      <w:r w:rsidRPr="00941D19">
        <w:rPr>
          <w:rFonts w:asciiTheme="majorHAnsi" w:eastAsia="AGaramondPro-Regular" w:hAnsiTheme="majorHAnsi" w:cstheme="majorHAnsi"/>
          <w:szCs w:val="22"/>
        </w:rPr>
        <w:t>aintain, develop and implement online teaching tools and</w:t>
      </w:r>
      <w:r>
        <w:rPr>
          <w:rFonts w:asciiTheme="majorHAnsi" w:eastAsia="AGaramondPro-Regular" w:hAnsiTheme="majorHAnsi" w:cstheme="majorHAnsi"/>
          <w:szCs w:val="22"/>
        </w:rPr>
        <w:t xml:space="preserve"> </w:t>
      </w:r>
      <w:r w:rsidRPr="00941D19">
        <w:rPr>
          <w:rFonts w:asciiTheme="majorHAnsi" w:eastAsia="AGaramondPro-Regular" w:hAnsiTheme="majorHAnsi" w:cstheme="majorHAnsi"/>
          <w:szCs w:val="22"/>
        </w:rPr>
        <w:t>resources</w:t>
      </w:r>
      <w:r>
        <w:rPr>
          <w:rFonts w:asciiTheme="majorHAnsi" w:eastAsia="AGaramondPro-Regular" w:hAnsiTheme="majorHAnsi" w:cstheme="majorHAnsi"/>
          <w:szCs w:val="22"/>
        </w:rPr>
        <w:t xml:space="preserve"> and </w:t>
      </w:r>
      <w:r w:rsidRPr="000638B6">
        <w:rPr>
          <w:rFonts w:asciiTheme="majorHAnsi" w:hAnsiTheme="majorHAnsi" w:cstheme="majorHAnsi"/>
        </w:rPr>
        <w:t xml:space="preserve">encourage and </w:t>
      </w:r>
      <w:r w:rsidRPr="00CE7190">
        <w:rPr>
          <w:rFonts w:asciiTheme="majorHAnsi" w:hAnsiTheme="majorHAnsi" w:cstheme="majorHAnsi"/>
        </w:rPr>
        <w:t>support the full integration of use of ICT within the Music Department</w:t>
      </w:r>
    </w:p>
    <w:p w14:paraId="0F67BF55" w14:textId="77777777" w:rsidR="001C2CA9" w:rsidRPr="00CE7190"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sidRPr="00CE7190">
        <w:rPr>
          <w:rFonts w:asciiTheme="majorHAnsi" w:eastAsia="AGaramondPro-Regular" w:hAnsiTheme="majorHAnsi" w:cstheme="majorHAnsi"/>
          <w:szCs w:val="22"/>
        </w:rPr>
        <w:t xml:space="preserve">co-ordinate curriculum </w:t>
      </w:r>
      <w:r>
        <w:rPr>
          <w:rFonts w:asciiTheme="majorHAnsi" w:eastAsia="AGaramondPro-Regular" w:hAnsiTheme="majorHAnsi" w:cstheme="majorHAnsi"/>
          <w:szCs w:val="22"/>
        </w:rPr>
        <w:t xml:space="preserve">related </w:t>
      </w:r>
      <w:r w:rsidRPr="00CE7190">
        <w:rPr>
          <w:rFonts w:asciiTheme="majorHAnsi" w:eastAsia="AGaramondPro-Regular" w:hAnsiTheme="majorHAnsi" w:cstheme="majorHAnsi"/>
          <w:szCs w:val="22"/>
        </w:rPr>
        <w:t xml:space="preserve">offsite visits and visiting musicians in </w:t>
      </w:r>
      <w:r>
        <w:rPr>
          <w:rFonts w:asciiTheme="majorHAnsi" w:eastAsia="AGaramondPro-Regular" w:hAnsiTheme="majorHAnsi" w:cstheme="majorHAnsi"/>
          <w:szCs w:val="22"/>
        </w:rPr>
        <w:t>School</w:t>
      </w:r>
    </w:p>
    <w:p w14:paraId="1A23D501" w14:textId="77777777" w:rsidR="001C2CA9" w:rsidRPr="00E860E8"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contribute to super-selective university preparation when required.</w:t>
      </w:r>
    </w:p>
    <w:p w14:paraId="40F1C7EB" w14:textId="4E9FB84E" w:rsidR="001C2CA9" w:rsidRPr="001C2CA9" w:rsidRDefault="001C2CA9" w:rsidP="000F1D98">
      <w:pPr>
        <w:pStyle w:val="ListParagraph"/>
        <w:numPr>
          <w:ilvl w:val="0"/>
          <w:numId w:val="32"/>
        </w:numPr>
        <w:spacing w:after="0" w:line="240" w:lineRule="auto"/>
        <w:jc w:val="both"/>
        <w:rPr>
          <w:rFonts w:asciiTheme="majorHAnsi" w:hAnsiTheme="majorHAnsi" w:cstheme="majorHAnsi"/>
          <w:color w:val="000000"/>
          <w:szCs w:val="22"/>
        </w:rPr>
      </w:pPr>
      <w:r>
        <w:rPr>
          <w:rFonts w:asciiTheme="majorHAnsi" w:eastAsia="AGaramondPro-Regular" w:hAnsiTheme="majorHAnsi" w:cstheme="majorHAnsi"/>
          <w:szCs w:val="22"/>
        </w:rPr>
        <w:t>accompany examinations and recitals and play for assemblies when required.</w:t>
      </w:r>
    </w:p>
    <w:p w14:paraId="606E5CA1" w14:textId="77777777" w:rsidR="001C2CA9" w:rsidRPr="001C2CA9" w:rsidRDefault="001C2CA9" w:rsidP="000F1D98">
      <w:pPr>
        <w:pStyle w:val="ListParagraph"/>
        <w:spacing w:after="0" w:line="240" w:lineRule="auto"/>
        <w:jc w:val="both"/>
        <w:rPr>
          <w:rFonts w:asciiTheme="majorHAnsi" w:hAnsiTheme="majorHAnsi" w:cstheme="majorHAnsi"/>
          <w:color w:val="000000"/>
          <w:szCs w:val="22"/>
        </w:rPr>
      </w:pPr>
    </w:p>
    <w:p w14:paraId="168F58EB" w14:textId="77777777" w:rsidR="001C2CA9" w:rsidRPr="00941D19" w:rsidRDefault="001C2CA9" w:rsidP="000F1D98">
      <w:pPr>
        <w:pStyle w:val="Heading3"/>
        <w:jc w:val="both"/>
      </w:pPr>
      <w:r>
        <w:t>Additional</w:t>
      </w:r>
      <w:r w:rsidRPr="00941D19">
        <w:t>:</w:t>
      </w:r>
    </w:p>
    <w:p w14:paraId="1452DAFB" w14:textId="77777777" w:rsidR="001C2CA9" w:rsidRDefault="001C2CA9" w:rsidP="000F1D98">
      <w:pPr>
        <w:pStyle w:val="ListParagraph"/>
        <w:numPr>
          <w:ilvl w:val="0"/>
          <w:numId w:val="33"/>
        </w:numPr>
        <w:spacing w:after="0" w:line="240" w:lineRule="auto"/>
        <w:jc w:val="both"/>
        <w:rPr>
          <w:rFonts w:asciiTheme="majorHAnsi" w:eastAsia="AGaramondPro-Regular" w:hAnsiTheme="majorHAnsi" w:cstheme="majorHAnsi"/>
          <w:szCs w:val="22"/>
        </w:rPr>
      </w:pPr>
      <w:r>
        <w:rPr>
          <w:rFonts w:asciiTheme="majorHAnsi" w:eastAsia="AGaramondPro-Regular" w:hAnsiTheme="majorHAnsi" w:cstheme="majorHAnsi"/>
          <w:szCs w:val="22"/>
        </w:rPr>
        <w:t>work closely</w:t>
      </w:r>
      <w:r w:rsidRPr="00941D19">
        <w:rPr>
          <w:rFonts w:asciiTheme="majorHAnsi" w:eastAsia="AGaramondPro-Regular" w:hAnsiTheme="majorHAnsi" w:cstheme="majorHAnsi"/>
          <w:szCs w:val="22"/>
        </w:rPr>
        <w:t xml:space="preserve"> with the Director of Music</w:t>
      </w:r>
      <w:r>
        <w:rPr>
          <w:rFonts w:asciiTheme="majorHAnsi" w:eastAsia="AGaramondPro-Regular" w:hAnsiTheme="majorHAnsi" w:cstheme="majorHAnsi"/>
          <w:szCs w:val="22"/>
        </w:rPr>
        <w:t xml:space="preserve"> and Head of Instrumental Studies</w:t>
      </w:r>
      <w:r w:rsidRPr="00941D19">
        <w:rPr>
          <w:rFonts w:asciiTheme="majorHAnsi" w:eastAsia="AGaramondPro-Regular" w:hAnsiTheme="majorHAnsi" w:cstheme="majorHAnsi"/>
          <w:szCs w:val="22"/>
        </w:rPr>
        <w:t xml:space="preserve"> in order to </w:t>
      </w:r>
      <w:r>
        <w:rPr>
          <w:rFonts w:asciiTheme="majorHAnsi" w:eastAsia="AGaramondPro-Regular" w:hAnsiTheme="majorHAnsi" w:cstheme="majorHAnsi"/>
          <w:szCs w:val="22"/>
        </w:rPr>
        <w:t>maintain the smooth running of all elements of the department’s activities</w:t>
      </w:r>
    </w:p>
    <w:p w14:paraId="49A79E15" w14:textId="77777777" w:rsidR="001C2CA9" w:rsidRDefault="001C2CA9" w:rsidP="000F1D98">
      <w:pPr>
        <w:pStyle w:val="ListParagraph"/>
        <w:numPr>
          <w:ilvl w:val="0"/>
          <w:numId w:val="33"/>
        </w:numPr>
        <w:spacing w:after="0" w:line="240" w:lineRule="auto"/>
        <w:jc w:val="both"/>
        <w:rPr>
          <w:rFonts w:asciiTheme="majorHAnsi" w:eastAsia="AGaramondPro-Regular" w:hAnsiTheme="majorHAnsi" w:cstheme="majorHAnsi"/>
          <w:szCs w:val="22"/>
        </w:rPr>
      </w:pPr>
      <w:r>
        <w:rPr>
          <w:rFonts w:asciiTheme="majorHAnsi" w:eastAsia="AGaramondPro-Regular" w:hAnsiTheme="majorHAnsi" w:cstheme="majorHAnsi"/>
          <w:szCs w:val="22"/>
        </w:rPr>
        <w:t>run at least one major ensemble/choir and one smaller ensemble/choir as part of the co-curricular commitment</w:t>
      </w:r>
    </w:p>
    <w:p w14:paraId="3E686FBC" w14:textId="77777777" w:rsidR="001C2CA9" w:rsidRDefault="001C2CA9" w:rsidP="000F1D98">
      <w:pPr>
        <w:pStyle w:val="ListParagraph"/>
        <w:numPr>
          <w:ilvl w:val="0"/>
          <w:numId w:val="33"/>
        </w:numPr>
        <w:spacing w:after="0" w:line="240" w:lineRule="auto"/>
        <w:jc w:val="both"/>
        <w:rPr>
          <w:rFonts w:asciiTheme="majorHAnsi" w:eastAsia="AGaramondPro-Regular" w:hAnsiTheme="majorHAnsi" w:cstheme="majorHAnsi"/>
          <w:szCs w:val="22"/>
        </w:rPr>
      </w:pPr>
      <w:r>
        <w:rPr>
          <w:rFonts w:asciiTheme="majorHAnsi" w:eastAsia="AGaramondPro-Regular" w:hAnsiTheme="majorHAnsi" w:cstheme="majorHAnsi"/>
          <w:szCs w:val="22"/>
        </w:rPr>
        <w:t>play a full role in department co-curricular programme of activities, particularly the major school musical events</w:t>
      </w:r>
    </w:p>
    <w:p w14:paraId="47934C8C" w14:textId="77777777" w:rsidR="001C2CA9" w:rsidRPr="006D23D6" w:rsidRDefault="001C2CA9" w:rsidP="000F1D98">
      <w:pPr>
        <w:pStyle w:val="ListParagraph"/>
        <w:numPr>
          <w:ilvl w:val="0"/>
          <w:numId w:val="33"/>
        </w:numPr>
        <w:spacing w:after="0" w:line="240" w:lineRule="auto"/>
        <w:jc w:val="both"/>
        <w:rPr>
          <w:rFonts w:asciiTheme="majorHAnsi" w:eastAsia="AGaramondPro-Regular" w:hAnsiTheme="majorHAnsi" w:cstheme="majorHAnsi"/>
          <w:szCs w:val="22"/>
        </w:rPr>
      </w:pPr>
      <w:r>
        <w:rPr>
          <w:rFonts w:asciiTheme="majorHAnsi" w:eastAsia="AGaramondPro-Regular" w:hAnsiTheme="majorHAnsi" w:cstheme="majorHAnsi"/>
          <w:szCs w:val="22"/>
        </w:rPr>
        <w:t>a</w:t>
      </w:r>
      <w:r w:rsidRPr="00941D19">
        <w:rPr>
          <w:rFonts w:asciiTheme="majorHAnsi" w:eastAsia="AGaramondPro-Regular" w:hAnsiTheme="majorHAnsi" w:cstheme="majorHAnsi"/>
          <w:szCs w:val="22"/>
        </w:rPr>
        <w:t xml:space="preserve">ssist with departmental outreach projects to cultivate links with local prep and feeder </w:t>
      </w:r>
      <w:r w:rsidRPr="006D23D6">
        <w:rPr>
          <w:rFonts w:asciiTheme="majorHAnsi" w:eastAsia="AGaramondPro-Regular" w:hAnsiTheme="majorHAnsi" w:cstheme="majorHAnsi"/>
          <w:szCs w:val="22"/>
        </w:rPr>
        <w:t>schools</w:t>
      </w:r>
    </w:p>
    <w:p w14:paraId="78EC7B1C" w14:textId="77777777" w:rsidR="001C2CA9" w:rsidRPr="006D23D6" w:rsidRDefault="001C2CA9" w:rsidP="000F1D98">
      <w:pPr>
        <w:pStyle w:val="ListParagraph"/>
        <w:numPr>
          <w:ilvl w:val="0"/>
          <w:numId w:val="33"/>
        </w:numPr>
        <w:spacing w:after="0" w:line="240" w:lineRule="auto"/>
        <w:jc w:val="both"/>
        <w:rPr>
          <w:rFonts w:asciiTheme="majorHAnsi" w:eastAsia="AGaramondPro-Regular" w:hAnsiTheme="majorHAnsi" w:cstheme="majorHAnsi"/>
          <w:szCs w:val="22"/>
        </w:rPr>
      </w:pPr>
      <w:r w:rsidRPr="006D23D6">
        <w:rPr>
          <w:rFonts w:asciiTheme="majorHAnsi" w:eastAsia="AGaramondPro-Regular" w:hAnsiTheme="majorHAnsi" w:cstheme="majorHAnsi"/>
          <w:szCs w:val="22"/>
        </w:rPr>
        <w:t>organise the departmental rooming once the timetable has been produced (alongside the Director of Music)</w:t>
      </w:r>
    </w:p>
    <w:p w14:paraId="233BE2BA" w14:textId="77777777" w:rsidR="001C2CA9" w:rsidRDefault="001C2CA9" w:rsidP="000F1D98">
      <w:pPr>
        <w:pStyle w:val="ListParagraph"/>
        <w:numPr>
          <w:ilvl w:val="0"/>
          <w:numId w:val="33"/>
        </w:numPr>
        <w:spacing w:after="0" w:line="240" w:lineRule="auto"/>
        <w:jc w:val="both"/>
        <w:rPr>
          <w:rFonts w:asciiTheme="majorHAnsi" w:eastAsia="AGaramondPro-Regular" w:hAnsiTheme="majorHAnsi" w:cstheme="majorBidi"/>
        </w:rPr>
      </w:pPr>
      <w:r w:rsidRPr="006D23D6">
        <w:rPr>
          <w:rFonts w:asciiTheme="majorHAnsi" w:eastAsia="AGaramondPro-Regular" w:hAnsiTheme="majorHAnsi" w:cstheme="majorBidi"/>
        </w:rPr>
        <w:t>review the needs of the academic programme</w:t>
      </w:r>
      <w:r w:rsidRPr="7A93EE7B">
        <w:rPr>
          <w:rFonts w:asciiTheme="majorHAnsi" w:eastAsia="AGaramondPro-Regular" w:hAnsiTheme="majorHAnsi" w:cstheme="majorBidi"/>
        </w:rPr>
        <w:t xml:space="preserve"> and produce the academic budget accordingly</w:t>
      </w:r>
    </w:p>
    <w:p w14:paraId="3B260C72" w14:textId="039D2192" w:rsidR="00074A37" w:rsidRDefault="00074A37" w:rsidP="001C2CA9">
      <w:pPr>
        <w:jc w:val="both"/>
        <w:sectPr w:rsidR="00074A37" w:rsidSect="00302B38">
          <w:type w:val="continuous"/>
          <w:pgSz w:w="11907" w:h="16839" w:code="9"/>
          <w:pgMar w:top="1080" w:right="1440" w:bottom="1080" w:left="1440" w:header="720" w:footer="720" w:gutter="0"/>
          <w:cols w:space="709"/>
          <w:docGrid w:linePitch="360"/>
        </w:sectPr>
      </w:pPr>
    </w:p>
    <w:p w14:paraId="4B333F4C" w14:textId="77777777" w:rsidR="001C2CA9" w:rsidRDefault="001C2CA9">
      <w:pPr>
        <w:rPr>
          <w:rFonts w:asciiTheme="majorHAnsi" w:eastAsiaTheme="majorEastAsia" w:hAnsiTheme="majorHAnsi" w:cstheme="majorBidi"/>
          <w:color w:val="F24F4F" w:themeColor="accent1"/>
          <w:sz w:val="36"/>
          <w:szCs w:val="36"/>
        </w:rPr>
      </w:pPr>
      <w:r>
        <w:br w:type="page"/>
      </w:r>
    </w:p>
    <w:p w14:paraId="3DB83FB7" w14:textId="04E47398" w:rsidR="006B7F53" w:rsidRDefault="0079577B" w:rsidP="00C64ABF">
      <w:pPr>
        <w:pStyle w:val="Heading1"/>
        <w:jc w:val="both"/>
      </w:pPr>
      <w:bookmarkStart w:id="6" w:name="_Toc534816516"/>
      <w:r>
        <w:lastRenderedPageBreak/>
        <w:t>Benefits of Service</w:t>
      </w:r>
      <w:bookmarkEnd w:id="6"/>
    </w:p>
    <w:p w14:paraId="60712233"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30CC6432" w14:textId="77777777" w:rsidR="00C64ABF" w:rsidRDefault="00074A37" w:rsidP="00C64ABF">
      <w:pPr>
        <w:jc w:val="both"/>
        <w:rPr>
          <w:b/>
        </w:rPr>
      </w:pPr>
      <w:r w:rsidRPr="00074A37">
        <w:rPr>
          <w:b/>
        </w:rPr>
        <w:t>Professional Opportunities and Career Development</w:t>
      </w:r>
    </w:p>
    <w:p w14:paraId="6F39ECBF" w14:textId="26D9ECD3"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09C735F8" w14:textId="77777777" w:rsidR="00C64ABF" w:rsidRDefault="00074A37" w:rsidP="00C64ABF">
      <w:pPr>
        <w:jc w:val="both"/>
        <w:rPr>
          <w:b/>
        </w:rPr>
      </w:pPr>
      <w:r w:rsidRPr="00074A37">
        <w:rPr>
          <w:b/>
        </w:rPr>
        <w:t>Working Environment</w:t>
      </w:r>
    </w:p>
    <w:p w14:paraId="1C3C3CA5" w14:textId="1FA6507C"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4DEF5717" w14:textId="3FA8572C"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F1A6419" w14:textId="77777777" w:rsidR="00C64ABF" w:rsidRDefault="00074A37" w:rsidP="00C64ABF">
      <w:pPr>
        <w:jc w:val="both"/>
        <w:rPr>
          <w:b/>
        </w:rPr>
      </w:pPr>
      <w:r w:rsidRPr="00074A37">
        <w:rPr>
          <w:b/>
        </w:rPr>
        <w:t>Living in Nottinghamshire</w:t>
      </w:r>
    </w:p>
    <w:p w14:paraId="71ECDC54" w14:textId="500F4600"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26CD6D97"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028429E" w14:textId="77777777" w:rsidR="00C64ABF" w:rsidRDefault="00074A37" w:rsidP="00C64ABF">
      <w:pPr>
        <w:jc w:val="both"/>
        <w:rPr>
          <w:b/>
        </w:rPr>
      </w:pPr>
      <w:r w:rsidRPr="00074A37">
        <w:rPr>
          <w:b/>
        </w:rPr>
        <w:t xml:space="preserve">Conditions of Service </w:t>
      </w:r>
    </w:p>
    <w:p w14:paraId="31F20310" w14:textId="47DDB9A8"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2C6C420C" w14:textId="77777777" w:rsidR="00AF757B" w:rsidRDefault="00AF757B" w:rsidP="00C64ABF">
      <w:pPr>
        <w:jc w:val="both"/>
      </w:pPr>
      <w:r>
        <w:br w:type="page"/>
      </w:r>
    </w:p>
    <w:p w14:paraId="502E99E7"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26D32110" w14:textId="77777777" w:rsidR="006B7F53" w:rsidRDefault="00627166" w:rsidP="00C64ABF">
      <w:pPr>
        <w:pStyle w:val="Heading1"/>
      </w:pPr>
      <w:bookmarkStart w:id="7" w:name="_Toc534816517"/>
      <w:r>
        <w:lastRenderedPageBreak/>
        <w:t xml:space="preserve">Safeguarding and Child Protection at </w:t>
      </w:r>
      <w:r>
        <w:br/>
        <w:t>Nottingham High School</w:t>
      </w:r>
      <w:bookmarkEnd w:id="7"/>
      <w:r>
        <w:t xml:space="preserve"> </w:t>
      </w:r>
    </w:p>
    <w:p w14:paraId="0CA83D1B" w14:textId="0B1F144B"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2D3CE391"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13F2F258" w14:textId="77777777" w:rsidR="00A03752" w:rsidRDefault="000F1D98" w:rsidP="00C64ABF">
      <w:pPr>
        <w:jc w:val="both"/>
      </w:pPr>
      <w:hyperlink r:id="rId18" w:history="1">
        <w:r w:rsidR="00A03752" w:rsidRPr="00EF4C31">
          <w:rPr>
            <w:rStyle w:val="Hyperlink"/>
          </w:rPr>
          <w:t>http://www.nottinghamhigh.co.uk/about-us/school-policies</w:t>
        </w:r>
      </w:hyperlink>
    </w:p>
    <w:p w14:paraId="6A47C41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5E3A1040" w14:textId="77777777" w:rsidR="00074A37" w:rsidRPr="00E12351" w:rsidRDefault="00074A37" w:rsidP="00C64ABF">
      <w:pPr>
        <w:jc w:val="both"/>
      </w:pPr>
      <w:r w:rsidRPr="00E12351">
        <w:t>Training in safeguarding children is given to new members of staff and covers essential issues such as:</w:t>
      </w:r>
    </w:p>
    <w:p w14:paraId="748E510C" w14:textId="77777777" w:rsidR="00074A37" w:rsidRPr="00E12351" w:rsidRDefault="00074A37" w:rsidP="00C64ABF">
      <w:pPr>
        <w:pStyle w:val="ListParagraph"/>
        <w:numPr>
          <w:ilvl w:val="0"/>
          <w:numId w:val="27"/>
        </w:numPr>
        <w:jc w:val="both"/>
      </w:pPr>
      <w:r w:rsidRPr="00E12351">
        <w:t>Definition of Child Abuse.</w:t>
      </w:r>
    </w:p>
    <w:p w14:paraId="12C8257C" w14:textId="77777777" w:rsidR="00074A37" w:rsidRPr="00E12351" w:rsidRDefault="00074A37" w:rsidP="00C64ABF">
      <w:pPr>
        <w:pStyle w:val="ListParagraph"/>
        <w:numPr>
          <w:ilvl w:val="0"/>
          <w:numId w:val="27"/>
        </w:numPr>
        <w:jc w:val="both"/>
      </w:pPr>
      <w:r w:rsidRPr="00E12351">
        <w:t>Typical Indicators of child abuse.</w:t>
      </w:r>
    </w:p>
    <w:p w14:paraId="2352BDB8"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3845141C" w14:textId="77777777" w:rsidR="00074A37" w:rsidRPr="00E12351" w:rsidRDefault="00074A37" w:rsidP="00C64ABF">
      <w:pPr>
        <w:pStyle w:val="ListParagraph"/>
        <w:numPr>
          <w:ilvl w:val="0"/>
          <w:numId w:val="27"/>
        </w:numPr>
        <w:jc w:val="both"/>
      </w:pPr>
      <w:r w:rsidRPr="00E12351">
        <w:t>The procedure for recording a disclosure.</w:t>
      </w:r>
    </w:p>
    <w:p w14:paraId="4D214EF6"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11DF1693"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3671CBC3"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46A2C0D2"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CCC0EFB"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6B679317" w14:textId="77777777" w:rsidR="006C56C6" w:rsidRDefault="006B7F53" w:rsidP="00C64ABF">
      <w:pPr>
        <w:jc w:val="both"/>
      </w:pPr>
      <w:r>
        <w:br w:type="page"/>
      </w:r>
    </w:p>
    <w:p w14:paraId="7F82C65F" w14:textId="77777777" w:rsidR="006B7F53" w:rsidRDefault="00462609" w:rsidP="00C64ABF">
      <w:pPr>
        <w:pStyle w:val="Heading1"/>
        <w:jc w:val="both"/>
      </w:pPr>
      <w:bookmarkStart w:id="8" w:name="_Toc534816518"/>
      <w:r>
        <w:lastRenderedPageBreak/>
        <w:t>Selection Process</w:t>
      </w:r>
      <w:bookmarkEnd w:id="8"/>
    </w:p>
    <w:p w14:paraId="14C16C20" w14:textId="77777777" w:rsidR="00C64ABF" w:rsidRDefault="00FE30B4" w:rsidP="00C64ABF">
      <w:pPr>
        <w:jc w:val="both"/>
        <w:rPr>
          <w:b/>
        </w:rPr>
      </w:pPr>
      <w:r w:rsidRPr="00FE30B4">
        <w:rPr>
          <w:b/>
        </w:rPr>
        <w:t>Equal Opportunities</w:t>
      </w:r>
    </w:p>
    <w:p w14:paraId="6479ED16" w14:textId="7318AC08"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489493F"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11CBD114"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71B9B2DA" w14:textId="77777777" w:rsidR="00C64ABF" w:rsidRDefault="00FE30B4" w:rsidP="00C64ABF">
      <w:pPr>
        <w:jc w:val="both"/>
        <w:rPr>
          <w:rFonts w:cstheme="minorHAnsi"/>
          <w:b/>
        </w:rPr>
      </w:pPr>
      <w:r w:rsidRPr="00FE30B4">
        <w:rPr>
          <w:rFonts w:cstheme="minorHAnsi"/>
          <w:b/>
        </w:rPr>
        <w:t>The Application Process</w:t>
      </w:r>
    </w:p>
    <w:p w14:paraId="5320A1EA" w14:textId="7EBFE0DF"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25F069F2" w14:textId="77777777" w:rsidR="00FE30B4" w:rsidRPr="00FE30B4" w:rsidRDefault="00FE30B4" w:rsidP="00C64ABF">
      <w:pPr>
        <w:jc w:val="both"/>
        <w:rPr>
          <w:rFonts w:cstheme="minorHAnsi"/>
          <w:b/>
        </w:rPr>
      </w:pPr>
      <w:r w:rsidRPr="00FE30B4">
        <w:rPr>
          <w:rFonts w:cstheme="minorHAnsi"/>
          <w:b/>
        </w:rPr>
        <w:t>Application Form</w:t>
      </w:r>
    </w:p>
    <w:p w14:paraId="131D3DE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63DBE030"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5349085"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4C98F430"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22DCC648"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w:t>
      </w:r>
      <w:r w:rsidRPr="00FE30B4">
        <w:lastRenderedPageBreak/>
        <w:t xml:space="preserve">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0AAF80C4"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09EB930F" w14:textId="77777777" w:rsidR="00FE30B4" w:rsidRPr="00FE30B4" w:rsidRDefault="00FE30B4" w:rsidP="00C64ABF">
      <w:pPr>
        <w:jc w:val="both"/>
        <w:rPr>
          <w:rFonts w:cstheme="minorHAnsi"/>
          <w:b/>
        </w:rPr>
      </w:pPr>
      <w:r w:rsidRPr="00FE30B4">
        <w:rPr>
          <w:rFonts w:cstheme="minorHAnsi"/>
          <w:b/>
        </w:rPr>
        <w:t>Invitation to Interview</w:t>
      </w:r>
    </w:p>
    <w:p w14:paraId="2D754E3D"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08473EF3" w14:textId="013FB404"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30469A04"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F8F459A"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566DD69F" w14:textId="77777777" w:rsidR="00FE30B4" w:rsidRPr="00FE30B4" w:rsidRDefault="00FE30B4" w:rsidP="00C64ABF">
      <w:pPr>
        <w:jc w:val="both"/>
        <w:rPr>
          <w:b/>
        </w:rPr>
      </w:pPr>
      <w:r w:rsidRPr="00FE30B4">
        <w:rPr>
          <w:b/>
        </w:rPr>
        <w:t xml:space="preserve">Conditional Offer of Appointment: Pre-Appointment Checks </w:t>
      </w:r>
    </w:p>
    <w:p w14:paraId="4ECF7C02" w14:textId="77777777" w:rsidR="00FE30B4" w:rsidRDefault="00FE30B4" w:rsidP="00C64ABF">
      <w:pPr>
        <w:jc w:val="both"/>
      </w:pPr>
      <w:r w:rsidRPr="00AF757B">
        <w:t>Any</w:t>
      </w:r>
      <w:r w:rsidRPr="003971B3">
        <w:t xml:space="preserve"> offer to a successful candidate will be conditional upon: </w:t>
      </w:r>
    </w:p>
    <w:p w14:paraId="08D5484C" w14:textId="77777777" w:rsidR="00FE30B4" w:rsidRDefault="00FE30B4" w:rsidP="00C64ABF">
      <w:pPr>
        <w:pStyle w:val="ListParagraph"/>
        <w:numPr>
          <w:ilvl w:val="0"/>
          <w:numId w:val="30"/>
        </w:numPr>
        <w:jc w:val="both"/>
      </w:pPr>
      <w:r w:rsidRPr="00E12351">
        <w:t>receipt of satisfactory references (if these have not already been received)</w:t>
      </w:r>
    </w:p>
    <w:p w14:paraId="794350D7" w14:textId="77777777" w:rsidR="00FE30B4" w:rsidRDefault="00FE30B4" w:rsidP="00C64ABF">
      <w:pPr>
        <w:pStyle w:val="ListParagraph"/>
        <w:numPr>
          <w:ilvl w:val="0"/>
          <w:numId w:val="30"/>
        </w:numPr>
        <w:jc w:val="both"/>
      </w:pPr>
      <w:r w:rsidRPr="00E12351">
        <w:t>verification of identify and qualifications</w:t>
      </w:r>
    </w:p>
    <w:p w14:paraId="26814204" w14:textId="77777777" w:rsidR="00FE30B4" w:rsidRDefault="00FE30B4" w:rsidP="00C64ABF">
      <w:pPr>
        <w:pStyle w:val="ListParagraph"/>
        <w:numPr>
          <w:ilvl w:val="0"/>
          <w:numId w:val="30"/>
        </w:numPr>
        <w:jc w:val="both"/>
      </w:pPr>
      <w:r w:rsidRPr="00E12351">
        <w:t>evidence of the right to work in the UK</w:t>
      </w:r>
    </w:p>
    <w:p w14:paraId="47CE5B4F" w14:textId="77777777" w:rsidR="00FE30B4" w:rsidRDefault="00FE30B4" w:rsidP="00C64ABF">
      <w:pPr>
        <w:pStyle w:val="ListParagraph"/>
        <w:numPr>
          <w:ilvl w:val="0"/>
          <w:numId w:val="30"/>
        </w:numPr>
        <w:jc w:val="both"/>
      </w:pPr>
      <w:r w:rsidRPr="00E12351">
        <w:t>a Barred Check List</w:t>
      </w:r>
    </w:p>
    <w:p w14:paraId="5291C6F5"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D8A7600"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03DDC568"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6DEACD5E" w14:textId="77777777" w:rsidR="00FE30B4" w:rsidRDefault="00FE30B4" w:rsidP="00C64ABF">
      <w:pPr>
        <w:pStyle w:val="ListParagraph"/>
        <w:numPr>
          <w:ilvl w:val="0"/>
          <w:numId w:val="30"/>
        </w:numPr>
        <w:jc w:val="both"/>
      </w:pPr>
      <w:r w:rsidRPr="00E12351">
        <w:t>a check of the list of teachers prohibited from the profession</w:t>
      </w:r>
    </w:p>
    <w:p w14:paraId="63D57DE4"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104B7FA7" w14:textId="77777777" w:rsidR="00FE30B4" w:rsidRDefault="00FE30B4" w:rsidP="00C64ABF">
      <w:pPr>
        <w:pStyle w:val="ListParagraph"/>
        <w:numPr>
          <w:ilvl w:val="0"/>
          <w:numId w:val="30"/>
        </w:numPr>
        <w:jc w:val="both"/>
      </w:pPr>
      <w:r w:rsidRPr="00E12351">
        <w:lastRenderedPageBreak/>
        <w:t>verification of medical fitness in accordance with DfE Circular 4/99 Physical and Mental Fitness to Teach of Teachers and Entrants to Initial Teacher Training</w:t>
      </w:r>
    </w:p>
    <w:p w14:paraId="3B6CEBC1" w14:textId="77777777" w:rsidR="00FE30B4" w:rsidRPr="00E12351" w:rsidRDefault="00FE30B4" w:rsidP="00C64ABF">
      <w:pPr>
        <w:pStyle w:val="ListParagraph"/>
        <w:numPr>
          <w:ilvl w:val="0"/>
          <w:numId w:val="30"/>
        </w:numPr>
        <w:jc w:val="both"/>
      </w:pPr>
      <w:r w:rsidRPr="00E12351">
        <w:t>satisfactory completion of the probationary period</w:t>
      </w:r>
    </w:p>
    <w:p w14:paraId="5C9D2CE5" w14:textId="77777777" w:rsidR="00FE30B4" w:rsidRDefault="00FE30B4" w:rsidP="00C64ABF">
      <w:pPr>
        <w:jc w:val="both"/>
      </w:pPr>
      <w:r w:rsidRPr="00FE30B4">
        <w:rPr>
          <w:b/>
        </w:rPr>
        <w:t xml:space="preserve">Warning </w:t>
      </w:r>
    </w:p>
    <w:p w14:paraId="14D0289B" w14:textId="77777777" w:rsidR="00FE30B4" w:rsidRDefault="00FE30B4" w:rsidP="00C64ABF">
      <w:pPr>
        <w:jc w:val="both"/>
      </w:pPr>
      <w:r w:rsidRPr="003971B3">
        <w:t xml:space="preserve">Where a candidate is: </w:t>
      </w:r>
    </w:p>
    <w:p w14:paraId="10B28CDE"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2CD2C9DC"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D96D304" w14:textId="77777777" w:rsidR="00FE30B4" w:rsidRPr="003B4276" w:rsidRDefault="00FE30B4" w:rsidP="00C64ABF">
      <w:pPr>
        <w:pStyle w:val="ListParagraph"/>
        <w:numPr>
          <w:ilvl w:val="0"/>
          <w:numId w:val="31"/>
        </w:numPr>
        <w:jc w:val="both"/>
      </w:pPr>
      <w:r w:rsidRPr="00923C90">
        <w:t xml:space="preserve">the subject of serious expressions of concern as to his/her suitability to work with children </w:t>
      </w:r>
      <w:r w:rsidRPr="00AF757B">
        <w:rPr>
          <w:rFonts w:cstheme="minorHAnsi"/>
        </w:rPr>
        <w:t>the facts will be reported to the Police and/or the DfE Children’s Safeguarding Operation Unit.</w:t>
      </w:r>
    </w:p>
    <w:p w14:paraId="0E2A0EFB" w14:textId="3801FA1E" w:rsidR="00ED08A1" w:rsidRPr="008955A6" w:rsidRDefault="00FE30B4" w:rsidP="00C64ABF">
      <w:pPr>
        <w:jc w:val="both"/>
      </w:pPr>
      <w:r w:rsidRPr="00375FE7">
        <w:t xml:space="preserve">Applications should </w:t>
      </w:r>
      <w:r>
        <w:t xml:space="preserve">sent electronically </w:t>
      </w:r>
      <w:r w:rsidRPr="008955A6">
        <w:rPr>
          <w:szCs w:val="22"/>
        </w:rPr>
        <w:t xml:space="preserve">to </w:t>
      </w:r>
      <w:hyperlink r:id="rId21" w:history="1">
        <w:r w:rsidRPr="008955A6">
          <w:rPr>
            <w:rStyle w:val="Hyperlink"/>
            <w:szCs w:val="22"/>
          </w:rPr>
          <w:t>teach@nottinghamhigh.co.uk</w:t>
        </w:r>
      </w:hyperlink>
      <w:r w:rsidRPr="008955A6">
        <w:rPr>
          <w:szCs w:val="22"/>
        </w:rPr>
        <w:t xml:space="preserve"> no lat</w:t>
      </w:r>
      <w:r w:rsidRPr="00A03752">
        <w:t>er than</w:t>
      </w:r>
      <w:r w:rsidR="00AF757B">
        <w:t xml:space="preserve"> </w:t>
      </w:r>
      <w:r w:rsidR="00267723" w:rsidRPr="00267723">
        <w:rPr>
          <w:b/>
        </w:rPr>
        <w:t xml:space="preserve">Midday </w:t>
      </w:r>
      <w:r w:rsidR="00AF757B" w:rsidRPr="00AF757B">
        <w:rPr>
          <w:b/>
        </w:rPr>
        <w:t xml:space="preserve">on </w:t>
      </w:r>
      <w:r w:rsidR="00806E66">
        <w:rPr>
          <w:b/>
        </w:rPr>
        <w:t xml:space="preserve">Monday </w:t>
      </w:r>
      <w:r w:rsidR="00E26A53">
        <w:rPr>
          <w:b/>
        </w:rPr>
        <w:t>1</w:t>
      </w:r>
      <w:r w:rsidR="003B1A76">
        <w:rPr>
          <w:b/>
        </w:rPr>
        <w:t>8</w:t>
      </w:r>
      <w:r w:rsidR="003B1A76" w:rsidRPr="003B1A76">
        <w:rPr>
          <w:b/>
          <w:vertAlign w:val="superscript"/>
        </w:rPr>
        <w:t>th</w:t>
      </w:r>
      <w:r w:rsidR="003B1A76">
        <w:rPr>
          <w:b/>
        </w:rPr>
        <w:t xml:space="preserve"> March </w:t>
      </w:r>
      <w:r w:rsidR="00806E66">
        <w:rPr>
          <w:b/>
        </w:rPr>
        <w:t>2019</w:t>
      </w:r>
      <w:r w:rsidR="0014217A">
        <w:rPr>
          <w:b/>
        </w:rPr>
        <w:t xml:space="preserve">, </w:t>
      </w:r>
      <w:r w:rsidR="005808D0">
        <w:t xml:space="preserve">with interviews </w:t>
      </w:r>
      <w:r w:rsidR="003B1A76">
        <w:t xml:space="preserve">tbc.  </w:t>
      </w:r>
    </w:p>
    <w:p w14:paraId="7E8D7471" w14:textId="77777777" w:rsidR="00FE30B4" w:rsidRPr="00FE30B4" w:rsidRDefault="00FE30B4" w:rsidP="00C64ABF">
      <w:pPr>
        <w:jc w:val="both"/>
        <w:rPr>
          <w:b/>
        </w:rPr>
      </w:pPr>
      <w:r w:rsidRPr="00FE30B4">
        <w:rPr>
          <w:b/>
        </w:rPr>
        <w:t>Applications (by email) to:</w:t>
      </w:r>
    </w:p>
    <w:p w14:paraId="3EF25C27" w14:textId="77777777" w:rsidR="00806E66" w:rsidRDefault="000F1D98" w:rsidP="00806E66">
      <w:pPr>
        <w:jc w:val="both"/>
      </w:pPr>
      <w:hyperlink r:id="rId22" w:history="1">
        <w:r w:rsidR="00ED08A1" w:rsidRPr="00BE51D5">
          <w:rPr>
            <w:rStyle w:val="Hyperlink"/>
          </w:rPr>
          <w:t>teach@nottinghamhigh.co.uk</w:t>
        </w:r>
      </w:hyperlink>
      <w:r w:rsidR="00ED08A1">
        <w:t xml:space="preserve"> </w:t>
      </w:r>
    </w:p>
    <w:p w14:paraId="7A9B69CE" w14:textId="0133E55A" w:rsidR="00500E65" w:rsidRPr="00080299" w:rsidRDefault="00806E66" w:rsidP="00806E66">
      <w:pPr>
        <w:jc w:val="center"/>
      </w:pPr>
      <w:r w:rsidRPr="00806E66">
        <w:rPr>
          <w:noProof/>
          <w:lang w:val="en-GB" w:eastAsia="en-GB"/>
        </w:rPr>
        <w:drawing>
          <wp:inline distT="0" distB="0" distL="0" distR="0" wp14:anchorId="015279BF" wp14:editId="0070C4A0">
            <wp:extent cx="5029200" cy="3352800"/>
            <wp:effectExtent l="0" t="0" r="0" b="0"/>
            <wp:docPr id="5" name="Picture 5" descr="C:\Users\richardson.d\AppData\Local\Microsoft\Windows\INetCache\Content.Outlook\UFMPK7M0\31444525336_7edde44c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son.d\AppData\Local\Microsoft\Windows\INetCache\Content.Outlook\UFMPK7M0\31444525336_7edde44c55_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r w:rsidR="0020092C">
        <w:rPr>
          <w:noProof/>
          <w:lang w:val="en-GB" w:eastAsia="en-GB"/>
        </w:rPr>
        <mc:AlternateContent>
          <mc:Choice Requires="wps">
            <w:drawing>
              <wp:anchor distT="0" distB="0" distL="114300" distR="114300" simplePos="0" relativeHeight="251668992" behindDoc="0" locked="0" layoutInCell="1" allowOverlap="1" wp14:anchorId="2969D855" wp14:editId="5C9CECB3">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0F1D98"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0F1D98">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9D855" id="_x0000_t202" coordsize="21600,21600" o:spt="202" path="m,l,21600r21600,l21600,xe">
                <v:stroke joinstyle="miter"/>
                <v:path gradientshapeok="t" o:connecttype="rect"/>
              </v:shapetype>
              <v:shape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0F1D98"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0F1D98">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v:textbox>
                <w10:wrap type="topAndBottom" anchorx="margin" anchory="margin"/>
              </v:shape>
            </w:pict>
          </mc:Fallback>
        </mc:AlternateContent>
      </w:r>
    </w:p>
    <w:sectPr w:rsidR="00500E65" w:rsidRPr="00080299" w:rsidSect="00302B38">
      <w:footerReference w:type="even" r:id="rId24"/>
      <w:footerReference w:type="default" r:id="rId25"/>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6BCD7" w14:textId="77777777" w:rsidR="002C20D8" w:rsidRDefault="002C20D8">
      <w:pPr>
        <w:spacing w:after="0" w:line="240" w:lineRule="auto"/>
      </w:pPr>
      <w:r>
        <w:separator/>
      </w:r>
    </w:p>
  </w:endnote>
  <w:endnote w:type="continuationSeparator" w:id="0">
    <w:p w14:paraId="129793FC" w14:textId="77777777" w:rsidR="002C20D8" w:rsidRDefault="002C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F221" w14:textId="77777777" w:rsidR="00E72B73" w:rsidRDefault="00E72B73">
    <w:pPr>
      <w:pStyle w:val="Footer"/>
      <w:jc w:val="right"/>
    </w:pPr>
  </w:p>
  <w:p w14:paraId="458F817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3FD0B2C1" w14:textId="53B57919"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BD4A33">
              <w:t>Head of Academic Music September 2019</w:t>
            </w:r>
          </w:sdtContent>
        </w:sdt>
        <w:r>
          <w:t xml:space="preserve">  2016-18</w:t>
        </w:r>
      </w:p>
      <w:p w14:paraId="44666B02" w14:textId="77777777" w:rsidR="00E72B73" w:rsidRDefault="000F1D98"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4AAC" w14:textId="62813DEE" w:rsidR="00E72B73" w:rsidRDefault="000F1D98">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BD4A33">
          <w:t>Head of Academic Music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52095A8C" w14:textId="77777777" w:rsidR="00E72B73" w:rsidRDefault="00E72B73" w:rsidP="00080299">
        <w:pPr>
          <w:pStyle w:val="Footer"/>
          <w:tabs>
            <w:tab w:val="right" w:pos="9356"/>
          </w:tabs>
        </w:pPr>
      </w:p>
      <w:p w14:paraId="4BE38A12" w14:textId="77777777" w:rsidR="00E72B73" w:rsidRDefault="000F1D98"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137F"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B3BB" w14:textId="77777777" w:rsidR="002C20D8" w:rsidRDefault="002C20D8">
      <w:pPr>
        <w:spacing w:after="0" w:line="240" w:lineRule="auto"/>
      </w:pPr>
      <w:r>
        <w:separator/>
      </w:r>
    </w:p>
  </w:footnote>
  <w:footnote w:type="continuationSeparator" w:id="0">
    <w:p w14:paraId="26B05635" w14:textId="77777777" w:rsidR="002C20D8" w:rsidRDefault="002C2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269CE"/>
    <w:multiLevelType w:val="hybridMultilevel"/>
    <w:tmpl w:val="A4E8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86543"/>
    <w:multiLevelType w:val="hybridMultilevel"/>
    <w:tmpl w:val="DA2C6C2A"/>
    <w:lvl w:ilvl="0" w:tplc="08090001">
      <w:start w:val="1"/>
      <w:numFmt w:val="bullet"/>
      <w:lvlText w:val=""/>
      <w:lvlJc w:val="left"/>
      <w:pPr>
        <w:ind w:left="720" w:hanging="360"/>
      </w:pPr>
      <w:rPr>
        <w:rFonts w:ascii="Symbol" w:hAnsi="Symbol" w:hint="default"/>
      </w:rPr>
    </w:lvl>
    <w:lvl w:ilvl="1" w:tplc="0B2282B8">
      <w:numFmt w:val="bullet"/>
      <w:lvlText w:val="•"/>
      <w:lvlJc w:val="left"/>
      <w:pPr>
        <w:ind w:left="1440" w:hanging="360"/>
      </w:pPr>
      <w:rPr>
        <w:rFonts w:asciiTheme="majorHAnsi" w:eastAsiaTheme="minorEastAsia" w:hAnsiTheme="majorHAnsi"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8"/>
  </w:num>
  <w:num w:numId="3">
    <w:abstractNumId w:val="20"/>
  </w:num>
  <w:num w:numId="4">
    <w:abstractNumId w:val="15"/>
  </w:num>
  <w:num w:numId="5">
    <w:abstractNumId w:val="9"/>
  </w:num>
  <w:num w:numId="6">
    <w:abstractNumId w:val="6"/>
  </w:num>
  <w:num w:numId="7">
    <w:abstractNumId w:val="26"/>
  </w:num>
  <w:num w:numId="8">
    <w:abstractNumId w:val="8"/>
  </w:num>
  <w:num w:numId="9">
    <w:abstractNumId w:val="23"/>
  </w:num>
  <w:num w:numId="10">
    <w:abstractNumId w:val="21"/>
  </w:num>
  <w:num w:numId="11">
    <w:abstractNumId w:val="10"/>
  </w:num>
  <w:num w:numId="12">
    <w:abstractNumId w:val="14"/>
  </w:num>
  <w:num w:numId="13">
    <w:abstractNumId w:val="29"/>
  </w:num>
  <w:num w:numId="14">
    <w:abstractNumId w:val="17"/>
  </w:num>
  <w:num w:numId="15">
    <w:abstractNumId w:val="18"/>
  </w:num>
  <w:num w:numId="16">
    <w:abstractNumId w:val="12"/>
  </w:num>
  <w:num w:numId="17">
    <w:abstractNumId w:val="22"/>
  </w:num>
  <w:num w:numId="18">
    <w:abstractNumId w:val="30"/>
  </w:num>
  <w:num w:numId="19">
    <w:abstractNumId w:val="5"/>
  </w:num>
  <w:num w:numId="20">
    <w:abstractNumId w:val="2"/>
  </w:num>
  <w:num w:numId="21">
    <w:abstractNumId w:val="19"/>
  </w:num>
  <w:num w:numId="22">
    <w:abstractNumId w:val="32"/>
  </w:num>
  <w:num w:numId="23">
    <w:abstractNumId w:val="24"/>
  </w:num>
  <w:num w:numId="24">
    <w:abstractNumId w:val="1"/>
  </w:num>
  <w:num w:numId="25">
    <w:abstractNumId w:val="11"/>
  </w:num>
  <w:num w:numId="26">
    <w:abstractNumId w:val="16"/>
  </w:num>
  <w:num w:numId="27">
    <w:abstractNumId w:val="25"/>
  </w:num>
  <w:num w:numId="28">
    <w:abstractNumId w:val="3"/>
  </w:num>
  <w:num w:numId="29">
    <w:abstractNumId w:val="31"/>
  </w:num>
  <w:num w:numId="30">
    <w:abstractNumId w:val="4"/>
  </w:num>
  <w:num w:numId="31">
    <w:abstractNumId w:val="13"/>
  </w:num>
  <w:num w:numId="32">
    <w:abstractNumId w:val="27"/>
  </w:num>
  <w:num w:numId="3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B093C"/>
    <w:rsid w:val="000B1874"/>
    <w:rsid w:val="000B1DDE"/>
    <w:rsid w:val="000C15DC"/>
    <w:rsid w:val="000D59F7"/>
    <w:rsid w:val="000E3A50"/>
    <w:rsid w:val="000E4D54"/>
    <w:rsid w:val="000F1D98"/>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A0EA4"/>
    <w:rsid w:val="001A2C37"/>
    <w:rsid w:val="001A5C8E"/>
    <w:rsid w:val="001B0649"/>
    <w:rsid w:val="001B13ED"/>
    <w:rsid w:val="001B75A9"/>
    <w:rsid w:val="001C2CA9"/>
    <w:rsid w:val="001D58AB"/>
    <w:rsid w:val="001D7B20"/>
    <w:rsid w:val="001E2784"/>
    <w:rsid w:val="001E5A71"/>
    <w:rsid w:val="001F46CE"/>
    <w:rsid w:val="0020092C"/>
    <w:rsid w:val="00200D96"/>
    <w:rsid w:val="00203CC4"/>
    <w:rsid w:val="002131FB"/>
    <w:rsid w:val="00217BC8"/>
    <w:rsid w:val="002313D8"/>
    <w:rsid w:val="002334C2"/>
    <w:rsid w:val="00233673"/>
    <w:rsid w:val="00237E5B"/>
    <w:rsid w:val="00244642"/>
    <w:rsid w:val="00255097"/>
    <w:rsid w:val="00267723"/>
    <w:rsid w:val="00271490"/>
    <w:rsid w:val="00272427"/>
    <w:rsid w:val="00276A3C"/>
    <w:rsid w:val="00285611"/>
    <w:rsid w:val="002A3849"/>
    <w:rsid w:val="002B54B9"/>
    <w:rsid w:val="002C20D8"/>
    <w:rsid w:val="002D2979"/>
    <w:rsid w:val="002D5FD0"/>
    <w:rsid w:val="002E04CB"/>
    <w:rsid w:val="002E4B4D"/>
    <w:rsid w:val="002F769D"/>
    <w:rsid w:val="00302B38"/>
    <w:rsid w:val="003263EE"/>
    <w:rsid w:val="003336E6"/>
    <w:rsid w:val="00336747"/>
    <w:rsid w:val="003423F1"/>
    <w:rsid w:val="003537FC"/>
    <w:rsid w:val="0035480A"/>
    <w:rsid w:val="00365097"/>
    <w:rsid w:val="0037127B"/>
    <w:rsid w:val="00371442"/>
    <w:rsid w:val="00395BAE"/>
    <w:rsid w:val="003A6295"/>
    <w:rsid w:val="003B1A76"/>
    <w:rsid w:val="003C2EFB"/>
    <w:rsid w:val="003C60BA"/>
    <w:rsid w:val="003C6C31"/>
    <w:rsid w:val="003C76FA"/>
    <w:rsid w:val="003D09EA"/>
    <w:rsid w:val="003D3029"/>
    <w:rsid w:val="003D41BA"/>
    <w:rsid w:val="003E037B"/>
    <w:rsid w:val="003F2685"/>
    <w:rsid w:val="003F300F"/>
    <w:rsid w:val="003F6509"/>
    <w:rsid w:val="00400A8F"/>
    <w:rsid w:val="00404909"/>
    <w:rsid w:val="00416A89"/>
    <w:rsid w:val="00421AB4"/>
    <w:rsid w:val="00422D24"/>
    <w:rsid w:val="004244B0"/>
    <w:rsid w:val="00430108"/>
    <w:rsid w:val="00432F20"/>
    <w:rsid w:val="00434B2D"/>
    <w:rsid w:val="004355D5"/>
    <w:rsid w:val="00436BAE"/>
    <w:rsid w:val="00445A26"/>
    <w:rsid w:val="004500AA"/>
    <w:rsid w:val="00462609"/>
    <w:rsid w:val="00473BB3"/>
    <w:rsid w:val="00477BA2"/>
    <w:rsid w:val="00477CBB"/>
    <w:rsid w:val="00480C4E"/>
    <w:rsid w:val="0048628D"/>
    <w:rsid w:val="004B4D2A"/>
    <w:rsid w:val="004B5F48"/>
    <w:rsid w:val="004C11EC"/>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46AC"/>
    <w:rsid w:val="00554F71"/>
    <w:rsid w:val="005563C8"/>
    <w:rsid w:val="005708F9"/>
    <w:rsid w:val="00573D8E"/>
    <w:rsid w:val="00573F5A"/>
    <w:rsid w:val="00575094"/>
    <w:rsid w:val="00576815"/>
    <w:rsid w:val="00580564"/>
    <w:rsid w:val="005808D0"/>
    <w:rsid w:val="00592882"/>
    <w:rsid w:val="00594746"/>
    <w:rsid w:val="005A6BDC"/>
    <w:rsid w:val="005B5EF3"/>
    <w:rsid w:val="005C2220"/>
    <w:rsid w:val="005C2B81"/>
    <w:rsid w:val="005C2DCF"/>
    <w:rsid w:val="005C2DEA"/>
    <w:rsid w:val="005C5203"/>
    <w:rsid w:val="005E45BC"/>
    <w:rsid w:val="005F6D01"/>
    <w:rsid w:val="00606489"/>
    <w:rsid w:val="006066E7"/>
    <w:rsid w:val="00610C2D"/>
    <w:rsid w:val="006112F9"/>
    <w:rsid w:val="006161FB"/>
    <w:rsid w:val="00627166"/>
    <w:rsid w:val="006277C5"/>
    <w:rsid w:val="00633EEB"/>
    <w:rsid w:val="00656248"/>
    <w:rsid w:val="00657A45"/>
    <w:rsid w:val="006867EE"/>
    <w:rsid w:val="00686B93"/>
    <w:rsid w:val="00687BF4"/>
    <w:rsid w:val="006976EC"/>
    <w:rsid w:val="006B0270"/>
    <w:rsid w:val="006B7F53"/>
    <w:rsid w:val="006C56C6"/>
    <w:rsid w:val="006D39A5"/>
    <w:rsid w:val="006E2030"/>
    <w:rsid w:val="006F139D"/>
    <w:rsid w:val="006F2B4D"/>
    <w:rsid w:val="007001E4"/>
    <w:rsid w:val="00704EFA"/>
    <w:rsid w:val="00711834"/>
    <w:rsid w:val="007237A0"/>
    <w:rsid w:val="00730DD4"/>
    <w:rsid w:val="00730E1A"/>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6E66"/>
    <w:rsid w:val="00807087"/>
    <w:rsid w:val="00816E99"/>
    <w:rsid w:val="00845905"/>
    <w:rsid w:val="00851403"/>
    <w:rsid w:val="008563D7"/>
    <w:rsid w:val="00867694"/>
    <w:rsid w:val="00867E68"/>
    <w:rsid w:val="00880CF7"/>
    <w:rsid w:val="008955A6"/>
    <w:rsid w:val="008A52EF"/>
    <w:rsid w:val="008B5196"/>
    <w:rsid w:val="008C0384"/>
    <w:rsid w:val="008C1B49"/>
    <w:rsid w:val="008C4AFB"/>
    <w:rsid w:val="008E26E0"/>
    <w:rsid w:val="008E4C21"/>
    <w:rsid w:val="008F174E"/>
    <w:rsid w:val="008F6033"/>
    <w:rsid w:val="009061D1"/>
    <w:rsid w:val="00906269"/>
    <w:rsid w:val="009128EB"/>
    <w:rsid w:val="0091616A"/>
    <w:rsid w:val="00917AC5"/>
    <w:rsid w:val="00931B71"/>
    <w:rsid w:val="009335ED"/>
    <w:rsid w:val="009447BF"/>
    <w:rsid w:val="009454FF"/>
    <w:rsid w:val="009462A4"/>
    <w:rsid w:val="00961B1A"/>
    <w:rsid w:val="00964D04"/>
    <w:rsid w:val="00975D6B"/>
    <w:rsid w:val="00990C27"/>
    <w:rsid w:val="009B314B"/>
    <w:rsid w:val="009B462F"/>
    <w:rsid w:val="009C2A37"/>
    <w:rsid w:val="009C2F40"/>
    <w:rsid w:val="009D2FEF"/>
    <w:rsid w:val="009E4182"/>
    <w:rsid w:val="009E424B"/>
    <w:rsid w:val="009F6759"/>
    <w:rsid w:val="00A03752"/>
    <w:rsid w:val="00A15A83"/>
    <w:rsid w:val="00A217D6"/>
    <w:rsid w:val="00A32D39"/>
    <w:rsid w:val="00A334ED"/>
    <w:rsid w:val="00A43C36"/>
    <w:rsid w:val="00A543C1"/>
    <w:rsid w:val="00A71CA5"/>
    <w:rsid w:val="00A71F12"/>
    <w:rsid w:val="00A8159D"/>
    <w:rsid w:val="00A86923"/>
    <w:rsid w:val="00AA2230"/>
    <w:rsid w:val="00AA56F4"/>
    <w:rsid w:val="00AB39CE"/>
    <w:rsid w:val="00AB7023"/>
    <w:rsid w:val="00AD3B1C"/>
    <w:rsid w:val="00AD64BB"/>
    <w:rsid w:val="00AF0C86"/>
    <w:rsid w:val="00AF757B"/>
    <w:rsid w:val="00B02C2D"/>
    <w:rsid w:val="00B1586A"/>
    <w:rsid w:val="00B17555"/>
    <w:rsid w:val="00B20F0C"/>
    <w:rsid w:val="00B31E1A"/>
    <w:rsid w:val="00B456F9"/>
    <w:rsid w:val="00B50831"/>
    <w:rsid w:val="00B528EA"/>
    <w:rsid w:val="00B52FDF"/>
    <w:rsid w:val="00B551F3"/>
    <w:rsid w:val="00B5784C"/>
    <w:rsid w:val="00B63D6D"/>
    <w:rsid w:val="00B844A1"/>
    <w:rsid w:val="00B97F90"/>
    <w:rsid w:val="00BA3027"/>
    <w:rsid w:val="00BB50FC"/>
    <w:rsid w:val="00BB7AA3"/>
    <w:rsid w:val="00BC2B65"/>
    <w:rsid w:val="00BD4A33"/>
    <w:rsid w:val="00C00EBA"/>
    <w:rsid w:val="00C02729"/>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6682"/>
    <w:rsid w:val="00CA6BDC"/>
    <w:rsid w:val="00CB3C3B"/>
    <w:rsid w:val="00CC0821"/>
    <w:rsid w:val="00CC0E08"/>
    <w:rsid w:val="00CD1EB2"/>
    <w:rsid w:val="00CD4A04"/>
    <w:rsid w:val="00CE6727"/>
    <w:rsid w:val="00CF2679"/>
    <w:rsid w:val="00CF392D"/>
    <w:rsid w:val="00D009C8"/>
    <w:rsid w:val="00D00E60"/>
    <w:rsid w:val="00D0664F"/>
    <w:rsid w:val="00D10C48"/>
    <w:rsid w:val="00D10FA6"/>
    <w:rsid w:val="00D148F1"/>
    <w:rsid w:val="00D35CF5"/>
    <w:rsid w:val="00D444E8"/>
    <w:rsid w:val="00D47638"/>
    <w:rsid w:val="00D500AC"/>
    <w:rsid w:val="00D51F32"/>
    <w:rsid w:val="00D553B9"/>
    <w:rsid w:val="00D56CCE"/>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113AA"/>
    <w:rsid w:val="00E135D3"/>
    <w:rsid w:val="00E15A06"/>
    <w:rsid w:val="00E2147D"/>
    <w:rsid w:val="00E24279"/>
    <w:rsid w:val="00E26A53"/>
    <w:rsid w:val="00E344FA"/>
    <w:rsid w:val="00E37D6F"/>
    <w:rsid w:val="00E52A4B"/>
    <w:rsid w:val="00E53B5E"/>
    <w:rsid w:val="00E60DA8"/>
    <w:rsid w:val="00E61A92"/>
    <w:rsid w:val="00E65A2A"/>
    <w:rsid w:val="00E70230"/>
    <w:rsid w:val="00E72B73"/>
    <w:rsid w:val="00E73D8B"/>
    <w:rsid w:val="00E75723"/>
    <w:rsid w:val="00E75F01"/>
    <w:rsid w:val="00E76A76"/>
    <w:rsid w:val="00E94565"/>
    <w:rsid w:val="00E9565D"/>
    <w:rsid w:val="00EB005E"/>
    <w:rsid w:val="00EB0E7D"/>
    <w:rsid w:val="00EB4A19"/>
    <w:rsid w:val="00EB6502"/>
    <w:rsid w:val="00ED08A1"/>
    <w:rsid w:val="00ED46A6"/>
    <w:rsid w:val="00EE424F"/>
    <w:rsid w:val="00EE6CC7"/>
    <w:rsid w:val="00F0597F"/>
    <w:rsid w:val="00F07EF3"/>
    <w:rsid w:val="00F11894"/>
    <w:rsid w:val="00F160F2"/>
    <w:rsid w:val="00F23182"/>
    <w:rsid w:val="00F373CE"/>
    <w:rsid w:val="00F413CD"/>
    <w:rsid w:val="00F57BC0"/>
    <w:rsid w:val="00F60DBD"/>
    <w:rsid w:val="00F617C3"/>
    <w:rsid w:val="00F63030"/>
    <w:rsid w:val="00F707CD"/>
    <w:rsid w:val="00F7217A"/>
    <w:rsid w:val="00F73F62"/>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CE41070"/>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 Id="rId27" Type="http://schemas.openxmlformats.org/officeDocument/2006/relationships/theme" Target="theme/theme1.xm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DB7B9B-6AF3-4F20-B584-06BAFFE18B1A}">
  <ds:schemaRefs>
    <ds:schemaRef ds:uri="http://schemas.microsoft.com/office/2006/metadata/properties"/>
    <ds:schemaRef ds:uri="8b85bac5-b557-4de5-a387-d23d45913d6f"/>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b98a5ee5-d159-444b-bc1c-ba81247fabbd"/>
    <ds:schemaRef ds:uri="http://www.w3.org/XML/1998/namespace"/>
    <ds:schemaRef ds:uri="http://purl.org/dc/dcmitype/"/>
  </ds:schemaRefs>
</ds:datastoreItem>
</file>

<file path=customXml/itemProps4.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5.xml><?xml version="1.0" encoding="utf-8"?>
<ds:datastoreItem xmlns:ds="http://schemas.openxmlformats.org/officeDocument/2006/customXml" ds:itemID="{5CDD0EFF-5C12-4F09-8FE6-A2DF8AC9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3269</Words>
  <Characters>18638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Head of Academic Music September 2019</vt:lpstr>
    </vt:vector>
  </TitlesOfParts>
  <Company>Nottingham High School</Company>
  <LinksUpToDate>false</LinksUpToDate>
  <CharactersWithSpaces>21864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Academic Music September 2019</dc:title>
  <dc:subject>Information for Candidates about the role and the School: A Guide to Nottingham High School</dc:subject>
  <dc:creator>Sally Peacock</dc:creator>
  <cp:keywords/>
  <dc:description/>
  <cp:lastModifiedBy>Mrs D Richardson</cp:lastModifiedBy>
  <cp:revision>5</cp:revision>
  <cp:lastPrinted>2018-03-22T10:42:00Z</cp:lastPrinted>
  <dcterms:created xsi:type="dcterms:W3CDTF">2019-01-22T09:27:00Z</dcterms:created>
  <dcterms:modified xsi:type="dcterms:W3CDTF">2019-03-05T14:00:00Z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