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6529E68A" w:rsidR="00BC1F14" w:rsidRDefault="00A45479" w:rsidP="00C740B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0B3">
              <w:rPr>
                <w:rFonts w:ascii="Arial" w:hAnsi="Arial" w:cs="Arial"/>
                <w:sz w:val="22"/>
                <w:szCs w:val="22"/>
              </w:rPr>
              <w:t xml:space="preserve">Local Authority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>e</w:t>
            </w:r>
            <w:r w:rsidR="00C740B3">
              <w:rPr>
                <w:rFonts w:ascii="Arial" w:hAnsi="Arial" w:cs="Arial"/>
                <w:sz w:val="22"/>
                <w:szCs w:val="22"/>
              </w:rPr>
              <w:tab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0B3">
              <w:rPr>
                <w:rFonts w:ascii="Arial" w:hAnsi="Arial" w:cs="Arial"/>
                <w:sz w:val="22"/>
                <w:szCs w:val="22"/>
              </w:rPr>
              <w:tab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</w:t>
            </w:r>
            <w:r w:rsidR="00C740B3">
              <w:rPr>
                <w:rFonts w:ascii="Arial" w:hAnsi="Arial" w:cs="Arial"/>
                <w:sz w:val="22"/>
                <w:szCs w:val="22"/>
              </w:rPr>
              <w:tab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40B3">
              <w:rPr>
                <w:rFonts w:ascii="Arial" w:hAnsi="Arial" w:cs="Arial"/>
                <w:sz w:val="22"/>
                <w:szCs w:val="22"/>
              </w:rPr>
              <w:tab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4771D24C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="00C740B3">
              <w:rPr>
                <w:rFonts w:ascii="Arial" w:hAnsi="Arial" w:cs="Arial"/>
                <w:sz w:val="22"/>
                <w:szCs w:val="22"/>
              </w:rPr>
              <w:tab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="00C740B3">
              <w:rPr>
                <w:rFonts w:ascii="Arial" w:hAnsi="Arial" w:cs="Arial"/>
                <w:sz w:val="22"/>
                <w:szCs w:val="22"/>
              </w:rPr>
              <w:tab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4EC2">
              <w:rPr>
                <w:rFonts w:ascii="Arial" w:hAnsi="Arial" w:cs="Arial"/>
                <w:sz w:val="22"/>
                <w:szCs w:val="22"/>
              </w:rPr>
            </w:r>
            <w:r w:rsidR="009B4E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57E5541B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 w:rsidR="009B4EC2">
      <w:rPr>
        <w:rFonts w:ascii="Arial" w:hAnsi="Arial" w:cs="Arial"/>
        <w:noProof/>
        <w:sz w:val="22"/>
        <w:szCs w:val="22"/>
      </w:rPr>
      <w:t>Appendix-A-Equal-Opportunities-Monitoring-Form March 2024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B4EC2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C740B3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0ABEA-33CB-4581-9B6E-802C9A9D8F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79a9952-1d30-48a1-83b1-a9c007bb0a70"/>
    <ds:schemaRef ds:uri="e1f2771b-5c9a-4041-83a5-83cbc9fefe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3</cp:revision>
  <cp:lastPrinted>2024-03-11T10:55:00Z</cp:lastPrinted>
  <dcterms:created xsi:type="dcterms:W3CDTF">2024-03-11T10:55:00Z</dcterms:created>
  <dcterms:modified xsi:type="dcterms:W3CDTF">2024-03-11T10:55:00Z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