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0788" w14:textId="77777777" w:rsidR="005110D3" w:rsidRPr="00FB0E71" w:rsidRDefault="005110D3" w:rsidP="005110D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B0E71">
        <w:rPr>
          <w:rFonts w:ascii="Arial" w:hAnsi="Arial" w:cs="Arial"/>
          <w:b/>
          <w:bCs/>
          <w:sz w:val="22"/>
          <w:szCs w:val="22"/>
        </w:rPr>
        <w:t>Learning Support Assistant (LSA) with pathway into teacher training</w:t>
      </w:r>
    </w:p>
    <w:p w14:paraId="054EE7F8" w14:textId="77777777" w:rsidR="005110D3" w:rsidRPr="00FB0E71" w:rsidRDefault="005110D3" w:rsidP="005110D3">
      <w:pPr>
        <w:autoSpaceDE w:val="0"/>
        <w:autoSpaceDN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FB0E71">
        <w:rPr>
          <w:rFonts w:ascii="Arial" w:hAnsi="Arial" w:cs="Arial"/>
          <w:b/>
          <w:sz w:val="22"/>
          <w:szCs w:val="22"/>
        </w:rPr>
        <w:t>Start Date: ASAP</w:t>
      </w:r>
    </w:p>
    <w:p w14:paraId="0E87A45D" w14:textId="77777777" w:rsidR="005E3CD4" w:rsidRPr="00FB0E71" w:rsidRDefault="005E3CD4" w:rsidP="005E3CD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A079E22" w14:textId="2D2375FB" w:rsidR="005110D3" w:rsidRPr="00FB0E71" w:rsidRDefault="005110D3" w:rsidP="005E3CD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E7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Governing Board is seeking to appoint an enthusiastic and well-qualified </w:t>
      </w:r>
      <w:r w:rsidR="00FB0E7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graduate</w:t>
      </w:r>
      <w:r w:rsidRPr="00FB0E7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 the post of </w:t>
      </w:r>
      <w:r w:rsidRPr="00FB0E71">
        <w:rPr>
          <w:rFonts w:ascii="Arial" w:hAnsi="Arial" w:cs="Arial"/>
          <w:bCs/>
          <w:color w:val="000000" w:themeColor="text1"/>
          <w:sz w:val="22"/>
          <w:szCs w:val="22"/>
        </w:rPr>
        <w:t>Learning Support Assistant (LSA) with a pathway into teacher training.</w:t>
      </w:r>
      <w:r w:rsidRPr="00FB0E71">
        <w:rPr>
          <w:rFonts w:ascii="Arial" w:hAnsi="Arial" w:cs="Arial"/>
          <w:color w:val="000000" w:themeColor="text1"/>
          <w:sz w:val="22"/>
          <w:szCs w:val="22"/>
        </w:rPr>
        <w:t xml:space="preserve"> The successful candidate will spend time gaining valuable experience of teaching and learning through supporting students both in mainstream classes</w:t>
      </w:r>
      <w:r w:rsidR="00074CBE">
        <w:rPr>
          <w:rFonts w:ascii="Arial" w:hAnsi="Arial" w:cs="Arial"/>
          <w:color w:val="000000" w:themeColor="text1"/>
          <w:sz w:val="22"/>
          <w:szCs w:val="22"/>
        </w:rPr>
        <w:t>,</w:t>
      </w:r>
      <w:r w:rsidRPr="00FB0E71">
        <w:rPr>
          <w:rFonts w:ascii="Arial" w:hAnsi="Arial" w:cs="Arial"/>
          <w:color w:val="000000" w:themeColor="text1"/>
          <w:sz w:val="22"/>
          <w:szCs w:val="22"/>
        </w:rPr>
        <w:t xml:space="preserve"> as well as small group support sessions within the SEN Department.</w:t>
      </w:r>
    </w:p>
    <w:p w14:paraId="014A3B59" w14:textId="77777777" w:rsidR="005110D3" w:rsidRPr="00FB0E71" w:rsidRDefault="005110D3" w:rsidP="005E3CD4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7D37344" w14:textId="38CBDB99" w:rsidR="005110D3" w:rsidRPr="00FB0E71" w:rsidRDefault="005110D3" w:rsidP="005E3CD4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  <w:r w:rsidRPr="00FB0E71">
        <w:rPr>
          <w:rFonts w:ascii="Arial" w:hAnsi="Arial" w:cs="Arial"/>
          <w:color w:val="000000" w:themeColor="text1"/>
          <w:sz w:val="22"/>
          <w:szCs w:val="22"/>
        </w:rPr>
        <w:t xml:space="preserve">Over the course of two years (or shorter for an exceptional candidate), </w:t>
      </w:r>
      <w:r w:rsidRPr="00FB0E71">
        <w:rPr>
          <w:rFonts w:ascii="Arial" w:hAnsi="Arial" w:cs="Arial"/>
          <w:sz w:val="22"/>
          <w:szCs w:val="22"/>
        </w:rPr>
        <w:t xml:space="preserve">the successful candidate will have access to a comprehensive and bespoke CPD programme </w:t>
      </w:r>
      <w:r w:rsidRPr="00FB0E71">
        <w:rPr>
          <w:rFonts w:ascii="Arial" w:hAnsi="Arial" w:cs="Arial"/>
          <w:color w:val="000000" w:themeColor="text1"/>
          <w:sz w:val="22"/>
          <w:szCs w:val="22"/>
        </w:rPr>
        <w:t xml:space="preserve">developing </w:t>
      </w:r>
      <w:r w:rsidR="00FB0E71">
        <w:rPr>
          <w:rFonts w:ascii="Arial" w:hAnsi="Arial" w:cs="Arial"/>
          <w:color w:val="000000" w:themeColor="text1"/>
          <w:sz w:val="22"/>
          <w:szCs w:val="22"/>
        </w:rPr>
        <w:t>their</w:t>
      </w:r>
      <w:r w:rsidRPr="00FB0E71">
        <w:rPr>
          <w:rFonts w:ascii="Arial" w:hAnsi="Arial" w:cs="Arial"/>
          <w:color w:val="000000" w:themeColor="text1"/>
          <w:sz w:val="22"/>
          <w:szCs w:val="22"/>
        </w:rPr>
        <w:t xml:space="preserve"> understanding of the principles of teaching and learning of children of all abilities</w:t>
      </w:r>
      <w:r w:rsidR="00074CBE">
        <w:rPr>
          <w:rFonts w:ascii="Arial" w:hAnsi="Arial" w:cs="Arial"/>
          <w:color w:val="000000" w:themeColor="text1"/>
          <w:sz w:val="22"/>
          <w:szCs w:val="22"/>
        </w:rPr>
        <w:t xml:space="preserve">. This training package and associated opportunities to gain teaching experience will give you a sound platform to </w:t>
      </w:r>
      <w:r w:rsidRPr="00FB0E71">
        <w:rPr>
          <w:rFonts w:ascii="Arial" w:hAnsi="Arial" w:cs="Arial"/>
          <w:color w:val="000000" w:themeColor="text1"/>
          <w:sz w:val="22"/>
          <w:szCs w:val="22"/>
        </w:rPr>
        <w:t xml:space="preserve">move into teacher training </w:t>
      </w:r>
      <w:r w:rsidR="00074CBE">
        <w:rPr>
          <w:rFonts w:ascii="Arial" w:hAnsi="Arial" w:cs="Arial"/>
          <w:color w:val="000000" w:themeColor="text1"/>
          <w:sz w:val="22"/>
          <w:szCs w:val="22"/>
        </w:rPr>
        <w:t xml:space="preserve">in the school </w:t>
      </w:r>
      <w:r w:rsidRPr="00FB0E71">
        <w:rPr>
          <w:rFonts w:ascii="Arial" w:hAnsi="Arial" w:cs="Arial"/>
          <w:color w:val="000000" w:themeColor="text1"/>
          <w:sz w:val="22"/>
          <w:szCs w:val="22"/>
        </w:rPr>
        <w:t xml:space="preserve">and becoming a fully qualified teacher in your chosen subject area. </w:t>
      </w:r>
    </w:p>
    <w:p w14:paraId="25F9B872" w14:textId="77777777" w:rsidR="005110D3" w:rsidRPr="00FB0E71" w:rsidRDefault="005110D3" w:rsidP="005E3CD4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</w:p>
    <w:p w14:paraId="7825A9FE" w14:textId="77777777" w:rsidR="005110D3" w:rsidRPr="00FB0E71" w:rsidRDefault="005110D3" w:rsidP="005E3CD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B0E71">
        <w:rPr>
          <w:rFonts w:ascii="Arial" w:hAnsi="Arial" w:cs="Arial"/>
          <w:color w:val="000000" w:themeColor="text1"/>
          <w:sz w:val="22"/>
          <w:szCs w:val="22"/>
        </w:rPr>
        <w:t>St. John Fisher Catholic School, in Medway caters for all abilities and is proud of its strong and vibrant Christian ethos. The school is voluntary aided, within a selective unitary authority and falls under the guidance of the Education Commission of the Archdiocese of Southwark.</w:t>
      </w:r>
    </w:p>
    <w:p w14:paraId="57F75CC9" w14:textId="77777777" w:rsidR="005110D3" w:rsidRPr="00FB0E71" w:rsidRDefault="005110D3" w:rsidP="005E3CD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B0E71">
        <w:rPr>
          <w:rFonts w:ascii="Arial" w:hAnsi="Arial" w:cs="Arial"/>
          <w:color w:val="000000" w:themeColor="text1"/>
          <w:sz w:val="22"/>
          <w:szCs w:val="22"/>
        </w:rPr>
        <w:t>We are committed to safeguarding and promoting the welfare of children. The successful candidate will be required to undertake an enhanced Disclosure and Barring Service (DBS) check.</w:t>
      </w:r>
    </w:p>
    <w:p w14:paraId="702579A0" w14:textId="20B363CF" w:rsidR="00A53120" w:rsidRDefault="005110D3" w:rsidP="00A5312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A53120">
        <w:rPr>
          <w:rFonts w:ascii="Arial" w:hAnsi="Arial" w:cs="Arial"/>
          <w:color w:val="000000" w:themeColor="text1"/>
          <w:sz w:val="22"/>
          <w:szCs w:val="22"/>
        </w:rPr>
        <w:t xml:space="preserve">Applications for this post should be </w:t>
      </w:r>
      <w:r w:rsidR="00356010" w:rsidRPr="00A53120">
        <w:rPr>
          <w:rFonts w:ascii="Arial" w:hAnsi="Arial" w:cs="Arial"/>
          <w:color w:val="000000" w:themeColor="text1"/>
          <w:sz w:val="22"/>
          <w:szCs w:val="22"/>
        </w:rPr>
        <w:t xml:space="preserve">completed using the </w:t>
      </w:r>
      <w:r w:rsidR="00A53120">
        <w:rPr>
          <w:rFonts w:ascii="Arial" w:hAnsi="Arial" w:cs="Arial"/>
          <w:color w:val="000000" w:themeColor="text1"/>
          <w:sz w:val="22"/>
          <w:szCs w:val="22"/>
        </w:rPr>
        <w:t>‘</w:t>
      </w:r>
      <w:r w:rsidR="00356010" w:rsidRPr="00A53120">
        <w:rPr>
          <w:rFonts w:ascii="Arial" w:hAnsi="Arial" w:cs="Arial"/>
          <w:color w:val="000000" w:themeColor="text1"/>
          <w:sz w:val="22"/>
          <w:szCs w:val="22"/>
          <w:u w:val="single"/>
        </w:rPr>
        <w:t>Support Staff Application Form</w:t>
      </w:r>
      <w:r w:rsidR="00A53120">
        <w:rPr>
          <w:rFonts w:ascii="Arial" w:hAnsi="Arial" w:cs="Arial"/>
          <w:color w:val="000000" w:themeColor="text1"/>
          <w:sz w:val="22"/>
          <w:szCs w:val="22"/>
        </w:rPr>
        <w:t xml:space="preserve">’ </w:t>
      </w:r>
      <w:r w:rsidR="00356010" w:rsidRPr="00A53120">
        <w:rPr>
          <w:rFonts w:ascii="Arial" w:hAnsi="Arial" w:cs="Arial"/>
          <w:color w:val="000000" w:themeColor="text1"/>
          <w:sz w:val="22"/>
          <w:szCs w:val="22"/>
        </w:rPr>
        <w:t xml:space="preserve">clearly </w:t>
      </w:r>
      <w:r w:rsidRPr="00A53120">
        <w:rPr>
          <w:rFonts w:ascii="Arial" w:hAnsi="Arial" w:cs="Arial"/>
          <w:sz w:val="22"/>
          <w:szCs w:val="22"/>
        </w:rPr>
        <w:t xml:space="preserve">stating your suitability </w:t>
      </w:r>
      <w:r w:rsidR="00356010" w:rsidRPr="00A53120">
        <w:rPr>
          <w:rFonts w:ascii="Arial" w:hAnsi="Arial" w:cs="Arial"/>
          <w:sz w:val="22"/>
          <w:szCs w:val="22"/>
        </w:rPr>
        <w:t>what you will bring to the role in the supporting statement in section 6.</w:t>
      </w:r>
    </w:p>
    <w:p w14:paraId="6FA80666" w14:textId="77777777" w:rsidR="00A53120" w:rsidRDefault="00A53120" w:rsidP="00A5312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94308A6" w14:textId="77777777" w:rsidR="00A53120" w:rsidRDefault="00A53120" w:rsidP="00A5312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7804152" w14:textId="64871ADB" w:rsidR="005110D3" w:rsidRPr="00163A4F" w:rsidRDefault="005110D3" w:rsidP="00163A4F">
      <w:pPr>
        <w:autoSpaceDE w:val="0"/>
        <w:autoSpaceDN w:val="0"/>
        <w:spacing w:line="360" w:lineRule="auto"/>
        <w:ind w:left="5040" w:hanging="5040"/>
        <w:rPr>
          <w:rFonts w:ascii="Arial" w:hAnsi="Arial" w:cs="Arial"/>
          <w:i/>
          <w:iCs/>
          <w:sz w:val="22"/>
          <w:szCs w:val="22"/>
        </w:rPr>
      </w:pPr>
      <w:r w:rsidRPr="00FB0E71">
        <w:rPr>
          <w:rFonts w:ascii="Arial" w:hAnsi="Arial" w:cs="Arial"/>
          <w:b/>
          <w:sz w:val="22"/>
          <w:szCs w:val="22"/>
        </w:rPr>
        <w:t>Salary</w:t>
      </w:r>
      <w:r w:rsidRPr="00FB0E71">
        <w:rPr>
          <w:rFonts w:ascii="Arial" w:hAnsi="Arial" w:cs="Arial"/>
          <w:sz w:val="22"/>
          <w:szCs w:val="22"/>
        </w:rPr>
        <w:t xml:space="preserve">: </w:t>
      </w:r>
      <w:r w:rsidR="00163A4F">
        <w:rPr>
          <w:rFonts w:ascii="Arial" w:hAnsi="Arial" w:cs="Arial"/>
          <w:sz w:val="22"/>
          <w:szCs w:val="22"/>
        </w:rPr>
        <w:tab/>
      </w:r>
      <w:r w:rsidR="00163A4F" w:rsidRPr="00163A4F">
        <w:rPr>
          <w:rFonts w:ascii="Arial" w:hAnsi="Arial" w:cs="Arial"/>
          <w:b/>
          <w:bCs/>
          <w:sz w:val="22"/>
          <w:szCs w:val="22"/>
        </w:rPr>
        <w:t>Medway Scale D2. £18,933 - £21,748</w:t>
      </w:r>
      <w:r w:rsidR="00163A4F">
        <w:rPr>
          <w:rFonts w:ascii="Arial" w:hAnsi="Arial" w:cs="Arial"/>
          <w:b/>
          <w:bCs/>
          <w:sz w:val="22"/>
          <w:szCs w:val="22"/>
        </w:rPr>
        <w:t xml:space="preserve"> </w:t>
      </w:r>
      <w:r w:rsidR="00163A4F" w:rsidRPr="00163A4F">
        <w:rPr>
          <w:rFonts w:ascii="Arial" w:hAnsi="Arial" w:cs="Arial"/>
          <w:b/>
          <w:bCs/>
          <w:i/>
          <w:iCs/>
          <w:sz w:val="22"/>
          <w:szCs w:val="22"/>
        </w:rPr>
        <w:t>(Pro Rata £16,429 - £18,872)</w:t>
      </w:r>
      <w:r w:rsidR="00163A4F" w:rsidRPr="00163A4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BD06FB8" w14:textId="366D10E3" w:rsidR="005110D3" w:rsidRPr="00FB0E71" w:rsidRDefault="005110D3" w:rsidP="009A68DD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FB0E71">
        <w:rPr>
          <w:rFonts w:ascii="Arial" w:hAnsi="Arial" w:cs="Arial"/>
          <w:b/>
          <w:bCs/>
          <w:sz w:val="22"/>
          <w:szCs w:val="22"/>
        </w:rPr>
        <w:t>Closing date:                           </w:t>
      </w:r>
      <w:r w:rsidRPr="00FB0E71">
        <w:rPr>
          <w:rFonts w:ascii="Arial" w:hAnsi="Arial" w:cs="Arial"/>
          <w:b/>
          <w:bCs/>
          <w:sz w:val="22"/>
          <w:szCs w:val="22"/>
        </w:rPr>
        <w:tab/>
        <w:t>     </w:t>
      </w:r>
      <w:r w:rsidR="00163A4F">
        <w:rPr>
          <w:rFonts w:ascii="Arial" w:hAnsi="Arial" w:cs="Arial"/>
          <w:b/>
          <w:bCs/>
          <w:sz w:val="22"/>
          <w:szCs w:val="22"/>
        </w:rPr>
        <w:tab/>
      </w:r>
      <w:r w:rsidRPr="00FB0E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0E71">
        <w:rPr>
          <w:rFonts w:ascii="Arial" w:hAnsi="Arial" w:cs="Arial"/>
          <w:b/>
          <w:bCs/>
          <w:sz w:val="22"/>
          <w:szCs w:val="22"/>
        </w:rPr>
        <w:tab/>
      </w:r>
      <w:r w:rsidR="00FA2948">
        <w:rPr>
          <w:rFonts w:ascii="Arial" w:hAnsi="Arial" w:cs="Arial"/>
          <w:b/>
          <w:bCs/>
          <w:sz w:val="22"/>
          <w:szCs w:val="22"/>
        </w:rPr>
        <w:t xml:space="preserve"> 9</w:t>
      </w:r>
      <w:r w:rsidR="00FA2948" w:rsidRPr="00FA29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A2948">
        <w:rPr>
          <w:rFonts w:ascii="Arial" w:hAnsi="Arial" w:cs="Arial"/>
          <w:b/>
          <w:bCs/>
          <w:sz w:val="22"/>
          <w:szCs w:val="22"/>
        </w:rPr>
        <w:t xml:space="preserve"> December</w:t>
      </w:r>
      <w:r w:rsidRPr="00FB0E71">
        <w:rPr>
          <w:rFonts w:ascii="Arial" w:hAnsi="Arial" w:cs="Arial"/>
          <w:b/>
          <w:bCs/>
          <w:sz w:val="22"/>
          <w:szCs w:val="22"/>
        </w:rPr>
        <w:t xml:space="preserve"> 2021</w:t>
      </w:r>
      <w:r w:rsidR="00163A4F">
        <w:rPr>
          <w:rFonts w:ascii="Arial" w:hAnsi="Arial" w:cs="Arial"/>
          <w:b/>
          <w:bCs/>
          <w:sz w:val="22"/>
          <w:szCs w:val="22"/>
        </w:rPr>
        <w:t xml:space="preserve"> at 3pm</w:t>
      </w:r>
    </w:p>
    <w:p w14:paraId="165AC455" w14:textId="203CDB3E" w:rsidR="005110D3" w:rsidRPr="00FB0E71" w:rsidRDefault="005110D3" w:rsidP="009A68DD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B0E71">
        <w:rPr>
          <w:rFonts w:ascii="Arial" w:hAnsi="Arial" w:cs="Arial"/>
          <w:b/>
          <w:bCs/>
          <w:sz w:val="22"/>
          <w:szCs w:val="22"/>
        </w:rPr>
        <w:t xml:space="preserve">Interviews held week </w:t>
      </w:r>
      <w:r w:rsidR="00163A4F" w:rsidRPr="00FB0E71">
        <w:rPr>
          <w:rFonts w:ascii="Arial" w:hAnsi="Arial" w:cs="Arial"/>
          <w:b/>
          <w:bCs/>
          <w:sz w:val="22"/>
          <w:szCs w:val="22"/>
        </w:rPr>
        <w:t>beginning</w:t>
      </w:r>
      <w:r w:rsidRPr="00FB0E71">
        <w:rPr>
          <w:rFonts w:ascii="Arial" w:hAnsi="Arial" w:cs="Arial"/>
          <w:b/>
          <w:bCs/>
          <w:sz w:val="22"/>
          <w:szCs w:val="22"/>
        </w:rPr>
        <w:t xml:space="preserve">        </w:t>
      </w:r>
      <w:r w:rsidRPr="00FB0E71">
        <w:rPr>
          <w:rFonts w:ascii="Arial" w:hAnsi="Arial" w:cs="Arial"/>
          <w:b/>
          <w:bCs/>
          <w:sz w:val="22"/>
          <w:szCs w:val="22"/>
        </w:rPr>
        <w:tab/>
      </w:r>
      <w:r w:rsidRPr="00FB0E71">
        <w:rPr>
          <w:rFonts w:ascii="Arial" w:hAnsi="Arial" w:cs="Arial"/>
          <w:b/>
          <w:bCs/>
          <w:sz w:val="22"/>
          <w:szCs w:val="22"/>
        </w:rPr>
        <w:tab/>
        <w:t>1</w:t>
      </w:r>
      <w:r w:rsidR="00FA2948">
        <w:rPr>
          <w:rFonts w:ascii="Arial" w:hAnsi="Arial" w:cs="Arial"/>
          <w:b/>
          <w:bCs/>
          <w:sz w:val="22"/>
          <w:szCs w:val="22"/>
        </w:rPr>
        <w:t>3</w:t>
      </w:r>
      <w:r w:rsidRPr="00FB0E7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FB0E71">
        <w:rPr>
          <w:rFonts w:ascii="Arial" w:hAnsi="Arial" w:cs="Arial"/>
          <w:b/>
          <w:bCs/>
          <w:sz w:val="22"/>
          <w:szCs w:val="22"/>
        </w:rPr>
        <w:t xml:space="preserve"> </w:t>
      </w:r>
      <w:r w:rsidR="00FA2948">
        <w:rPr>
          <w:rFonts w:ascii="Arial" w:hAnsi="Arial" w:cs="Arial"/>
          <w:b/>
          <w:bCs/>
          <w:sz w:val="22"/>
          <w:szCs w:val="22"/>
        </w:rPr>
        <w:t xml:space="preserve">December </w:t>
      </w:r>
      <w:r w:rsidRPr="00FB0E71">
        <w:rPr>
          <w:rFonts w:ascii="Arial" w:hAnsi="Arial" w:cs="Arial"/>
          <w:b/>
          <w:bCs/>
          <w:sz w:val="22"/>
          <w:szCs w:val="22"/>
        </w:rPr>
        <w:t>2021</w:t>
      </w:r>
    </w:p>
    <w:p w14:paraId="332AA63B" w14:textId="77777777" w:rsidR="005110D3" w:rsidRPr="00FB0E71" w:rsidRDefault="005110D3" w:rsidP="005110D3">
      <w:pPr>
        <w:rPr>
          <w:rFonts w:ascii="Arial" w:hAnsi="Arial" w:cs="Arial"/>
          <w:sz w:val="22"/>
          <w:szCs w:val="22"/>
        </w:rPr>
      </w:pPr>
    </w:p>
    <w:p w14:paraId="27D01B0A" w14:textId="2AD5A1C1" w:rsidR="003128D4" w:rsidRDefault="003128D4" w:rsidP="004F0911">
      <w:pPr>
        <w:rPr>
          <w:sz w:val="22"/>
          <w:szCs w:val="22"/>
        </w:rPr>
      </w:pPr>
    </w:p>
    <w:p w14:paraId="60AB3F81" w14:textId="24B02243" w:rsidR="00C129B2" w:rsidRDefault="00C129B2" w:rsidP="004F0911">
      <w:pPr>
        <w:rPr>
          <w:sz w:val="22"/>
          <w:szCs w:val="22"/>
        </w:rPr>
      </w:pPr>
    </w:p>
    <w:p w14:paraId="0F90F17C" w14:textId="468CEA94" w:rsidR="00C129B2" w:rsidRDefault="00C129B2" w:rsidP="004F0911">
      <w:pPr>
        <w:rPr>
          <w:sz w:val="22"/>
          <w:szCs w:val="22"/>
        </w:rPr>
      </w:pPr>
    </w:p>
    <w:sectPr w:rsidR="00C129B2" w:rsidSect="00B511FB">
      <w:headerReference w:type="default" r:id="rId7"/>
      <w:footerReference w:type="default" r:id="rId8"/>
      <w:pgSz w:w="11906" w:h="16838"/>
      <w:pgMar w:top="1418" w:right="1474" w:bottom="312" w:left="1474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87CD9" w14:textId="77777777" w:rsidR="00672BF1" w:rsidRDefault="00672BF1" w:rsidP="002D28A6">
      <w:r>
        <w:separator/>
      </w:r>
    </w:p>
  </w:endnote>
  <w:endnote w:type="continuationSeparator" w:id="0">
    <w:p w14:paraId="5382552F" w14:textId="77777777" w:rsidR="00672BF1" w:rsidRDefault="00672BF1" w:rsidP="002D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0BCA0" w14:textId="77777777" w:rsidR="00B511FB" w:rsidRDefault="00B511FB">
    <w:pPr>
      <w:pStyle w:val="Footer"/>
    </w:pPr>
    <w:r>
      <w:rPr>
        <w:noProof/>
        <w:lang w:eastAsia="en-GB"/>
      </w:rPr>
      <w:drawing>
        <wp:inline distT="0" distB="0" distL="0" distR="0" wp14:anchorId="45E79B7C" wp14:editId="6144B3B2">
          <wp:extent cx="5689600" cy="1642745"/>
          <wp:effectExtent l="0" t="0" r="0" b="8255"/>
          <wp:docPr id="6" name="Picture 4" descr="Macintosh HD:Users:Genesis:Documents:Client Work:Mouse:St John Fisher:Artwork:SJF Letterhead Word Doc:SJF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enesis:Documents:Client Work:Mouse:St John Fisher:Artwork:SJF Letterhead Word Doc:SJF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16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2C288" w14:textId="77777777" w:rsidR="00672BF1" w:rsidRDefault="00672BF1" w:rsidP="002D28A6">
      <w:r>
        <w:separator/>
      </w:r>
    </w:p>
  </w:footnote>
  <w:footnote w:type="continuationSeparator" w:id="0">
    <w:p w14:paraId="312021C0" w14:textId="77777777" w:rsidR="00672BF1" w:rsidRDefault="00672BF1" w:rsidP="002D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D8A0B" w14:textId="77777777" w:rsidR="002D28A6" w:rsidRDefault="00B511FB">
    <w:pPr>
      <w:pStyle w:val="Header"/>
    </w:pPr>
    <w:r>
      <w:rPr>
        <w:noProof/>
        <w:lang w:eastAsia="en-GB"/>
      </w:rPr>
      <w:drawing>
        <wp:inline distT="0" distB="0" distL="0" distR="0" wp14:anchorId="19B53783" wp14:editId="581F5AB4">
          <wp:extent cx="5689600" cy="1252855"/>
          <wp:effectExtent l="0" t="0" r="0" b="0"/>
          <wp:docPr id="3" name="Picture 1" descr="Macintosh HD:Users:Genesis:Documents:Client Work:Mouse:St John Fisher:Artwork:SJF Letterhead Word Doc:SJF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enesis:Documents:Client Work:Mouse:St John Fisher:Artwork:SJF Letterhead Word Doc:SJF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5757A" w14:textId="77777777" w:rsidR="002D28A6" w:rsidRDefault="002D2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6346F"/>
    <w:multiLevelType w:val="multilevel"/>
    <w:tmpl w:val="735E4C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53D4ABA"/>
    <w:multiLevelType w:val="multilevel"/>
    <w:tmpl w:val="23109F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3227CD"/>
    <w:multiLevelType w:val="multilevel"/>
    <w:tmpl w:val="3C085C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A874CD"/>
    <w:multiLevelType w:val="multilevel"/>
    <w:tmpl w:val="4A448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632A"/>
    <w:multiLevelType w:val="multilevel"/>
    <w:tmpl w:val="21FE67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2B312B8"/>
    <w:multiLevelType w:val="multilevel"/>
    <w:tmpl w:val="916E95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4401550"/>
    <w:multiLevelType w:val="multilevel"/>
    <w:tmpl w:val="85E669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F7"/>
    <w:rsid w:val="00074CBE"/>
    <w:rsid w:val="00163A4F"/>
    <w:rsid w:val="002D28A6"/>
    <w:rsid w:val="003128D4"/>
    <w:rsid w:val="00356010"/>
    <w:rsid w:val="003D297A"/>
    <w:rsid w:val="004F0911"/>
    <w:rsid w:val="005110D3"/>
    <w:rsid w:val="005E3CD4"/>
    <w:rsid w:val="00672BF1"/>
    <w:rsid w:val="00682DBA"/>
    <w:rsid w:val="00934B0E"/>
    <w:rsid w:val="009A68DD"/>
    <w:rsid w:val="00A53120"/>
    <w:rsid w:val="00B04E2E"/>
    <w:rsid w:val="00B377D9"/>
    <w:rsid w:val="00B511FB"/>
    <w:rsid w:val="00C129B2"/>
    <w:rsid w:val="00E010F7"/>
    <w:rsid w:val="00F526B3"/>
    <w:rsid w:val="00FA2948"/>
    <w:rsid w:val="00F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2F9F9"/>
  <w15:docId w15:val="{C27A99D3-7BBE-4F03-9948-02EE12C2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2E"/>
    <w:pPr>
      <w:spacing w:after="0" w:line="240" w:lineRule="auto"/>
    </w:pPr>
    <w:rPr>
      <w:rFonts w:ascii="Century Gothic" w:eastAsia="Times New Roman" w:hAnsi="Century Gothic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8A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28A6"/>
  </w:style>
  <w:style w:type="paragraph" w:styleId="Footer">
    <w:name w:val="footer"/>
    <w:basedOn w:val="Normal"/>
    <w:link w:val="FooterChar"/>
    <w:uiPriority w:val="99"/>
    <w:unhideWhenUsed/>
    <w:rsid w:val="002D28A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28A6"/>
  </w:style>
  <w:style w:type="paragraph" w:styleId="BalloonText">
    <w:name w:val="Balloon Text"/>
    <w:basedOn w:val="Normal"/>
    <w:link w:val="BalloonTextChar"/>
    <w:uiPriority w:val="99"/>
    <w:semiHidden/>
    <w:unhideWhenUsed/>
    <w:rsid w:val="002D28A6"/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A6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B04E2E"/>
    <w:pPr>
      <w:spacing w:after="0" w:line="240" w:lineRule="auto"/>
    </w:pPr>
  </w:style>
  <w:style w:type="table" w:styleId="TableGrid">
    <w:name w:val="Table Grid"/>
    <w:basedOn w:val="TableNormal"/>
    <w:uiPriority w:val="39"/>
    <w:rsid w:val="00B0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0D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110D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6010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C129B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Orpin</dc:creator>
  <cp:keywords/>
  <dc:description/>
  <cp:lastModifiedBy>E Liffen</cp:lastModifiedBy>
  <cp:revision>2</cp:revision>
  <cp:lastPrinted>2020-02-11T10:33:00Z</cp:lastPrinted>
  <dcterms:created xsi:type="dcterms:W3CDTF">2021-11-24T11:37:00Z</dcterms:created>
  <dcterms:modified xsi:type="dcterms:W3CDTF">2021-11-24T11:37:00Z</dcterms:modified>
</cp:coreProperties>
</file>