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9D4" w14:textId="77777777" w:rsidR="00A47410" w:rsidRPr="00FF07F1" w:rsidRDefault="00537F23" w:rsidP="00F1608D">
      <w:pPr>
        <w:spacing w:after="0"/>
        <w:jc w:val="center"/>
        <w:rPr>
          <w:color w:val="C45911" w:themeColor="accent2" w:themeShade="BF"/>
          <w:sz w:val="36"/>
        </w:rPr>
      </w:pPr>
      <w:r w:rsidRPr="00FF07F1">
        <w:rPr>
          <w:noProof/>
          <w:color w:val="C45911" w:themeColor="accent2" w:themeShade="BF"/>
          <w:sz w:val="36"/>
          <w:lang w:eastAsia="en-GB"/>
        </w:rPr>
        <w:drawing>
          <wp:inline distT="0" distB="0" distL="0" distR="0" wp14:anchorId="59D47192" wp14:editId="4615CFE5">
            <wp:extent cx="699815" cy="715618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3T 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608" cy="732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E08FD" w14:textId="77777777" w:rsidR="00CF5780" w:rsidRDefault="00CF5780" w:rsidP="00CF5780">
      <w:pPr>
        <w:spacing w:after="0"/>
        <w:jc w:val="center"/>
        <w:rPr>
          <w:color w:val="000000" w:themeColor="text1"/>
          <w:sz w:val="40"/>
          <w:szCs w:val="24"/>
        </w:rPr>
      </w:pPr>
      <w:r>
        <w:rPr>
          <w:color w:val="000000" w:themeColor="text1"/>
          <w:sz w:val="40"/>
          <w:szCs w:val="24"/>
        </w:rPr>
        <w:t>Job Description</w:t>
      </w:r>
      <w:r w:rsidRPr="00151AA6">
        <w:rPr>
          <w:color w:val="000000" w:themeColor="text1"/>
          <w:sz w:val="40"/>
          <w:szCs w:val="24"/>
        </w:rPr>
        <w:t xml:space="preserve"> </w:t>
      </w:r>
      <w:r>
        <w:rPr>
          <w:rFonts w:cstheme="minorHAnsi"/>
          <w:color w:val="FFC000"/>
          <w:sz w:val="40"/>
          <w:szCs w:val="24"/>
        </w:rPr>
        <w:t>|</w:t>
      </w:r>
      <w:r>
        <w:rPr>
          <w:color w:val="FFC000"/>
          <w:sz w:val="40"/>
          <w:szCs w:val="24"/>
        </w:rPr>
        <w:t xml:space="preserve"> </w:t>
      </w:r>
      <w:r w:rsidR="00DD3D57">
        <w:rPr>
          <w:color w:val="000000" w:themeColor="text1"/>
          <w:sz w:val="40"/>
          <w:szCs w:val="24"/>
        </w:rPr>
        <w:t xml:space="preserve">Academic </w:t>
      </w:r>
      <w:r w:rsidR="00622B77">
        <w:rPr>
          <w:color w:val="000000" w:themeColor="text1"/>
          <w:sz w:val="40"/>
          <w:szCs w:val="24"/>
        </w:rPr>
        <w:t>Mentors</w:t>
      </w:r>
    </w:p>
    <w:p w14:paraId="6D1BBCFB" w14:textId="77777777" w:rsidR="00CF5780" w:rsidRPr="003E3BDA" w:rsidRDefault="00CF5780" w:rsidP="00CF5780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5C2DD8AD" w14:textId="77777777" w:rsidR="00CF5780" w:rsidRPr="003E3BDA" w:rsidRDefault="00CF5780" w:rsidP="00CF5780">
      <w:pPr>
        <w:autoSpaceDE w:val="0"/>
        <w:autoSpaceDN w:val="0"/>
        <w:adjustRightInd w:val="0"/>
        <w:spacing w:after="120"/>
        <w:rPr>
          <w:rFonts w:cstheme="minorHAnsi"/>
          <w:b/>
          <w:color w:val="1F4E79" w:themeColor="accent1" w:themeShade="80"/>
          <w:sz w:val="24"/>
          <w:szCs w:val="24"/>
        </w:rPr>
      </w:pPr>
      <w:r w:rsidRPr="003E3BDA">
        <w:rPr>
          <w:rFonts w:cstheme="minorHAnsi"/>
          <w:b/>
          <w:bCs/>
          <w:color w:val="1F4E79" w:themeColor="accent1" w:themeShade="80"/>
          <w:sz w:val="24"/>
          <w:szCs w:val="24"/>
        </w:rPr>
        <w:t>Title:</w:t>
      </w:r>
      <w:r w:rsidRPr="003E3BDA">
        <w:rPr>
          <w:rFonts w:cstheme="minorHAnsi"/>
          <w:b/>
          <w:bCs/>
          <w:color w:val="1F4E79" w:themeColor="accent1" w:themeShade="80"/>
          <w:sz w:val="24"/>
          <w:szCs w:val="24"/>
        </w:rPr>
        <w:tab/>
      </w:r>
      <w:r w:rsidRPr="003E3BDA">
        <w:rPr>
          <w:rFonts w:cstheme="minorHAnsi"/>
          <w:b/>
          <w:bCs/>
          <w:color w:val="1F4E79" w:themeColor="accent1" w:themeShade="80"/>
          <w:sz w:val="24"/>
          <w:szCs w:val="24"/>
        </w:rPr>
        <w:tab/>
      </w:r>
      <w:r w:rsidRPr="003E3BDA">
        <w:rPr>
          <w:rFonts w:cstheme="minorHAnsi"/>
          <w:b/>
          <w:bCs/>
          <w:color w:val="1F4E79" w:themeColor="accent1" w:themeShade="80"/>
          <w:sz w:val="24"/>
          <w:szCs w:val="24"/>
        </w:rPr>
        <w:tab/>
      </w:r>
      <w:r w:rsidRPr="003E3BDA">
        <w:rPr>
          <w:rFonts w:cstheme="minorHAnsi"/>
          <w:b/>
          <w:bCs/>
          <w:color w:val="1F4E79" w:themeColor="accent1" w:themeShade="80"/>
          <w:sz w:val="24"/>
          <w:szCs w:val="24"/>
        </w:rPr>
        <w:tab/>
      </w:r>
      <w:r w:rsidR="004955FA">
        <w:rPr>
          <w:rFonts w:cstheme="minorHAnsi"/>
          <w:b/>
          <w:color w:val="1F4E79" w:themeColor="accent1" w:themeShade="80"/>
          <w:sz w:val="24"/>
          <w:szCs w:val="24"/>
        </w:rPr>
        <w:t xml:space="preserve">Academic </w:t>
      </w:r>
      <w:r w:rsidR="00DD3D57">
        <w:rPr>
          <w:rFonts w:cstheme="minorHAnsi"/>
          <w:b/>
          <w:color w:val="1F4E79" w:themeColor="accent1" w:themeShade="80"/>
          <w:sz w:val="24"/>
          <w:szCs w:val="24"/>
        </w:rPr>
        <w:t>Coach</w:t>
      </w:r>
      <w:r w:rsidR="00622B77">
        <w:rPr>
          <w:rFonts w:cstheme="minorHAnsi"/>
          <w:b/>
          <w:color w:val="1F4E79" w:themeColor="accent1" w:themeShade="80"/>
          <w:sz w:val="24"/>
          <w:szCs w:val="24"/>
        </w:rPr>
        <w:t xml:space="preserve"> (Full-time or Part-time)</w:t>
      </w:r>
    </w:p>
    <w:p w14:paraId="65DE4979" w14:textId="77777777" w:rsidR="00CF5780" w:rsidRPr="003E3BDA" w:rsidRDefault="00CF5780" w:rsidP="00CF5780">
      <w:pPr>
        <w:autoSpaceDE w:val="0"/>
        <w:autoSpaceDN w:val="0"/>
        <w:adjustRightInd w:val="0"/>
        <w:spacing w:after="120"/>
        <w:ind w:left="2880" w:hanging="2880"/>
        <w:rPr>
          <w:rFonts w:cstheme="minorHAnsi"/>
          <w:b/>
          <w:bCs/>
          <w:color w:val="1F4E79" w:themeColor="accent1" w:themeShade="80"/>
          <w:sz w:val="24"/>
          <w:szCs w:val="24"/>
        </w:rPr>
      </w:pPr>
      <w:r w:rsidRPr="003E3BDA">
        <w:rPr>
          <w:rFonts w:cstheme="minorHAnsi"/>
          <w:b/>
          <w:bCs/>
          <w:color w:val="1F4E79" w:themeColor="accent1" w:themeShade="80"/>
          <w:sz w:val="24"/>
          <w:szCs w:val="24"/>
        </w:rPr>
        <w:t xml:space="preserve">Responsible for: </w:t>
      </w:r>
      <w:r w:rsidRPr="003E3BDA">
        <w:rPr>
          <w:rFonts w:cstheme="minorHAnsi"/>
          <w:b/>
          <w:bCs/>
          <w:color w:val="1F4E79" w:themeColor="accent1" w:themeShade="80"/>
          <w:sz w:val="24"/>
          <w:szCs w:val="24"/>
        </w:rPr>
        <w:tab/>
      </w:r>
      <w:r w:rsidR="00B362A9">
        <w:rPr>
          <w:rFonts w:cstheme="minorHAnsi"/>
          <w:b/>
          <w:bCs/>
          <w:color w:val="1F4E79" w:themeColor="accent1" w:themeShade="80"/>
          <w:sz w:val="24"/>
          <w:szCs w:val="24"/>
        </w:rPr>
        <w:t>Delivering intervention</w:t>
      </w:r>
    </w:p>
    <w:p w14:paraId="1BB5A4FD" w14:textId="77777777" w:rsidR="00CF5780" w:rsidRPr="003E3BDA" w:rsidRDefault="00CF5780" w:rsidP="00CF5780">
      <w:pPr>
        <w:autoSpaceDE w:val="0"/>
        <w:autoSpaceDN w:val="0"/>
        <w:adjustRightInd w:val="0"/>
        <w:spacing w:after="120"/>
        <w:rPr>
          <w:rFonts w:cstheme="minorHAnsi"/>
          <w:b/>
          <w:bCs/>
          <w:color w:val="1F4E79" w:themeColor="accent1" w:themeShade="80"/>
          <w:sz w:val="24"/>
          <w:szCs w:val="24"/>
        </w:rPr>
      </w:pPr>
      <w:r w:rsidRPr="003E3BDA">
        <w:rPr>
          <w:rFonts w:cstheme="minorHAnsi"/>
          <w:b/>
          <w:bCs/>
          <w:color w:val="1F4E79" w:themeColor="accent1" w:themeShade="80"/>
          <w:sz w:val="24"/>
          <w:szCs w:val="24"/>
        </w:rPr>
        <w:t>Project Team:</w:t>
      </w:r>
      <w:r w:rsidRPr="003E3BDA">
        <w:rPr>
          <w:rFonts w:cstheme="minorHAnsi"/>
          <w:b/>
          <w:bCs/>
          <w:color w:val="1F4E79" w:themeColor="accent1" w:themeShade="80"/>
          <w:sz w:val="24"/>
          <w:szCs w:val="24"/>
        </w:rPr>
        <w:tab/>
      </w:r>
      <w:r w:rsidRPr="003E3BDA">
        <w:rPr>
          <w:rFonts w:cstheme="minorHAnsi"/>
          <w:b/>
          <w:bCs/>
          <w:color w:val="1F4E79" w:themeColor="accent1" w:themeShade="80"/>
          <w:sz w:val="24"/>
          <w:szCs w:val="24"/>
        </w:rPr>
        <w:tab/>
      </w:r>
      <w:r w:rsidRPr="003E3BDA">
        <w:rPr>
          <w:rFonts w:cstheme="minorHAnsi"/>
          <w:b/>
          <w:bCs/>
          <w:color w:val="1F4E79" w:themeColor="accent1" w:themeShade="80"/>
          <w:sz w:val="24"/>
          <w:szCs w:val="24"/>
        </w:rPr>
        <w:tab/>
        <w:t>Teaching Staff</w:t>
      </w:r>
    </w:p>
    <w:p w14:paraId="22874552" w14:textId="77777777" w:rsidR="00CF5780" w:rsidRPr="003E3BDA" w:rsidRDefault="00CF5780" w:rsidP="00CF5780">
      <w:pPr>
        <w:autoSpaceDE w:val="0"/>
        <w:autoSpaceDN w:val="0"/>
        <w:adjustRightInd w:val="0"/>
        <w:spacing w:after="120"/>
        <w:rPr>
          <w:rFonts w:cstheme="minorHAnsi"/>
          <w:b/>
          <w:color w:val="1F4E79" w:themeColor="accent1" w:themeShade="80"/>
          <w:sz w:val="24"/>
          <w:szCs w:val="24"/>
        </w:rPr>
      </w:pPr>
      <w:r w:rsidRPr="003E3BDA">
        <w:rPr>
          <w:rFonts w:cstheme="minorHAnsi"/>
          <w:b/>
          <w:bCs/>
          <w:color w:val="1F4E79" w:themeColor="accent1" w:themeShade="80"/>
          <w:sz w:val="24"/>
          <w:szCs w:val="24"/>
        </w:rPr>
        <w:t xml:space="preserve">Reports to: </w:t>
      </w:r>
      <w:r w:rsidRPr="003E3BDA">
        <w:rPr>
          <w:rFonts w:cstheme="minorHAnsi"/>
          <w:b/>
          <w:bCs/>
          <w:color w:val="1F4E79" w:themeColor="accent1" w:themeShade="80"/>
          <w:sz w:val="24"/>
          <w:szCs w:val="24"/>
        </w:rPr>
        <w:tab/>
      </w:r>
      <w:r w:rsidRPr="003E3BDA">
        <w:rPr>
          <w:rFonts w:cstheme="minorHAnsi"/>
          <w:b/>
          <w:bCs/>
          <w:color w:val="1F4E79" w:themeColor="accent1" w:themeShade="80"/>
          <w:sz w:val="24"/>
          <w:szCs w:val="24"/>
        </w:rPr>
        <w:tab/>
      </w:r>
      <w:r w:rsidRPr="003E3BDA">
        <w:rPr>
          <w:rFonts w:cstheme="minorHAnsi"/>
          <w:b/>
          <w:bCs/>
          <w:color w:val="1F4E79" w:themeColor="accent1" w:themeShade="80"/>
          <w:sz w:val="24"/>
          <w:szCs w:val="24"/>
        </w:rPr>
        <w:tab/>
      </w:r>
      <w:r w:rsidR="004E16A2">
        <w:rPr>
          <w:rFonts w:cstheme="minorHAnsi"/>
          <w:b/>
          <w:bCs/>
          <w:color w:val="1F4E79" w:themeColor="accent1" w:themeShade="80"/>
          <w:sz w:val="24"/>
          <w:szCs w:val="24"/>
        </w:rPr>
        <w:t>Deputy Headteacher</w:t>
      </w:r>
      <w:r w:rsidR="00015147">
        <w:rPr>
          <w:rFonts w:cstheme="minorHAnsi"/>
          <w:b/>
          <w:bCs/>
          <w:color w:val="1F4E79" w:themeColor="accent1" w:themeShade="80"/>
          <w:sz w:val="24"/>
          <w:szCs w:val="24"/>
        </w:rPr>
        <w:t>: Outcomes</w:t>
      </w:r>
      <w:r w:rsidR="00DD3D57">
        <w:rPr>
          <w:rFonts w:cstheme="minorHAnsi"/>
          <w:b/>
          <w:bCs/>
          <w:color w:val="1F4E79" w:themeColor="accent1" w:themeShade="80"/>
          <w:sz w:val="24"/>
          <w:szCs w:val="24"/>
        </w:rPr>
        <w:t xml:space="preserve"> or Assistant Headteacher: Outcomes</w:t>
      </w:r>
    </w:p>
    <w:p w14:paraId="3A7B123D" w14:textId="77777777" w:rsidR="00CF5780" w:rsidRDefault="00CF5780" w:rsidP="00504CCD">
      <w:pPr>
        <w:rPr>
          <w:rFonts w:cstheme="minorHAnsi"/>
          <w:b/>
          <w:color w:val="1F4E79" w:themeColor="accent1" w:themeShade="80"/>
          <w:sz w:val="24"/>
          <w:szCs w:val="24"/>
        </w:rPr>
      </w:pPr>
      <w:r w:rsidRPr="003E3BDA">
        <w:rPr>
          <w:rFonts w:cstheme="minorHAnsi"/>
          <w:b/>
          <w:bCs/>
          <w:color w:val="1F4E79" w:themeColor="accent1" w:themeShade="80"/>
          <w:sz w:val="24"/>
          <w:szCs w:val="24"/>
        </w:rPr>
        <w:t xml:space="preserve">Salary Grade: </w:t>
      </w:r>
      <w:r w:rsidRPr="003E3BDA">
        <w:rPr>
          <w:rFonts w:cstheme="minorHAnsi"/>
          <w:b/>
          <w:bCs/>
          <w:color w:val="1F4E79" w:themeColor="accent1" w:themeShade="80"/>
          <w:sz w:val="24"/>
          <w:szCs w:val="24"/>
        </w:rPr>
        <w:tab/>
      </w:r>
      <w:r w:rsidRPr="003E3BDA">
        <w:rPr>
          <w:rFonts w:cstheme="minorHAnsi"/>
          <w:b/>
          <w:bCs/>
          <w:color w:val="1F4E79" w:themeColor="accent1" w:themeShade="80"/>
          <w:sz w:val="24"/>
          <w:szCs w:val="24"/>
        </w:rPr>
        <w:tab/>
      </w:r>
      <w:r w:rsidRPr="003E3BDA">
        <w:rPr>
          <w:rFonts w:cstheme="minorHAnsi"/>
          <w:b/>
          <w:bCs/>
          <w:color w:val="1F4E79" w:themeColor="accent1" w:themeShade="80"/>
          <w:sz w:val="24"/>
          <w:szCs w:val="24"/>
        </w:rPr>
        <w:tab/>
      </w:r>
      <w:r w:rsidR="00DD3D57">
        <w:rPr>
          <w:rFonts w:cstheme="minorHAnsi"/>
          <w:b/>
          <w:color w:val="1F4E79" w:themeColor="accent1" w:themeShade="80"/>
          <w:sz w:val="24"/>
          <w:szCs w:val="24"/>
        </w:rPr>
        <w:t>£1</w:t>
      </w:r>
      <w:r w:rsidR="00622B77">
        <w:rPr>
          <w:rFonts w:cstheme="minorHAnsi"/>
          <w:b/>
          <w:color w:val="1F4E79" w:themeColor="accent1" w:themeShade="80"/>
          <w:sz w:val="24"/>
          <w:szCs w:val="24"/>
        </w:rPr>
        <w:t>9</w:t>
      </w:r>
      <w:r w:rsidR="00DD3D57">
        <w:rPr>
          <w:rFonts w:cstheme="minorHAnsi"/>
          <w:b/>
          <w:color w:val="1F4E79" w:themeColor="accent1" w:themeShade="80"/>
          <w:sz w:val="24"/>
          <w:szCs w:val="24"/>
        </w:rPr>
        <w:t>,000 to £</w:t>
      </w:r>
      <w:r w:rsidR="00622B77">
        <w:rPr>
          <w:rFonts w:cstheme="minorHAnsi"/>
          <w:b/>
          <w:color w:val="1F4E79" w:themeColor="accent1" w:themeShade="80"/>
          <w:sz w:val="24"/>
          <w:szCs w:val="24"/>
        </w:rPr>
        <w:t>21</w:t>
      </w:r>
      <w:r w:rsidR="00DD3D57">
        <w:rPr>
          <w:rFonts w:cstheme="minorHAnsi"/>
          <w:b/>
          <w:color w:val="1F4E79" w:themeColor="accent1" w:themeShade="80"/>
          <w:sz w:val="24"/>
          <w:szCs w:val="24"/>
        </w:rPr>
        <w:t>,000</w:t>
      </w:r>
    </w:p>
    <w:p w14:paraId="1E777186" w14:textId="77777777" w:rsidR="00CF5780" w:rsidRDefault="00CF5780" w:rsidP="00CF5780">
      <w:pPr>
        <w:autoSpaceDE w:val="0"/>
        <w:autoSpaceDN w:val="0"/>
        <w:adjustRightInd w:val="0"/>
        <w:spacing w:after="120"/>
        <w:rPr>
          <w:rFonts w:cstheme="minorHAnsi"/>
          <w:b/>
          <w:color w:val="1F4E79" w:themeColor="accent1" w:themeShade="80"/>
          <w:sz w:val="24"/>
          <w:szCs w:val="24"/>
        </w:rPr>
      </w:pPr>
      <w:r>
        <w:rPr>
          <w:rFonts w:cstheme="minorHAnsi"/>
          <w:b/>
          <w:color w:val="1F4E79" w:themeColor="accent1" w:themeShade="80"/>
          <w:sz w:val="24"/>
          <w:szCs w:val="24"/>
        </w:rPr>
        <w:t>Period of Appointment:</w:t>
      </w:r>
      <w:r>
        <w:rPr>
          <w:rFonts w:cstheme="minorHAnsi"/>
          <w:b/>
          <w:color w:val="1F4E79" w:themeColor="accent1" w:themeShade="80"/>
          <w:sz w:val="24"/>
          <w:szCs w:val="24"/>
        </w:rPr>
        <w:tab/>
      </w:r>
      <w:r w:rsidR="00622B77">
        <w:rPr>
          <w:rFonts w:cstheme="minorHAnsi"/>
          <w:b/>
          <w:color w:val="1F4E79" w:themeColor="accent1" w:themeShade="80"/>
          <w:sz w:val="24"/>
          <w:szCs w:val="24"/>
        </w:rPr>
        <w:t>Fixed Term to July 2023</w:t>
      </w:r>
    </w:p>
    <w:p w14:paraId="674AE078" w14:textId="77777777" w:rsidR="003E3BDA" w:rsidRDefault="003E3BDA" w:rsidP="003E3BDA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3E923DAD" w14:textId="77777777" w:rsidR="00180CEA" w:rsidRDefault="00504CCD" w:rsidP="003E3BDA">
      <w:pPr>
        <w:autoSpaceDE w:val="0"/>
        <w:autoSpaceDN w:val="0"/>
        <w:adjustRightInd w:val="0"/>
        <w:spacing w:after="0"/>
        <w:jc w:val="both"/>
        <w:rPr>
          <w:rFonts w:cstheme="minorHAnsi"/>
          <w:i/>
          <w:sz w:val="24"/>
          <w:szCs w:val="24"/>
        </w:rPr>
      </w:pPr>
      <w:r w:rsidRPr="00504CCD">
        <w:rPr>
          <w:rFonts w:cstheme="minorHAnsi"/>
          <w:i/>
          <w:sz w:val="24"/>
          <w:szCs w:val="24"/>
        </w:rPr>
        <w:t xml:space="preserve">We are seeking </w:t>
      </w:r>
      <w:r w:rsidR="00DD3D57">
        <w:rPr>
          <w:rFonts w:cstheme="minorHAnsi"/>
          <w:b/>
          <w:i/>
          <w:sz w:val="24"/>
          <w:szCs w:val="24"/>
        </w:rPr>
        <w:t xml:space="preserve">Academic </w:t>
      </w:r>
      <w:r w:rsidR="00043CBF">
        <w:rPr>
          <w:rFonts w:cstheme="minorHAnsi"/>
          <w:b/>
          <w:i/>
          <w:sz w:val="24"/>
          <w:szCs w:val="24"/>
        </w:rPr>
        <w:t>Mentor</w:t>
      </w:r>
      <w:r w:rsidR="00DD3D57">
        <w:rPr>
          <w:rFonts w:cstheme="minorHAnsi"/>
          <w:b/>
          <w:i/>
          <w:sz w:val="24"/>
          <w:szCs w:val="24"/>
        </w:rPr>
        <w:t>s</w:t>
      </w:r>
      <w:r>
        <w:rPr>
          <w:rFonts w:cstheme="minorHAnsi"/>
          <w:i/>
          <w:sz w:val="24"/>
          <w:szCs w:val="24"/>
        </w:rPr>
        <w:t xml:space="preserve"> to support the Academy as we improve the quality of our </w:t>
      </w:r>
      <w:r w:rsidR="00B362A9">
        <w:rPr>
          <w:rFonts w:cstheme="minorHAnsi"/>
          <w:i/>
          <w:sz w:val="24"/>
          <w:szCs w:val="24"/>
        </w:rPr>
        <w:t>intervention</w:t>
      </w:r>
      <w:r w:rsidR="00441174">
        <w:rPr>
          <w:rFonts w:cstheme="minorHAnsi"/>
          <w:i/>
          <w:sz w:val="24"/>
          <w:szCs w:val="24"/>
        </w:rPr>
        <w:t xml:space="preserve"> to support students’ recovery from Covid-19 lockdowns</w:t>
      </w:r>
      <w:r w:rsidR="00180CEA">
        <w:rPr>
          <w:rFonts w:cstheme="minorHAnsi"/>
          <w:i/>
          <w:sz w:val="24"/>
          <w:szCs w:val="24"/>
        </w:rPr>
        <w:t xml:space="preserve"> in the following subject</w:t>
      </w:r>
      <w:r w:rsidR="00DD3D57">
        <w:rPr>
          <w:rFonts w:cstheme="minorHAnsi"/>
          <w:i/>
          <w:sz w:val="24"/>
          <w:szCs w:val="24"/>
        </w:rPr>
        <w:t>s</w:t>
      </w:r>
      <w:r w:rsidR="00180CEA">
        <w:rPr>
          <w:rFonts w:cstheme="minorHAnsi"/>
          <w:i/>
          <w:sz w:val="24"/>
          <w:szCs w:val="24"/>
        </w:rPr>
        <w:t>:</w:t>
      </w:r>
    </w:p>
    <w:p w14:paraId="0B54E6C6" w14:textId="77777777" w:rsidR="00180CEA" w:rsidRPr="00A2201E" w:rsidRDefault="00180CEA" w:rsidP="00A2201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cstheme="minorHAnsi"/>
          <w:i/>
          <w:sz w:val="24"/>
          <w:szCs w:val="24"/>
        </w:rPr>
      </w:pPr>
      <w:r w:rsidRPr="00A2201E">
        <w:rPr>
          <w:rFonts w:cstheme="minorHAnsi"/>
          <w:i/>
          <w:sz w:val="24"/>
          <w:szCs w:val="24"/>
        </w:rPr>
        <w:t>English</w:t>
      </w:r>
    </w:p>
    <w:p w14:paraId="5325F400" w14:textId="77777777" w:rsidR="00180CEA" w:rsidRPr="00A2201E" w:rsidRDefault="00180CEA" w:rsidP="00A2201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cstheme="minorHAnsi"/>
          <w:i/>
          <w:sz w:val="24"/>
          <w:szCs w:val="24"/>
        </w:rPr>
      </w:pPr>
      <w:r w:rsidRPr="00A2201E">
        <w:rPr>
          <w:rFonts w:cstheme="minorHAnsi"/>
          <w:i/>
          <w:sz w:val="24"/>
          <w:szCs w:val="24"/>
        </w:rPr>
        <w:t>Maths</w:t>
      </w:r>
    </w:p>
    <w:p w14:paraId="720E7512" w14:textId="77777777" w:rsidR="00180CEA" w:rsidRPr="00A2201E" w:rsidRDefault="00180CEA" w:rsidP="00A2201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cstheme="minorHAnsi"/>
          <w:i/>
          <w:sz w:val="24"/>
          <w:szCs w:val="24"/>
        </w:rPr>
      </w:pPr>
      <w:r w:rsidRPr="00A2201E">
        <w:rPr>
          <w:rFonts w:cstheme="minorHAnsi"/>
          <w:i/>
          <w:sz w:val="24"/>
          <w:szCs w:val="24"/>
        </w:rPr>
        <w:t>Science</w:t>
      </w:r>
    </w:p>
    <w:p w14:paraId="2FAE21E9" w14:textId="0D443A8D" w:rsidR="00180CEA" w:rsidRDefault="0033188C" w:rsidP="00A2201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History</w:t>
      </w:r>
    </w:p>
    <w:p w14:paraId="0D86E9B3" w14:textId="568F7EB9" w:rsidR="0033188C" w:rsidRPr="00A2201E" w:rsidRDefault="0033188C" w:rsidP="00A2201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Geography</w:t>
      </w:r>
    </w:p>
    <w:p w14:paraId="4657B08D" w14:textId="77777777" w:rsidR="00A2201E" w:rsidRPr="00A2201E" w:rsidRDefault="00A2201E" w:rsidP="00A2201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cstheme="minorHAnsi"/>
          <w:i/>
          <w:sz w:val="24"/>
          <w:szCs w:val="24"/>
        </w:rPr>
      </w:pPr>
      <w:r w:rsidRPr="00A2201E">
        <w:rPr>
          <w:rFonts w:cstheme="minorHAnsi"/>
          <w:i/>
          <w:sz w:val="24"/>
          <w:szCs w:val="24"/>
        </w:rPr>
        <w:t>French</w:t>
      </w:r>
    </w:p>
    <w:p w14:paraId="2D1CE0F3" w14:textId="77777777" w:rsidR="00180CEA" w:rsidRDefault="00180CEA" w:rsidP="003E3BDA">
      <w:pPr>
        <w:autoSpaceDE w:val="0"/>
        <w:autoSpaceDN w:val="0"/>
        <w:adjustRightInd w:val="0"/>
        <w:spacing w:after="0"/>
        <w:jc w:val="both"/>
        <w:rPr>
          <w:rFonts w:cstheme="minorHAnsi"/>
          <w:i/>
          <w:sz w:val="24"/>
          <w:szCs w:val="24"/>
        </w:rPr>
      </w:pPr>
    </w:p>
    <w:p w14:paraId="47EE87F1" w14:textId="77777777" w:rsidR="00504CCD" w:rsidRPr="00504CCD" w:rsidRDefault="00B362A9" w:rsidP="003E3BDA">
      <w:pPr>
        <w:autoSpaceDE w:val="0"/>
        <w:autoSpaceDN w:val="0"/>
        <w:adjustRightInd w:val="0"/>
        <w:spacing w:after="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Working alongside </w:t>
      </w:r>
      <w:r w:rsidR="00A2201E">
        <w:rPr>
          <w:rFonts w:cstheme="minorHAnsi"/>
          <w:i/>
          <w:sz w:val="24"/>
          <w:szCs w:val="24"/>
        </w:rPr>
        <w:t>the Assistant</w:t>
      </w:r>
      <w:r w:rsidR="00180CEA">
        <w:rPr>
          <w:rFonts w:cstheme="minorHAnsi"/>
          <w:i/>
          <w:sz w:val="24"/>
          <w:szCs w:val="24"/>
        </w:rPr>
        <w:t xml:space="preserve"> Head teachers</w:t>
      </w:r>
      <w:r w:rsidR="00A2201E">
        <w:rPr>
          <w:rFonts w:cstheme="minorHAnsi"/>
          <w:i/>
          <w:sz w:val="24"/>
          <w:szCs w:val="24"/>
        </w:rPr>
        <w:t xml:space="preserve"> of KS3 and 4</w:t>
      </w:r>
      <w:r w:rsidR="00504CCD">
        <w:rPr>
          <w:rFonts w:cstheme="minorHAnsi"/>
          <w:i/>
          <w:sz w:val="24"/>
          <w:szCs w:val="24"/>
        </w:rPr>
        <w:t xml:space="preserve"> to </w:t>
      </w:r>
      <w:r w:rsidR="00180CEA">
        <w:rPr>
          <w:rFonts w:cstheme="minorHAnsi"/>
          <w:i/>
          <w:sz w:val="24"/>
          <w:szCs w:val="24"/>
        </w:rPr>
        <w:t>deliver</w:t>
      </w:r>
      <w:r w:rsidR="00504CCD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t xml:space="preserve">on </w:t>
      </w:r>
      <w:r w:rsidR="00007509">
        <w:rPr>
          <w:rFonts w:cstheme="minorHAnsi"/>
          <w:i/>
          <w:sz w:val="24"/>
          <w:szCs w:val="24"/>
        </w:rPr>
        <w:t>subject</w:t>
      </w:r>
      <w:r>
        <w:rPr>
          <w:rFonts w:cstheme="minorHAnsi"/>
          <w:i/>
          <w:sz w:val="24"/>
          <w:szCs w:val="24"/>
        </w:rPr>
        <w:t xml:space="preserve"> intervention</w:t>
      </w:r>
      <w:r w:rsidR="00B50CF7">
        <w:rPr>
          <w:rFonts w:cstheme="minorHAnsi"/>
          <w:i/>
          <w:sz w:val="24"/>
          <w:szCs w:val="24"/>
        </w:rPr>
        <w:t xml:space="preserve">, we are seeking excellent and innovative practioners who can demonstrate that they can </w:t>
      </w:r>
      <w:r>
        <w:rPr>
          <w:rFonts w:cstheme="minorHAnsi"/>
          <w:i/>
          <w:sz w:val="24"/>
          <w:szCs w:val="24"/>
        </w:rPr>
        <w:t>enable all pupils to close the gap in their learning needs</w:t>
      </w:r>
      <w:r w:rsidR="00B50CF7">
        <w:rPr>
          <w:rFonts w:cstheme="minorHAnsi"/>
          <w:i/>
          <w:sz w:val="24"/>
          <w:szCs w:val="24"/>
        </w:rPr>
        <w:t xml:space="preserve">. </w:t>
      </w:r>
    </w:p>
    <w:p w14:paraId="24E21533" w14:textId="77777777" w:rsidR="003E3BDA" w:rsidRPr="003E3BDA" w:rsidRDefault="003E3BDA" w:rsidP="003E3BDA">
      <w:pPr>
        <w:autoSpaceDE w:val="0"/>
        <w:autoSpaceDN w:val="0"/>
        <w:adjustRightInd w:val="0"/>
        <w:spacing w:after="0"/>
        <w:rPr>
          <w:rFonts w:cstheme="minorHAnsi"/>
          <w:b/>
          <w:i/>
          <w:color w:val="0000FF"/>
          <w:sz w:val="24"/>
          <w:szCs w:val="24"/>
        </w:rPr>
      </w:pPr>
    </w:p>
    <w:p w14:paraId="1054078B" w14:textId="77777777" w:rsidR="003E3BDA" w:rsidRDefault="003E3BDA" w:rsidP="003E3BDA">
      <w:pPr>
        <w:autoSpaceDE w:val="0"/>
        <w:autoSpaceDN w:val="0"/>
        <w:adjustRightInd w:val="0"/>
        <w:spacing w:after="0"/>
        <w:rPr>
          <w:rFonts w:cstheme="minorHAnsi"/>
          <w:color w:val="1F4E79" w:themeColor="accent1" w:themeShade="80"/>
          <w:sz w:val="24"/>
          <w:szCs w:val="24"/>
        </w:rPr>
      </w:pPr>
      <w:r w:rsidRPr="003E3BDA">
        <w:rPr>
          <w:rFonts w:cstheme="minorHAnsi"/>
          <w:b/>
          <w:i/>
          <w:color w:val="1F4E79" w:themeColor="accent1" w:themeShade="80"/>
          <w:sz w:val="24"/>
          <w:szCs w:val="24"/>
        </w:rPr>
        <w:t>Specific Responsibilities</w:t>
      </w:r>
      <w:r w:rsidRPr="003E3BDA">
        <w:rPr>
          <w:rFonts w:cstheme="minorHAnsi"/>
          <w:color w:val="1F4E79" w:themeColor="accent1" w:themeShade="80"/>
          <w:sz w:val="24"/>
          <w:szCs w:val="24"/>
        </w:rPr>
        <w:t xml:space="preserve"> </w:t>
      </w:r>
    </w:p>
    <w:p w14:paraId="02B213F3" w14:textId="77777777" w:rsidR="00BF61DD" w:rsidRPr="00BF61DD" w:rsidRDefault="00BF61DD" w:rsidP="003E3BDA">
      <w:pPr>
        <w:autoSpaceDE w:val="0"/>
        <w:autoSpaceDN w:val="0"/>
        <w:adjustRightInd w:val="0"/>
        <w:spacing w:after="0"/>
        <w:rPr>
          <w:rFonts w:cstheme="minorHAnsi"/>
          <w:color w:val="1F4E79" w:themeColor="accent1" w:themeShade="80"/>
          <w:sz w:val="12"/>
          <w:szCs w:val="12"/>
        </w:rPr>
      </w:pPr>
    </w:p>
    <w:p w14:paraId="04B40A74" w14:textId="77777777" w:rsidR="003E3BDA" w:rsidRPr="008E126E" w:rsidRDefault="003E3BDA" w:rsidP="003E3BDA">
      <w:pPr>
        <w:widowControl w:val="0"/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8E126E">
        <w:rPr>
          <w:rFonts w:cstheme="minorHAnsi"/>
          <w:sz w:val="24"/>
          <w:szCs w:val="24"/>
        </w:rPr>
        <w:t xml:space="preserve">To work with the </w:t>
      </w:r>
      <w:r w:rsidR="00DD3D57">
        <w:rPr>
          <w:rFonts w:cstheme="minorHAnsi"/>
          <w:sz w:val="24"/>
          <w:szCs w:val="24"/>
        </w:rPr>
        <w:t>Headteacher</w:t>
      </w:r>
      <w:r w:rsidRPr="008E126E">
        <w:rPr>
          <w:rFonts w:cstheme="minorHAnsi"/>
          <w:sz w:val="24"/>
          <w:szCs w:val="24"/>
        </w:rPr>
        <w:t xml:space="preserve"> and senior leaders to:</w:t>
      </w:r>
    </w:p>
    <w:p w14:paraId="0A01A7F6" w14:textId="77777777" w:rsidR="00D36A25" w:rsidRPr="008E126E" w:rsidRDefault="003E3BDA" w:rsidP="00D36A2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8E126E">
        <w:rPr>
          <w:rFonts w:cstheme="minorHAnsi"/>
          <w:sz w:val="24"/>
          <w:szCs w:val="24"/>
        </w:rPr>
        <w:t>Continue the development of the Academy’s vision to ensure high quality education for</w:t>
      </w:r>
      <w:r w:rsidR="00065B53" w:rsidRPr="008E126E">
        <w:rPr>
          <w:rFonts w:cstheme="minorHAnsi"/>
          <w:sz w:val="24"/>
          <w:szCs w:val="24"/>
        </w:rPr>
        <w:t xml:space="preserve"> all</w:t>
      </w:r>
      <w:r w:rsidRPr="008E126E">
        <w:rPr>
          <w:rFonts w:cstheme="minorHAnsi"/>
          <w:sz w:val="24"/>
          <w:szCs w:val="24"/>
        </w:rPr>
        <w:t xml:space="preserve"> its students and their standards of achievement and attainment;</w:t>
      </w:r>
    </w:p>
    <w:p w14:paraId="7C954C17" w14:textId="77777777" w:rsidR="008E126E" w:rsidRDefault="00504CCD" w:rsidP="008E126E">
      <w:pPr>
        <w:pStyle w:val="ListParagraph"/>
        <w:numPr>
          <w:ilvl w:val="0"/>
          <w:numId w:val="11"/>
        </w:numPr>
        <w:tabs>
          <w:tab w:val="left" w:pos="7546"/>
        </w:tabs>
        <w:spacing w:before="80" w:after="80"/>
        <w:ind w:right="16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Contribute to </w:t>
      </w:r>
      <w:r w:rsidR="008E126E" w:rsidRPr="008E126E">
        <w:rPr>
          <w:rFonts w:ascii="Calibri" w:eastAsia="Calibri" w:hAnsi="Calibri" w:cs="Calibri"/>
          <w:color w:val="000000"/>
          <w:sz w:val="24"/>
          <w:szCs w:val="24"/>
        </w:rPr>
        <w:t>a</w:t>
      </w:r>
      <w:r w:rsidR="008E126E" w:rsidRPr="008E126E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="008E126E" w:rsidRPr="008E126E">
        <w:rPr>
          <w:rFonts w:ascii="Calibri" w:eastAsia="Calibri" w:hAnsi="Calibri" w:cs="Calibri"/>
          <w:color w:val="000000"/>
          <w:sz w:val="24"/>
          <w:szCs w:val="24"/>
        </w:rPr>
        <w:t>p</w:t>
      </w:r>
      <w:r w:rsidR="008E126E" w:rsidRPr="008E126E"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 w:rsidR="008E126E" w:rsidRPr="008E126E">
        <w:rPr>
          <w:rFonts w:ascii="Calibri" w:eastAsia="Calibri" w:hAnsi="Calibri" w:cs="Calibri"/>
          <w:color w:val="000000"/>
          <w:sz w:val="24"/>
          <w:szCs w:val="24"/>
        </w:rPr>
        <w:t>ogramme of</w:t>
      </w:r>
      <w:r w:rsidR="00B362A9">
        <w:rPr>
          <w:rFonts w:ascii="Calibri" w:eastAsia="Calibri" w:hAnsi="Calibri" w:cs="Calibri"/>
          <w:color w:val="000000"/>
          <w:sz w:val="24"/>
          <w:szCs w:val="24"/>
        </w:rPr>
        <w:t xml:space="preserve"> targeted</w:t>
      </w:r>
      <w:r w:rsidR="008E126E" w:rsidRPr="008E126E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="00B362A9">
        <w:rPr>
          <w:rFonts w:ascii="Calibri" w:eastAsia="Calibri" w:hAnsi="Calibri" w:cs="Calibri"/>
          <w:color w:val="000000"/>
          <w:sz w:val="24"/>
          <w:szCs w:val="24"/>
        </w:rPr>
        <w:t>intervention for all pupils</w:t>
      </w:r>
      <w:r w:rsidR="00CF5780">
        <w:rPr>
          <w:rFonts w:ascii="Calibri" w:eastAsia="Calibri" w:hAnsi="Calibri" w:cs="Calibri"/>
          <w:color w:val="000000"/>
          <w:sz w:val="24"/>
          <w:szCs w:val="24"/>
        </w:rPr>
        <w:t>:</w:t>
      </w:r>
    </w:p>
    <w:p w14:paraId="06950719" w14:textId="77777777" w:rsidR="00CF5780" w:rsidRDefault="00B362A9" w:rsidP="00CF5780">
      <w:pPr>
        <w:pStyle w:val="ListParagraph"/>
        <w:numPr>
          <w:ilvl w:val="1"/>
          <w:numId w:val="11"/>
        </w:numPr>
        <w:tabs>
          <w:tab w:val="left" w:pos="7546"/>
        </w:tabs>
        <w:spacing w:before="80" w:after="80"/>
        <w:ind w:right="16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Delivery of intervention</w:t>
      </w:r>
      <w:r w:rsidR="00CF5780"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1E3DF684" w14:textId="77777777" w:rsidR="00504CCD" w:rsidRDefault="00B362A9" w:rsidP="00CF5780">
      <w:pPr>
        <w:pStyle w:val="ListParagraph"/>
        <w:numPr>
          <w:ilvl w:val="1"/>
          <w:numId w:val="11"/>
        </w:numPr>
        <w:tabs>
          <w:tab w:val="left" w:pos="7546"/>
        </w:tabs>
        <w:spacing w:before="80" w:after="80"/>
        <w:ind w:right="16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Monitoring</w:t>
      </w:r>
      <w:r w:rsidR="008A4D9B">
        <w:rPr>
          <w:rFonts w:ascii="Calibri" w:eastAsia="Calibri" w:hAnsi="Calibri" w:cs="Calibri"/>
          <w:color w:val="000000"/>
          <w:sz w:val="24"/>
          <w:szCs w:val="24"/>
        </w:rPr>
        <w:t xml:space="preserve"> and evidence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of progress </w:t>
      </w:r>
      <w:r w:rsidR="008A4D9B">
        <w:rPr>
          <w:rFonts w:ascii="Calibri" w:eastAsia="Calibri" w:hAnsi="Calibri" w:cs="Calibri"/>
          <w:color w:val="000000"/>
          <w:sz w:val="24"/>
          <w:szCs w:val="24"/>
        </w:rPr>
        <w:t>from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intervention</w:t>
      </w:r>
      <w:r w:rsidR="00504CCD"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4A26F4C7" w14:textId="77777777" w:rsidR="00CF5780" w:rsidRPr="008E126E" w:rsidRDefault="00B362A9" w:rsidP="00CF5780">
      <w:pPr>
        <w:pStyle w:val="ListParagraph"/>
        <w:numPr>
          <w:ilvl w:val="1"/>
          <w:numId w:val="11"/>
        </w:numPr>
        <w:tabs>
          <w:tab w:val="left" w:pos="7546"/>
        </w:tabs>
        <w:spacing w:before="80" w:after="80"/>
        <w:ind w:right="16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Reviewing the provision provided</w:t>
      </w:r>
      <w:r w:rsidR="00504CCD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5389536E" w14:textId="77777777" w:rsidR="008E126E" w:rsidRPr="00015147" w:rsidRDefault="008E126E" w:rsidP="00041D4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80" w:after="0"/>
        <w:ind w:right="168"/>
        <w:rPr>
          <w:rFonts w:cstheme="minorHAnsi"/>
          <w:i/>
          <w:sz w:val="24"/>
          <w:szCs w:val="24"/>
        </w:rPr>
      </w:pPr>
      <w:r w:rsidRPr="00282F4F">
        <w:rPr>
          <w:rFonts w:ascii="Calibri" w:eastAsia="Calibri" w:hAnsi="Calibri" w:cs="Calibri"/>
          <w:color w:val="000000"/>
          <w:sz w:val="24"/>
          <w:szCs w:val="24"/>
        </w:rPr>
        <w:t>In</w:t>
      </w:r>
      <w:r w:rsidRPr="00282F4F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282F4F">
        <w:rPr>
          <w:rFonts w:ascii="Calibri" w:eastAsia="Calibri" w:hAnsi="Calibri" w:cs="Calibri"/>
          <w:color w:val="000000"/>
          <w:sz w:val="24"/>
          <w:szCs w:val="24"/>
        </w:rPr>
        <w:t>cons</w:t>
      </w:r>
      <w:r w:rsidRPr="00282F4F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282F4F"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 w:rsidRPr="00282F4F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282F4F"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 w:rsidRPr="00282F4F">
        <w:rPr>
          <w:rFonts w:ascii="Calibri" w:eastAsia="Calibri" w:hAnsi="Calibri" w:cs="Calibri"/>
          <w:color w:val="000000"/>
          <w:sz w:val="24"/>
          <w:szCs w:val="24"/>
        </w:rPr>
        <w:t>tion with</w:t>
      </w:r>
      <w:r w:rsidRPr="00282F4F"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 w:rsidRPr="00282F4F">
        <w:rPr>
          <w:rFonts w:ascii="Calibri" w:eastAsia="Calibri" w:hAnsi="Calibri" w:cs="Calibri"/>
          <w:color w:val="000000"/>
          <w:sz w:val="24"/>
          <w:szCs w:val="24"/>
        </w:rPr>
        <w:t xml:space="preserve">the senior </w:t>
      </w:r>
      <w:r w:rsidRPr="00282F4F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282F4F">
        <w:rPr>
          <w:rFonts w:ascii="Calibri" w:eastAsia="Calibri" w:hAnsi="Calibri" w:cs="Calibri"/>
          <w:color w:val="000000"/>
          <w:sz w:val="24"/>
          <w:szCs w:val="24"/>
        </w:rPr>
        <w:t>eam</w:t>
      </w:r>
      <w:r w:rsidR="00504CCD" w:rsidRPr="00282F4F">
        <w:rPr>
          <w:rFonts w:ascii="Calibri" w:eastAsia="Calibri" w:hAnsi="Calibri" w:cs="Calibri"/>
          <w:color w:val="000000"/>
          <w:sz w:val="24"/>
          <w:szCs w:val="24"/>
        </w:rPr>
        <w:t>,</w:t>
      </w:r>
      <w:r w:rsidRPr="00282F4F">
        <w:rPr>
          <w:rFonts w:ascii="Calibri" w:eastAsia="Calibri" w:hAnsi="Calibri" w:cs="Calibri"/>
          <w:color w:val="000000"/>
          <w:sz w:val="24"/>
          <w:szCs w:val="24"/>
        </w:rPr>
        <w:t xml:space="preserve"> pl</w:t>
      </w:r>
      <w:r w:rsidRPr="00282F4F"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 w:rsidRPr="00282F4F">
        <w:rPr>
          <w:rFonts w:ascii="Calibri" w:eastAsia="Calibri" w:hAnsi="Calibri" w:cs="Calibri"/>
          <w:color w:val="000000"/>
          <w:sz w:val="24"/>
          <w:szCs w:val="24"/>
        </w:rPr>
        <w:t>n &amp;</w:t>
      </w:r>
      <w:r w:rsidRPr="00282F4F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Pr="00282F4F">
        <w:rPr>
          <w:rFonts w:ascii="Calibri" w:eastAsia="Calibri" w:hAnsi="Calibri" w:cs="Calibri"/>
          <w:color w:val="000000"/>
          <w:sz w:val="24"/>
          <w:szCs w:val="24"/>
        </w:rPr>
        <w:t>deli</w:t>
      </w:r>
      <w:r w:rsidRPr="00282F4F"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 w:rsidRPr="00282F4F">
        <w:rPr>
          <w:rFonts w:ascii="Calibri" w:eastAsia="Calibri" w:hAnsi="Calibri" w:cs="Calibri"/>
          <w:color w:val="000000"/>
          <w:sz w:val="24"/>
          <w:szCs w:val="24"/>
        </w:rPr>
        <w:t xml:space="preserve">er </w:t>
      </w:r>
      <w:r w:rsidR="0050315E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face-to-face </w:t>
      </w:r>
      <w:r w:rsidR="00B362A9" w:rsidRPr="00015147">
        <w:rPr>
          <w:rFonts w:ascii="Calibri" w:eastAsia="Calibri" w:hAnsi="Calibri" w:cs="Calibri"/>
          <w:spacing w:val="-1"/>
          <w:sz w:val="24"/>
          <w:szCs w:val="24"/>
        </w:rPr>
        <w:t>intervention for targeted pupils</w:t>
      </w:r>
      <w:r w:rsidR="00441174" w:rsidRPr="00015147">
        <w:rPr>
          <w:rFonts w:ascii="Calibri" w:eastAsia="Calibri" w:hAnsi="Calibri" w:cs="Calibri"/>
          <w:sz w:val="24"/>
          <w:szCs w:val="24"/>
        </w:rPr>
        <w:t xml:space="preserve"> in Years 7 to 1</w:t>
      </w:r>
      <w:r w:rsidR="00015147" w:rsidRPr="00015147">
        <w:rPr>
          <w:rFonts w:ascii="Calibri" w:eastAsia="Calibri" w:hAnsi="Calibri" w:cs="Calibri"/>
          <w:sz w:val="24"/>
          <w:szCs w:val="24"/>
        </w:rPr>
        <w:t>1</w:t>
      </w:r>
      <w:r w:rsidR="00441174" w:rsidRPr="00015147">
        <w:rPr>
          <w:rFonts w:ascii="Calibri" w:eastAsia="Calibri" w:hAnsi="Calibri" w:cs="Calibri"/>
          <w:sz w:val="24"/>
          <w:szCs w:val="24"/>
        </w:rPr>
        <w:t xml:space="preserve"> </w:t>
      </w:r>
      <w:r w:rsidR="0050315E" w:rsidRPr="00015147">
        <w:rPr>
          <w:rFonts w:ascii="Calibri" w:eastAsia="Calibri" w:hAnsi="Calibri" w:cs="Calibri"/>
          <w:sz w:val="24"/>
          <w:szCs w:val="24"/>
        </w:rPr>
        <w:t>in small groups</w:t>
      </w:r>
      <w:r w:rsidR="00015147">
        <w:rPr>
          <w:rFonts w:ascii="Calibri" w:eastAsia="Calibri" w:hAnsi="Calibri" w:cs="Calibri"/>
          <w:sz w:val="24"/>
          <w:szCs w:val="24"/>
        </w:rPr>
        <w:t>.</w:t>
      </w:r>
    </w:p>
    <w:p w14:paraId="56527455" w14:textId="77777777" w:rsidR="00015147" w:rsidRPr="00DD3D57" w:rsidRDefault="00015147" w:rsidP="00041D4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80" w:after="0"/>
        <w:ind w:right="168"/>
        <w:rPr>
          <w:rFonts w:cstheme="minorHAnsi"/>
          <w:i/>
          <w:sz w:val="24"/>
          <w:szCs w:val="24"/>
        </w:rPr>
      </w:pPr>
      <w:r w:rsidRPr="00015147">
        <w:rPr>
          <w:rFonts w:cstheme="minorHAnsi"/>
          <w:sz w:val="24"/>
          <w:szCs w:val="24"/>
        </w:rPr>
        <w:t>Organise</w:t>
      </w:r>
      <w:r>
        <w:rPr>
          <w:rFonts w:cstheme="minorHAnsi"/>
          <w:sz w:val="24"/>
          <w:szCs w:val="24"/>
        </w:rPr>
        <w:t xml:space="preserve"> and log all requirements or resources to run your intervention sessions (such as personalised resources, emailing Mitie to open rooms, contacting parents, etc.).</w:t>
      </w:r>
    </w:p>
    <w:p w14:paraId="3445C4C2" w14:textId="77777777" w:rsidR="00DD3D57" w:rsidRPr="00015147" w:rsidRDefault="00DD3D57" w:rsidP="00041D4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80" w:after="0"/>
        <w:ind w:right="168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Attend and develop your own CPD (Maximum 14 hours)</w:t>
      </w:r>
    </w:p>
    <w:p w14:paraId="739A252F" w14:textId="77777777" w:rsidR="00BF61DD" w:rsidRDefault="00BF61DD" w:rsidP="003E3BDA">
      <w:pPr>
        <w:pStyle w:val="Default"/>
        <w:rPr>
          <w:rFonts w:asciiTheme="minorHAnsi" w:hAnsiTheme="minorHAnsi" w:cstheme="minorHAnsi"/>
          <w:b/>
          <w:i/>
          <w:color w:val="1F4E79" w:themeColor="accent1" w:themeShade="80"/>
        </w:rPr>
      </w:pPr>
    </w:p>
    <w:p w14:paraId="7B916CB0" w14:textId="77777777" w:rsidR="00DD3D57" w:rsidRDefault="00DD3D57" w:rsidP="003E3BDA">
      <w:pPr>
        <w:pStyle w:val="Default"/>
        <w:rPr>
          <w:rFonts w:asciiTheme="minorHAnsi" w:hAnsiTheme="minorHAnsi" w:cstheme="minorHAnsi"/>
          <w:b/>
          <w:i/>
          <w:color w:val="1F4E79" w:themeColor="accent1" w:themeShade="80"/>
        </w:rPr>
      </w:pPr>
    </w:p>
    <w:p w14:paraId="15039C71" w14:textId="77777777" w:rsidR="00DD3D57" w:rsidRDefault="00DD3D57" w:rsidP="003E3BDA">
      <w:pPr>
        <w:pStyle w:val="Default"/>
        <w:rPr>
          <w:rFonts w:asciiTheme="minorHAnsi" w:hAnsiTheme="minorHAnsi" w:cstheme="minorHAnsi"/>
          <w:b/>
          <w:i/>
          <w:color w:val="1F4E79" w:themeColor="accent1" w:themeShade="80"/>
        </w:rPr>
      </w:pPr>
    </w:p>
    <w:p w14:paraId="4695624F" w14:textId="77777777" w:rsidR="00DD3D57" w:rsidRDefault="00DD3D57" w:rsidP="003E3BDA">
      <w:pPr>
        <w:pStyle w:val="Default"/>
        <w:rPr>
          <w:rFonts w:asciiTheme="minorHAnsi" w:hAnsiTheme="minorHAnsi" w:cstheme="minorHAnsi"/>
          <w:b/>
          <w:i/>
          <w:color w:val="1F4E79" w:themeColor="accent1" w:themeShade="80"/>
        </w:rPr>
      </w:pPr>
    </w:p>
    <w:p w14:paraId="6BE94092" w14:textId="77777777" w:rsidR="00DD3D57" w:rsidRDefault="00DD3D57" w:rsidP="003E3BDA">
      <w:pPr>
        <w:pStyle w:val="Default"/>
        <w:rPr>
          <w:rFonts w:asciiTheme="minorHAnsi" w:hAnsiTheme="minorHAnsi" w:cstheme="minorHAnsi"/>
          <w:b/>
          <w:i/>
          <w:color w:val="1F4E79" w:themeColor="accent1" w:themeShade="80"/>
        </w:rPr>
      </w:pPr>
    </w:p>
    <w:p w14:paraId="6E5F1301" w14:textId="77777777" w:rsidR="00DD3D57" w:rsidRDefault="00DD3D57" w:rsidP="003E3BDA">
      <w:pPr>
        <w:pStyle w:val="Default"/>
        <w:rPr>
          <w:rFonts w:asciiTheme="minorHAnsi" w:hAnsiTheme="minorHAnsi" w:cstheme="minorHAnsi"/>
          <w:b/>
          <w:i/>
          <w:color w:val="1F4E79" w:themeColor="accent1" w:themeShade="80"/>
        </w:rPr>
      </w:pPr>
    </w:p>
    <w:p w14:paraId="5068F1D7" w14:textId="77777777" w:rsidR="00DD3D57" w:rsidRDefault="00DD3D57" w:rsidP="003E3BDA">
      <w:pPr>
        <w:pStyle w:val="Default"/>
        <w:rPr>
          <w:rFonts w:asciiTheme="minorHAnsi" w:hAnsiTheme="minorHAnsi" w:cstheme="minorHAnsi"/>
          <w:b/>
          <w:i/>
          <w:color w:val="1F4E79" w:themeColor="accent1" w:themeShade="80"/>
        </w:rPr>
      </w:pPr>
    </w:p>
    <w:p w14:paraId="6512B545" w14:textId="77777777" w:rsidR="003E3BDA" w:rsidRPr="003E3BDA" w:rsidRDefault="003E3BDA" w:rsidP="003E3BDA">
      <w:pPr>
        <w:pStyle w:val="Default"/>
        <w:rPr>
          <w:rFonts w:asciiTheme="minorHAnsi" w:hAnsiTheme="minorHAnsi" w:cstheme="minorHAnsi"/>
          <w:bCs/>
          <w:color w:val="1F4E79" w:themeColor="accent1" w:themeShade="80"/>
        </w:rPr>
      </w:pPr>
      <w:r w:rsidRPr="003E3BDA">
        <w:rPr>
          <w:rFonts w:asciiTheme="minorHAnsi" w:hAnsiTheme="minorHAnsi" w:cstheme="minorHAnsi"/>
          <w:b/>
          <w:i/>
          <w:color w:val="1F4E79" w:themeColor="accent1" w:themeShade="80"/>
        </w:rPr>
        <w:t>Corporate Responsibilities</w:t>
      </w:r>
      <w:r w:rsidRPr="003E3BDA">
        <w:rPr>
          <w:rFonts w:asciiTheme="minorHAnsi" w:hAnsiTheme="minorHAnsi" w:cstheme="minorHAnsi"/>
          <w:bCs/>
          <w:color w:val="1F4E79" w:themeColor="accent1" w:themeShade="80"/>
        </w:rPr>
        <w:t xml:space="preserve"> </w:t>
      </w:r>
    </w:p>
    <w:p w14:paraId="19C1150D" w14:textId="77777777" w:rsidR="00BF61DD" w:rsidRPr="00BF61DD" w:rsidRDefault="00BF61DD" w:rsidP="003E3BDA">
      <w:pPr>
        <w:pStyle w:val="Default"/>
        <w:rPr>
          <w:rFonts w:asciiTheme="minorHAnsi" w:hAnsiTheme="minorHAnsi" w:cstheme="minorHAnsi"/>
          <w:sz w:val="12"/>
          <w:szCs w:val="12"/>
        </w:rPr>
      </w:pPr>
    </w:p>
    <w:p w14:paraId="1F51464D" w14:textId="77777777" w:rsidR="003E3BDA" w:rsidRPr="00BF61DD" w:rsidRDefault="00BF61DD" w:rsidP="003E3BDA">
      <w:pPr>
        <w:pStyle w:val="Default"/>
        <w:rPr>
          <w:rFonts w:asciiTheme="minorHAnsi" w:hAnsiTheme="minorHAnsi" w:cstheme="minorHAnsi"/>
        </w:rPr>
      </w:pPr>
      <w:r w:rsidRPr="00BF61DD">
        <w:rPr>
          <w:rFonts w:asciiTheme="minorHAnsi" w:hAnsiTheme="minorHAnsi" w:cstheme="minorHAnsi"/>
        </w:rPr>
        <w:t>These</w:t>
      </w:r>
      <w:r>
        <w:rPr>
          <w:rFonts w:asciiTheme="minorHAnsi" w:hAnsiTheme="minorHAnsi" w:cstheme="minorHAnsi"/>
        </w:rPr>
        <w:t xml:space="preserve"> include, but are not limited to:</w:t>
      </w:r>
    </w:p>
    <w:p w14:paraId="0C02C2C1" w14:textId="77777777" w:rsidR="003E3BDA" w:rsidRPr="00BF61DD" w:rsidRDefault="003E3BDA" w:rsidP="00BF61D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BF61DD">
        <w:rPr>
          <w:rFonts w:cstheme="minorHAnsi"/>
          <w:sz w:val="24"/>
          <w:szCs w:val="24"/>
        </w:rPr>
        <w:t>To maintain up-to-date knowledge of relevant legislation and best practice and</w:t>
      </w:r>
      <w:r w:rsidR="00BF61DD">
        <w:rPr>
          <w:rFonts w:cstheme="minorHAnsi"/>
          <w:sz w:val="24"/>
          <w:szCs w:val="24"/>
        </w:rPr>
        <w:t xml:space="preserve"> </w:t>
      </w:r>
      <w:r w:rsidRPr="00BF61DD">
        <w:rPr>
          <w:rFonts w:cstheme="minorHAnsi"/>
          <w:sz w:val="24"/>
          <w:szCs w:val="24"/>
        </w:rPr>
        <w:t xml:space="preserve">provide advice to the </w:t>
      </w:r>
      <w:r w:rsidR="00844017">
        <w:rPr>
          <w:rFonts w:cstheme="minorHAnsi"/>
          <w:sz w:val="24"/>
          <w:szCs w:val="24"/>
        </w:rPr>
        <w:t>Headteacher</w:t>
      </w:r>
      <w:r w:rsidRPr="00BF61DD">
        <w:rPr>
          <w:rFonts w:cstheme="minorHAnsi"/>
          <w:sz w:val="24"/>
          <w:szCs w:val="24"/>
        </w:rPr>
        <w:t>, Chief Executive, Sponsor, Col</w:t>
      </w:r>
      <w:r w:rsidR="00BF61DD">
        <w:rPr>
          <w:rFonts w:cstheme="minorHAnsi"/>
          <w:sz w:val="24"/>
          <w:szCs w:val="24"/>
        </w:rPr>
        <w:t>leagues and Governors;</w:t>
      </w:r>
    </w:p>
    <w:p w14:paraId="60F6243A" w14:textId="77777777" w:rsidR="003E3BDA" w:rsidRPr="00BF61DD" w:rsidRDefault="00D36A25" w:rsidP="00BF61D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 pursue, </w:t>
      </w:r>
      <w:r w:rsidR="003E3BDA" w:rsidRPr="00BF61DD">
        <w:rPr>
          <w:rFonts w:cstheme="minorHAnsi"/>
          <w:sz w:val="24"/>
          <w:szCs w:val="24"/>
        </w:rPr>
        <w:t>promote</w:t>
      </w:r>
      <w:r>
        <w:rPr>
          <w:rFonts w:cstheme="minorHAnsi"/>
          <w:sz w:val="24"/>
          <w:szCs w:val="24"/>
        </w:rPr>
        <w:t xml:space="preserve"> and celebrate</w:t>
      </w:r>
      <w:r w:rsidR="003E3BDA" w:rsidRPr="00BF61DD">
        <w:rPr>
          <w:rFonts w:cstheme="minorHAnsi"/>
          <w:sz w:val="24"/>
          <w:szCs w:val="24"/>
        </w:rPr>
        <w:t xml:space="preserve"> the achievement and integration of diversity and equality of opportunity throughout all the </w:t>
      </w:r>
      <w:r w:rsidR="00BF61DD">
        <w:rPr>
          <w:rFonts w:cstheme="minorHAnsi"/>
          <w:sz w:val="24"/>
          <w:szCs w:val="24"/>
        </w:rPr>
        <w:t>Academy’s activities;</w:t>
      </w:r>
    </w:p>
    <w:p w14:paraId="5DD8B529" w14:textId="77777777" w:rsidR="003E3BDA" w:rsidRPr="00BF61DD" w:rsidRDefault="003E3BDA" w:rsidP="00BF61D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BF61DD">
        <w:rPr>
          <w:rFonts w:cstheme="minorHAnsi"/>
          <w:sz w:val="24"/>
          <w:szCs w:val="24"/>
        </w:rPr>
        <w:t>To maintain effective relationships with local,</w:t>
      </w:r>
      <w:r w:rsidR="00BF61DD">
        <w:rPr>
          <w:rFonts w:cstheme="minorHAnsi"/>
          <w:sz w:val="24"/>
          <w:szCs w:val="24"/>
        </w:rPr>
        <w:t xml:space="preserve"> regional and national agencies;</w:t>
      </w:r>
    </w:p>
    <w:p w14:paraId="5DAADBE8" w14:textId="77777777" w:rsidR="003E3BDA" w:rsidRPr="00BF61DD" w:rsidRDefault="003E3BDA" w:rsidP="00BF61D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BF61DD">
        <w:rPr>
          <w:rFonts w:cstheme="minorHAnsi"/>
          <w:sz w:val="24"/>
          <w:szCs w:val="24"/>
        </w:rPr>
        <w:t>To develop appropriate external relations with other senior professionals and represent the Academy</w:t>
      </w:r>
      <w:r w:rsidR="00BF61DD">
        <w:rPr>
          <w:rFonts w:cstheme="minorHAnsi"/>
          <w:sz w:val="24"/>
          <w:szCs w:val="24"/>
        </w:rPr>
        <w:t xml:space="preserve"> at external meetings;</w:t>
      </w:r>
    </w:p>
    <w:p w14:paraId="7EC33057" w14:textId="77777777" w:rsidR="003E3BDA" w:rsidRPr="00BF61DD" w:rsidRDefault="003E3BDA" w:rsidP="00BF61D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BF61DD">
        <w:rPr>
          <w:rFonts w:cstheme="minorHAnsi"/>
          <w:sz w:val="24"/>
          <w:szCs w:val="24"/>
        </w:rPr>
        <w:t>To participate in the Academy’s Appraisal process and engage in continuous professional development and networking to ensure that professional and strateg</w:t>
      </w:r>
      <w:r w:rsidR="00BF61DD">
        <w:rPr>
          <w:rFonts w:cstheme="minorHAnsi"/>
          <w:sz w:val="24"/>
          <w:szCs w:val="24"/>
        </w:rPr>
        <w:t>ic contributions are up-to-date;</w:t>
      </w:r>
    </w:p>
    <w:p w14:paraId="21226A60" w14:textId="77777777" w:rsidR="003E3BDA" w:rsidRDefault="003E3BDA" w:rsidP="00BF61D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BF61DD">
        <w:rPr>
          <w:rFonts w:cstheme="minorHAnsi"/>
          <w:sz w:val="24"/>
          <w:szCs w:val="24"/>
        </w:rPr>
        <w:t xml:space="preserve">To provide positive </w:t>
      </w:r>
      <w:r w:rsidR="00844017">
        <w:rPr>
          <w:rFonts w:cstheme="minorHAnsi"/>
          <w:sz w:val="24"/>
          <w:szCs w:val="24"/>
        </w:rPr>
        <w:t>role model</w:t>
      </w:r>
      <w:r w:rsidRPr="00BF61DD">
        <w:rPr>
          <w:rFonts w:cstheme="minorHAnsi"/>
          <w:sz w:val="24"/>
          <w:szCs w:val="24"/>
        </w:rPr>
        <w:t xml:space="preserve"> by creating a dynamic, supportive and innovative environment that encourages commitment to the Academy and the achievement of high standards of perform</w:t>
      </w:r>
      <w:r w:rsidR="00BF61DD">
        <w:rPr>
          <w:rFonts w:cstheme="minorHAnsi"/>
          <w:sz w:val="24"/>
          <w:szCs w:val="24"/>
        </w:rPr>
        <w:t>ance through effective teamwork;</w:t>
      </w:r>
    </w:p>
    <w:p w14:paraId="4057A696" w14:textId="77777777" w:rsidR="00D36A25" w:rsidRPr="00BF61DD" w:rsidRDefault="00D36A25" w:rsidP="00BF61D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 work collegiately and effectively with Q3 Tipton staff as well as relevant staff across Q3 Academies Trust;</w:t>
      </w:r>
    </w:p>
    <w:p w14:paraId="7D9EADCB" w14:textId="77777777" w:rsidR="003E3BDA" w:rsidRPr="00282F4F" w:rsidRDefault="003E3BDA" w:rsidP="003E3BD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BF61DD">
        <w:rPr>
          <w:rFonts w:cstheme="minorHAnsi"/>
          <w:sz w:val="24"/>
          <w:szCs w:val="24"/>
        </w:rPr>
        <w:t>To undertake such other reasonable duties as the Head of School may require from time to time and review your role profile at least annually.</w:t>
      </w:r>
    </w:p>
    <w:p w14:paraId="4B7E34C3" w14:textId="77777777" w:rsidR="00BF61DD" w:rsidRPr="003E3BDA" w:rsidRDefault="00BF61DD" w:rsidP="003E3BDA">
      <w:pPr>
        <w:spacing w:after="0"/>
        <w:rPr>
          <w:rFonts w:cstheme="minorHAnsi"/>
          <w:b/>
          <w:i/>
          <w:color w:val="0000FF"/>
          <w:sz w:val="24"/>
          <w:szCs w:val="24"/>
        </w:rPr>
      </w:pPr>
    </w:p>
    <w:p w14:paraId="43BB0BF5" w14:textId="77777777" w:rsidR="003E3BDA" w:rsidRDefault="003E3BDA" w:rsidP="003E3BDA">
      <w:pPr>
        <w:spacing w:after="0"/>
        <w:rPr>
          <w:rFonts w:cstheme="minorHAnsi"/>
          <w:b/>
          <w:i/>
          <w:color w:val="1F4E79" w:themeColor="accent1" w:themeShade="80"/>
          <w:sz w:val="24"/>
          <w:szCs w:val="24"/>
        </w:rPr>
      </w:pPr>
      <w:r w:rsidRPr="003E3BDA">
        <w:rPr>
          <w:rFonts w:cstheme="minorHAnsi"/>
          <w:b/>
          <w:i/>
          <w:color w:val="1F4E79" w:themeColor="accent1" w:themeShade="80"/>
          <w:sz w:val="24"/>
          <w:szCs w:val="24"/>
        </w:rPr>
        <w:t>Teaching and Learning</w:t>
      </w:r>
    </w:p>
    <w:p w14:paraId="79C69E27" w14:textId="77777777" w:rsidR="00BF61DD" w:rsidRPr="00BF61DD" w:rsidRDefault="00BF61DD" w:rsidP="003E3BDA">
      <w:pPr>
        <w:spacing w:after="0"/>
        <w:rPr>
          <w:rFonts w:cstheme="minorHAnsi"/>
          <w:b/>
          <w:i/>
          <w:color w:val="1F4E79" w:themeColor="accent1" w:themeShade="80"/>
          <w:sz w:val="12"/>
          <w:szCs w:val="12"/>
        </w:rPr>
      </w:pPr>
    </w:p>
    <w:p w14:paraId="53AE2A70" w14:textId="77777777" w:rsidR="00BF61DD" w:rsidRPr="00BF61DD" w:rsidRDefault="00BF61DD" w:rsidP="00BF61DD">
      <w:pPr>
        <w:pStyle w:val="Default"/>
        <w:rPr>
          <w:rFonts w:asciiTheme="minorHAnsi" w:hAnsiTheme="minorHAnsi" w:cstheme="minorHAnsi"/>
        </w:rPr>
      </w:pPr>
      <w:r w:rsidRPr="00BF61DD">
        <w:rPr>
          <w:rFonts w:asciiTheme="minorHAnsi" w:hAnsiTheme="minorHAnsi" w:cstheme="minorHAnsi"/>
        </w:rPr>
        <w:t>These</w:t>
      </w:r>
      <w:r>
        <w:rPr>
          <w:rFonts w:asciiTheme="minorHAnsi" w:hAnsiTheme="minorHAnsi" w:cstheme="minorHAnsi"/>
        </w:rPr>
        <w:t xml:space="preserve"> include, but are not limited to:</w:t>
      </w:r>
    </w:p>
    <w:p w14:paraId="5B9EF6A8" w14:textId="77777777" w:rsidR="003E3BDA" w:rsidRPr="00BF61DD" w:rsidRDefault="003E3BDA" w:rsidP="00BF61D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BF61DD">
        <w:rPr>
          <w:rFonts w:cstheme="minorHAnsi"/>
          <w:sz w:val="24"/>
          <w:szCs w:val="24"/>
        </w:rPr>
        <w:t>Model outstanding teaching and learning to students in assigned groups</w:t>
      </w:r>
      <w:r w:rsidR="00BF61DD">
        <w:rPr>
          <w:rFonts w:cstheme="minorHAnsi"/>
          <w:sz w:val="24"/>
          <w:szCs w:val="24"/>
        </w:rPr>
        <w:t>;</w:t>
      </w:r>
    </w:p>
    <w:p w14:paraId="7C69816A" w14:textId="77777777" w:rsidR="003E3BDA" w:rsidRPr="00BF61DD" w:rsidRDefault="003E3BDA" w:rsidP="00BF61D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BF61DD">
        <w:rPr>
          <w:rFonts w:cstheme="minorHAnsi"/>
          <w:sz w:val="24"/>
          <w:szCs w:val="24"/>
        </w:rPr>
        <w:t>Understand and integrate the use of new technologies into learning experiences in order</w:t>
      </w:r>
      <w:r w:rsidR="00BF61DD">
        <w:rPr>
          <w:rFonts w:cstheme="minorHAnsi"/>
          <w:sz w:val="24"/>
          <w:szCs w:val="24"/>
        </w:rPr>
        <w:t xml:space="preserve"> to raise levels of achievement;</w:t>
      </w:r>
    </w:p>
    <w:p w14:paraId="7696BF68" w14:textId="77777777" w:rsidR="003E3BDA" w:rsidRPr="00BF61DD" w:rsidRDefault="003E3BDA" w:rsidP="00BF61D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BF61DD">
        <w:rPr>
          <w:rFonts w:cstheme="minorHAnsi"/>
          <w:sz w:val="24"/>
          <w:szCs w:val="24"/>
        </w:rPr>
        <w:t>Plan lessons and extended learning opportunities in</w:t>
      </w:r>
      <w:r w:rsidR="00BF61DD">
        <w:rPr>
          <w:rFonts w:cstheme="minorHAnsi"/>
          <w:sz w:val="24"/>
          <w:szCs w:val="24"/>
        </w:rPr>
        <w:t xml:space="preserve"> line with schemes for learning;</w:t>
      </w:r>
    </w:p>
    <w:p w14:paraId="1039FB62" w14:textId="77777777" w:rsidR="003E3BDA" w:rsidRPr="00BF61DD" w:rsidRDefault="003E3BDA" w:rsidP="00BF61D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BF61DD">
        <w:rPr>
          <w:rFonts w:cstheme="minorHAnsi"/>
          <w:sz w:val="24"/>
          <w:szCs w:val="24"/>
        </w:rPr>
        <w:t xml:space="preserve">Ensure learning objectives and outcomes are communicated to every learner in </w:t>
      </w:r>
      <w:r w:rsidR="00BF61DD">
        <w:rPr>
          <w:rFonts w:cstheme="minorHAnsi"/>
          <w:sz w:val="24"/>
          <w:szCs w:val="24"/>
        </w:rPr>
        <w:t>line with Academy policy;</w:t>
      </w:r>
    </w:p>
    <w:p w14:paraId="1B6DA928" w14:textId="77777777" w:rsidR="003E3BDA" w:rsidRPr="00844017" w:rsidRDefault="003E3BDA" w:rsidP="0084401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BF61DD">
        <w:rPr>
          <w:rFonts w:cstheme="minorHAnsi"/>
          <w:sz w:val="24"/>
          <w:szCs w:val="24"/>
        </w:rPr>
        <w:t>To differentiate appropriately, taking into a</w:t>
      </w:r>
      <w:r w:rsidR="00BF61DD">
        <w:rPr>
          <w:rFonts w:cstheme="minorHAnsi"/>
          <w:sz w:val="24"/>
          <w:szCs w:val="24"/>
        </w:rPr>
        <w:t xml:space="preserve">ccount individual learner </w:t>
      </w:r>
      <w:proofErr w:type="gramStart"/>
      <w:r w:rsidR="00BF61DD">
        <w:rPr>
          <w:rFonts w:cstheme="minorHAnsi"/>
          <w:sz w:val="24"/>
          <w:szCs w:val="24"/>
        </w:rPr>
        <w:t>needs;</w:t>
      </w:r>
      <w:proofErr w:type="gramEnd"/>
    </w:p>
    <w:p w14:paraId="58FF331B" w14:textId="77777777" w:rsidR="003E3BDA" w:rsidRPr="00BF61DD" w:rsidRDefault="003E3BDA" w:rsidP="00BF61D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BF61DD">
        <w:rPr>
          <w:rFonts w:cstheme="minorHAnsi"/>
          <w:sz w:val="24"/>
          <w:szCs w:val="24"/>
        </w:rPr>
        <w:t>Participate in the Academy’s Quality Assurance Pro</w:t>
      </w:r>
      <w:r w:rsidR="00BF61DD">
        <w:rPr>
          <w:rFonts w:cstheme="minorHAnsi"/>
          <w:sz w:val="24"/>
          <w:szCs w:val="24"/>
        </w:rPr>
        <w:t>gramme and its agreed framework;</w:t>
      </w:r>
    </w:p>
    <w:p w14:paraId="515868E7" w14:textId="77777777" w:rsidR="003E3BDA" w:rsidRPr="00BF61DD" w:rsidRDefault="003E3BDA" w:rsidP="00BF61D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BF61DD">
        <w:rPr>
          <w:rFonts w:cstheme="minorHAnsi"/>
          <w:sz w:val="24"/>
          <w:szCs w:val="24"/>
        </w:rPr>
        <w:t>Work efficiently and creatively using the full range of resources available, inc</w:t>
      </w:r>
      <w:r w:rsidR="00BF61DD">
        <w:rPr>
          <w:rFonts w:cstheme="minorHAnsi"/>
          <w:sz w:val="24"/>
          <w:szCs w:val="24"/>
        </w:rPr>
        <w:t>luding other adults and mentors;</w:t>
      </w:r>
    </w:p>
    <w:p w14:paraId="47BD3471" w14:textId="77777777" w:rsidR="003E3BDA" w:rsidRPr="00BF61DD" w:rsidRDefault="003E3BDA" w:rsidP="00BF61D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BF61DD">
        <w:rPr>
          <w:rFonts w:cstheme="minorHAnsi"/>
          <w:sz w:val="24"/>
          <w:szCs w:val="24"/>
        </w:rPr>
        <w:t>Provide a positive learning climate within lessons to promote a meaningful staff – stude</w:t>
      </w:r>
      <w:r w:rsidR="00D36A25">
        <w:rPr>
          <w:rFonts w:cstheme="minorHAnsi"/>
          <w:sz w:val="24"/>
          <w:szCs w:val="24"/>
        </w:rPr>
        <w:t>nt relationship and interaction;</w:t>
      </w:r>
    </w:p>
    <w:p w14:paraId="4091BAAD" w14:textId="77777777" w:rsidR="003E3BDA" w:rsidRPr="00BF61DD" w:rsidRDefault="003E3BDA" w:rsidP="00BF61D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BF61DD">
        <w:rPr>
          <w:rFonts w:cstheme="minorHAnsi"/>
          <w:sz w:val="24"/>
          <w:szCs w:val="24"/>
        </w:rPr>
        <w:t>Adhere to the Academy’s Positive Behaviour Policy and ensure implem</w:t>
      </w:r>
      <w:r w:rsidR="00D36A25">
        <w:rPr>
          <w:rFonts w:cstheme="minorHAnsi"/>
          <w:sz w:val="24"/>
          <w:szCs w:val="24"/>
        </w:rPr>
        <w:t>entation in everyday life at Q3 Tipton;</w:t>
      </w:r>
    </w:p>
    <w:p w14:paraId="31B360B5" w14:textId="77777777" w:rsidR="003E3BDA" w:rsidRPr="00BF61DD" w:rsidRDefault="003E3BDA" w:rsidP="00BF61D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BF61DD">
        <w:rPr>
          <w:rFonts w:cstheme="minorHAnsi"/>
          <w:sz w:val="24"/>
          <w:szCs w:val="24"/>
        </w:rPr>
        <w:t>Regularly evaluate the progress of students in relation to their prior attainment and use data to inform teachin</w:t>
      </w:r>
      <w:r w:rsidR="00D36A25">
        <w:rPr>
          <w:rFonts w:cstheme="minorHAnsi"/>
          <w:sz w:val="24"/>
          <w:szCs w:val="24"/>
        </w:rPr>
        <w:t>g and learning;</w:t>
      </w:r>
    </w:p>
    <w:p w14:paraId="4991BBC5" w14:textId="77777777" w:rsidR="003E3BDA" w:rsidRPr="00BF61DD" w:rsidRDefault="003E3BDA" w:rsidP="00BF61D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BF61DD">
        <w:rPr>
          <w:rFonts w:cstheme="minorHAnsi"/>
          <w:sz w:val="24"/>
          <w:szCs w:val="24"/>
        </w:rPr>
        <w:t xml:space="preserve">Report student progress, as required, in line with the Academy’s policies to a variety of stakeholders including students, parents, line </w:t>
      </w:r>
      <w:r w:rsidR="00D36A25">
        <w:rPr>
          <w:rFonts w:cstheme="minorHAnsi"/>
          <w:sz w:val="24"/>
          <w:szCs w:val="24"/>
        </w:rPr>
        <w:t>managers and the Executive Team;</w:t>
      </w:r>
    </w:p>
    <w:p w14:paraId="76DD615C" w14:textId="77777777" w:rsidR="003E3BDA" w:rsidRPr="00BF61DD" w:rsidRDefault="003E3BDA" w:rsidP="00BF61D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BF61DD">
        <w:rPr>
          <w:rFonts w:cstheme="minorHAnsi"/>
          <w:sz w:val="24"/>
          <w:szCs w:val="24"/>
        </w:rPr>
        <w:t>Mark work in accordance with the Academy’s Assessment for Learning Policy providing both formative and summat</w:t>
      </w:r>
      <w:r w:rsidR="00D36A25">
        <w:rPr>
          <w:rFonts w:cstheme="minorHAnsi"/>
          <w:sz w:val="24"/>
          <w:szCs w:val="24"/>
        </w:rPr>
        <w:t>ive feedback on a regular basis;</w:t>
      </w:r>
    </w:p>
    <w:p w14:paraId="25ECFCBC" w14:textId="77777777" w:rsidR="003E3BDA" w:rsidRPr="00BF61DD" w:rsidRDefault="003E3BDA" w:rsidP="00BF61D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BF61DD">
        <w:rPr>
          <w:rFonts w:cstheme="minorHAnsi"/>
          <w:sz w:val="24"/>
          <w:szCs w:val="24"/>
        </w:rPr>
        <w:t>To take responsibility for individual professional development and use the outcomes t</w:t>
      </w:r>
      <w:r w:rsidR="00D36A25">
        <w:rPr>
          <w:rFonts w:cstheme="minorHAnsi"/>
          <w:sz w:val="24"/>
          <w:szCs w:val="24"/>
        </w:rPr>
        <w:t>o improve learning and teaching;</w:t>
      </w:r>
    </w:p>
    <w:p w14:paraId="0FA88AF2" w14:textId="77777777" w:rsidR="003E3BDA" w:rsidRPr="00BF61DD" w:rsidRDefault="003E3BDA" w:rsidP="00BF61D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BF61DD">
        <w:rPr>
          <w:rFonts w:cstheme="minorHAnsi"/>
          <w:sz w:val="24"/>
          <w:szCs w:val="24"/>
        </w:rPr>
        <w:t>To demonstrate a thorough and up-to-date knowledge of learning and teaching taking into account wider curriculum developments, which are relevant to your work, e.g. National and Depar</w:t>
      </w:r>
      <w:r w:rsidR="00D36A25">
        <w:rPr>
          <w:rFonts w:cstheme="minorHAnsi"/>
          <w:sz w:val="24"/>
          <w:szCs w:val="24"/>
        </w:rPr>
        <w:t>tment for Education initiatives;</w:t>
      </w:r>
    </w:p>
    <w:p w14:paraId="4FE726CD" w14:textId="77777777" w:rsidR="003E3BDA" w:rsidRPr="00BF61DD" w:rsidRDefault="003E3BDA" w:rsidP="00BF61D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BF61DD">
        <w:rPr>
          <w:rFonts w:cstheme="minorHAnsi"/>
          <w:sz w:val="24"/>
          <w:szCs w:val="24"/>
        </w:rPr>
        <w:t>To be aware of all Academy policies t</w:t>
      </w:r>
      <w:r w:rsidR="00D36A25">
        <w:rPr>
          <w:rFonts w:cstheme="minorHAnsi"/>
          <w:sz w:val="24"/>
          <w:szCs w:val="24"/>
        </w:rPr>
        <w:t>o support students as necessary;</w:t>
      </w:r>
    </w:p>
    <w:p w14:paraId="71C86BD9" w14:textId="77777777" w:rsidR="003E3BDA" w:rsidRPr="00282F4F" w:rsidRDefault="003E3BDA" w:rsidP="00744BD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b/>
          <w:i/>
          <w:color w:val="1F4E79" w:themeColor="accent1" w:themeShade="80"/>
          <w:sz w:val="24"/>
          <w:szCs w:val="24"/>
        </w:rPr>
      </w:pPr>
      <w:r w:rsidRPr="00282F4F">
        <w:rPr>
          <w:rFonts w:cstheme="minorHAnsi"/>
          <w:sz w:val="24"/>
          <w:szCs w:val="24"/>
        </w:rPr>
        <w:lastRenderedPageBreak/>
        <w:t>To maintain good order and behaviour for learning among students, with particular regard to health and safety, both on the Academy premises and when engaged in authorised activities elsewhere.</w:t>
      </w:r>
    </w:p>
    <w:p w14:paraId="30DE5AD2" w14:textId="77777777" w:rsidR="00E9302D" w:rsidRDefault="00E9302D" w:rsidP="003E3BDA">
      <w:pPr>
        <w:spacing w:after="0"/>
        <w:rPr>
          <w:rFonts w:cstheme="minorHAnsi"/>
          <w:b/>
          <w:i/>
          <w:color w:val="1F4E79" w:themeColor="accent1" w:themeShade="80"/>
          <w:sz w:val="24"/>
          <w:szCs w:val="24"/>
        </w:rPr>
      </w:pPr>
    </w:p>
    <w:p w14:paraId="5D4EEED9" w14:textId="77777777" w:rsidR="003E3BDA" w:rsidRPr="003E3BDA" w:rsidRDefault="003E3BDA" w:rsidP="003E3BDA">
      <w:pPr>
        <w:spacing w:after="0"/>
        <w:rPr>
          <w:rFonts w:cstheme="minorHAnsi"/>
          <w:b/>
          <w:i/>
          <w:color w:val="1F4E79" w:themeColor="accent1" w:themeShade="80"/>
          <w:sz w:val="24"/>
          <w:szCs w:val="24"/>
        </w:rPr>
      </w:pPr>
      <w:r w:rsidRPr="003E3BDA">
        <w:rPr>
          <w:rFonts w:cstheme="minorHAnsi"/>
          <w:b/>
          <w:i/>
          <w:color w:val="1F4E79" w:themeColor="accent1" w:themeShade="80"/>
          <w:sz w:val="24"/>
          <w:szCs w:val="24"/>
        </w:rPr>
        <w:t>Component 1 – Wider Professional Effectiveness</w:t>
      </w:r>
    </w:p>
    <w:p w14:paraId="382DDC64" w14:textId="77777777" w:rsidR="00BF61DD" w:rsidRPr="00BF61DD" w:rsidRDefault="00BF61DD" w:rsidP="00BF61DD">
      <w:pPr>
        <w:pStyle w:val="Default"/>
        <w:rPr>
          <w:rFonts w:asciiTheme="minorHAnsi" w:hAnsiTheme="minorHAnsi" w:cstheme="minorHAnsi"/>
          <w:sz w:val="12"/>
          <w:szCs w:val="12"/>
        </w:rPr>
      </w:pPr>
    </w:p>
    <w:p w14:paraId="526CAED6" w14:textId="77777777" w:rsidR="00BF61DD" w:rsidRPr="00BF61DD" w:rsidRDefault="00BF61DD" w:rsidP="00BF61DD">
      <w:pPr>
        <w:pStyle w:val="Default"/>
        <w:rPr>
          <w:rFonts w:asciiTheme="minorHAnsi" w:hAnsiTheme="minorHAnsi" w:cstheme="minorHAnsi"/>
        </w:rPr>
      </w:pPr>
      <w:r w:rsidRPr="00BF61DD">
        <w:rPr>
          <w:rFonts w:asciiTheme="minorHAnsi" w:hAnsiTheme="minorHAnsi" w:cstheme="minorHAnsi"/>
        </w:rPr>
        <w:t>These</w:t>
      </w:r>
      <w:r>
        <w:rPr>
          <w:rFonts w:asciiTheme="minorHAnsi" w:hAnsiTheme="minorHAnsi" w:cstheme="minorHAnsi"/>
        </w:rPr>
        <w:t xml:space="preserve"> include, but are not limited to:</w:t>
      </w:r>
    </w:p>
    <w:p w14:paraId="2E7C1EA9" w14:textId="77777777" w:rsidR="003E3BDA" w:rsidRPr="003E3BDA" w:rsidRDefault="003E3BDA" w:rsidP="00BF61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3E3BDA">
        <w:rPr>
          <w:rFonts w:cstheme="minorHAnsi"/>
          <w:sz w:val="24"/>
          <w:szCs w:val="24"/>
        </w:rPr>
        <w:t>Participate in and engage with Academy professional developmen</w:t>
      </w:r>
      <w:r w:rsidR="00D36A25">
        <w:rPr>
          <w:rFonts w:cstheme="minorHAnsi"/>
          <w:sz w:val="24"/>
          <w:szCs w:val="24"/>
        </w:rPr>
        <w:t>t, whether in-house or external;</w:t>
      </w:r>
    </w:p>
    <w:p w14:paraId="6AB107D8" w14:textId="77777777" w:rsidR="003E3BDA" w:rsidRPr="003E3BDA" w:rsidRDefault="003E3BDA" w:rsidP="00BF61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3E3BDA">
        <w:rPr>
          <w:rFonts w:cstheme="minorHAnsi"/>
          <w:sz w:val="24"/>
          <w:szCs w:val="24"/>
        </w:rPr>
        <w:t>Effectively contribute to the Academy improvement planning process.</w:t>
      </w:r>
    </w:p>
    <w:p w14:paraId="2486CA21" w14:textId="77777777" w:rsidR="00D36A25" w:rsidRDefault="00D36A25" w:rsidP="003E3BDA">
      <w:pPr>
        <w:spacing w:after="0"/>
        <w:rPr>
          <w:rFonts w:cstheme="minorHAnsi"/>
          <w:b/>
          <w:i/>
          <w:color w:val="1F4E79" w:themeColor="accent1" w:themeShade="80"/>
          <w:sz w:val="24"/>
          <w:szCs w:val="24"/>
        </w:rPr>
      </w:pPr>
    </w:p>
    <w:p w14:paraId="6205139A" w14:textId="77777777" w:rsidR="003E3BDA" w:rsidRPr="003E3BDA" w:rsidRDefault="003E3BDA" w:rsidP="003E3BDA">
      <w:pPr>
        <w:spacing w:after="0"/>
        <w:rPr>
          <w:rFonts w:cstheme="minorHAnsi"/>
          <w:b/>
          <w:i/>
          <w:color w:val="1F4E79" w:themeColor="accent1" w:themeShade="80"/>
          <w:sz w:val="24"/>
          <w:szCs w:val="24"/>
        </w:rPr>
      </w:pPr>
      <w:r w:rsidRPr="003E3BDA">
        <w:rPr>
          <w:rFonts w:cstheme="minorHAnsi"/>
          <w:b/>
          <w:i/>
          <w:color w:val="1F4E79" w:themeColor="accent1" w:themeShade="80"/>
          <w:sz w:val="24"/>
          <w:szCs w:val="24"/>
        </w:rPr>
        <w:t>Component 2 – Role Model</w:t>
      </w:r>
    </w:p>
    <w:p w14:paraId="77CDDCF3" w14:textId="77777777" w:rsidR="00BF61DD" w:rsidRPr="00BF61DD" w:rsidRDefault="00BF61DD" w:rsidP="00BF61DD">
      <w:pPr>
        <w:pStyle w:val="Default"/>
        <w:rPr>
          <w:rFonts w:asciiTheme="minorHAnsi" w:hAnsiTheme="minorHAnsi" w:cstheme="minorHAnsi"/>
          <w:sz w:val="12"/>
          <w:szCs w:val="12"/>
        </w:rPr>
      </w:pPr>
    </w:p>
    <w:p w14:paraId="2FA24699" w14:textId="77777777" w:rsidR="00BF61DD" w:rsidRPr="00BF61DD" w:rsidRDefault="00BF61DD" w:rsidP="00BF61DD">
      <w:pPr>
        <w:pStyle w:val="Default"/>
        <w:rPr>
          <w:rFonts w:asciiTheme="minorHAnsi" w:hAnsiTheme="minorHAnsi" w:cstheme="minorHAnsi"/>
        </w:rPr>
      </w:pPr>
      <w:r w:rsidRPr="00BF61DD">
        <w:rPr>
          <w:rFonts w:asciiTheme="minorHAnsi" w:hAnsiTheme="minorHAnsi" w:cstheme="minorHAnsi"/>
        </w:rPr>
        <w:t>These</w:t>
      </w:r>
      <w:r>
        <w:rPr>
          <w:rFonts w:asciiTheme="minorHAnsi" w:hAnsiTheme="minorHAnsi" w:cstheme="minorHAnsi"/>
        </w:rPr>
        <w:t xml:space="preserve"> include, but are not limited to:</w:t>
      </w:r>
    </w:p>
    <w:p w14:paraId="7F7B19D8" w14:textId="77777777" w:rsidR="003E3BDA" w:rsidRPr="003E3BDA" w:rsidRDefault="003E3BDA" w:rsidP="00BF61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3E3BDA">
        <w:rPr>
          <w:rFonts w:cstheme="minorHAnsi"/>
          <w:sz w:val="24"/>
          <w:szCs w:val="24"/>
        </w:rPr>
        <w:t>Ensure that ‘no student is left behind’ in their ac</w:t>
      </w:r>
      <w:r w:rsidR="00D36A25">
        <w:rPr>
          <w:rFonts w:cstheme="minorHAnsi"/>
          <w:sz w:val="24"/>
          <w:szCs w:val="24"/>
        </w:rPr>
        <w:t>ademic and personal development;</w:t>
      </w:r>
    </w:p>
    <w:p w14:paraId="309B7180" w14:textId="77777777" w:rsidR="003E3BDA" w:rsidRPr="003E3BDA" w:rsidRDefault="003E3BDA" w:rsidP="00BF61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3E3BDA">
        <w:rPr>
          <w:rFonts w:cstheme="minorHAnsi"/>
          <w:sz w:val="24"/>
          <w:szCs w:val="24"/>
        </w:rPr>
        <w:t>Conform to the Academy’s Dress Code for staff and demonstrate exceptional standards of present</w:t>
      </w:r>
      <w:r w:rsidR="00D36A25">
        <w:rPr>
          <w:rFonts w:cstheme="minorHAnsi"/>
          <w:sz w:val="24"/>
          <w:szCs w:val="24"/>
        </w:rPr>
        <w:t>ation, conduct and time keeping;</w:t>
      </w:r>
    </w:p>
    <w:p w14:paraId="565E030E" w14:textId="77777777" w:rsidR="003E3BDA" w:rsidRPr="003E3BDA" w:rsidRDefault="003E3BDA" w:rsidP="00BF61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3E3BDA">
        <w:rPr>
          <w:rFonts w:cstheme="minorHAnsi"/>
          <w:sz w:val="24"/>
          <w:szCs w:val="24"/>
        </w:rPr>
        <w:t>Build team commitment a</w:t>
      </w:r>
      <w:r w:rsidR="00D36A25">
        <w:rPr>
          <w:rFonts w:cstheme="minorHAnsi"/>
          <w:sz w:val="24"/>
          <w:szCs w:val="24"/>
        </w:rPr>
        <w:t>mongst students and staff alike;</w:t>
      </w:r>
    </w:p>
    <w:p w14:paraId="6FA81BD5" w14:textId="77777777" w:rsidR="003E3BDA" w:rsidRPr="003E3BDA" w:rsidRDefault="003E3BDA" w:rsidP="00BF61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3E3BDA">
        <w:rPr>
          <w:rFonts w:cstheme="minorHAnsi"/>
          <w:sz w:val="24"/>
          <w:szCs w:val="24"/>
        </w:rPr>
        <w:t>Engage and motivate students and staff to do their best by doing your very best</w:t>
      </w:r>
      <w:r w:rsidR="00D36A25">
        <w:rPr>
          <w:rFonts w:cstheme="minorHAnsi"/>
          <w:sz w:val="24"/>
          <w:szCs w:val="24"/>
        </w:rPr>
        <w:t>;</w:t>
      </w:r>
    </w:p>
    <w:p w14:paraId="1F409BDD" w14:textId="77777777" w:rsidR="003E3BDA" w:rsidRPr="003E3BDA" w:rsidRDefault="003E3BDA" w:rsidP="00BF61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3E3BDA">
        <w:rPr>
          <w:rFonts w:cstheme="minorHAnsi"/>
          <w:sz w:val="24"/>
          <w:szCs w:val="24"/>
        </w:rPr>
        <w:t>Demonstrate a positive approach to your professional duties and improve the quality of student learning.</w:t>
      </w:r>
    </w:p>
    <w:p w14:paraId="0CA82CE7" w14:textId="77777777" w:rsidR="003E3BDA" w:rsidRPr="003E3BDA" w:rsidRDefault="003E3BDA" w:rsidP="003E3BDA">
      <w:pPr>
        <w:spacing w:after="0"/>
        <w:rPr>
          <w:rFonts w:cstheme="minorHAnsi"/>
          <w:b/>
          <w:i/>
          <w:color w:val="0000FF"/>
          <w:sz w:val="24"/>
          <w:szCs w:val="24"/>
        </w:rPr>
      </w:pPr>
    </w:p>
    <w:p w14:paraId="2ACF5590" w14:textId="77777777" w:rsidR="003E3BDA" w:rsidRPr="003E3BDA" w:rsidRDefault="003E3BDA" w:rsidP="003E3BDA">
      <w:pPr>
        <w:spacing w:after="0"/>
        <w:rPr>
          <w:rFonts w:cstheme="minorHAnsi"/>
          <w:b/>
          <w:i/>
          <w:color w:val="1F4E79" w:themeColor="accent1" w:themeShade="80"/>
          <w:sz w:val="24"/>
          <w:szCs w:val="24"/>
        </w:rPr>
      </w:pPr>
      <w:r w:rsidRPr="003E3BDA">
        <w:rPr>
          <w:rFonts w:cstheme="minorHAnsi"/>
          <w:b/>
          <w:i/>
          <w:color w:val="1F4E79" w:themeColor="accent1" w:themeShade="80"/>
          <w:sz w:val="24"/>
          <w:szCs w:val="24"/>
        </w:rPr>
        <w:t xml:space="preserve">Additional Components </w:t>
      </w:r>
    </w:p>
    <w:p w14:paraId="6F123F44" w14:textId="77777777" w:rsidR="00BF61DD" w:rsidRPr="00BF61DD" w:rsidRDefault="00BF61DD" w:rsidP="00BF61DD">
      <w:pPr>
        <w:pStyle w:val="Default"/>
        <w:rPr>
          <w:rFonts w:asciiTheme="minorHAnsi" w:hAnsiTheme="minorHAnsi" w:cstheme="minorHAnsi"/>
          <w:sz w:val="12"/>
          <w:szCs w:val="12"/>
        </w:rPr>
      </w:pPr>
    </w:p>
    <w:p w14:paraId="2A11F842" w14:textId="77777777" w:rsidR="00BF61DD" w:rsidRPr="00BF61DD" w:rsidRDefault="00BF61DD" w:rsidP="00BF61DD">
      <w:pPr>
        <w:pStyle w:val="Default"/>
        <w:rPr>
          <w:rFonts w:asciiTheme="minorHAnsi" w:hAnsiTheme="minorHAnsi" w:cstheme="minorHAnsi"/>
        </w:rPr>
      </w:pPr>
      <w:r w:rsidRPr="00BF61DD">
        <w:rPr>
          <w:rFonts w:asciiTheme="minorHAnsi" w:hAnsiTheme="minorHAnsi" w:cstheme="minorHAnsi"/>
        </w:rPr>
        <w:t>These</w:t>
      </w:r>
      <w:r>
        <w:rPr>
          <w:rFonts w:asciiTheme="minorHAnsi" w:hAnsiTheme="minorHAnsi" w:cstheme="minorHAnsi"/>
        </w:rPr>
        <w:t xml:space="preserve"> include, but are not limited to:</w:t>
      </w:r>
    </w:p>
    <w:p w14:paraId="0E6DCCD4" w14:textId="77777777" w:rsidR="003E3BDA" w:rsidRPr="003E3BDA" w:rsidRDefault="003E3BDA" w:rsidP="00BF61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3E3BDA">
        <w:rPr>
          <w:rFonts w:cstheme="minorHAnsi"/>
          <w:sz w:val="24"/>
          <w:szCs w:val="24"/>
        </w:rPr>
        <w:t>To consistently uphold the Academy’s aims and s</w:t>
      </w:r>
      <w:r w:rsidR="00D36A25">
        <w:rPr>
          <w:rFonts w:cstheme="minorHAnsi"/>
          <w:sz w:val="24"/>
          <w:szCs w:val="24"/>
        </w:rPr>
        <w:t>trive to attain Academy targets;</w:t>
      </w:r>
    </w:p>
    <w:p w14:paraId="2557941E" w14:textId="77777777" w:rsidR="003E3BDA" w:rsidRPr="003E3BDA" w:rsidRDefault="003E3BDA" w:rsidP="00BF61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3E3BDA">
        <w:rPr>
          <w:rFonts w:cstheme="minorHAnsi"/>
          <w:sz w:val="24"/>
          <w:szCs w:val="24"/>
        </w:rPr>
        <w:t xml:space="preserve">To work in a cooperative and polite manner with all stakeholders and visitors to promote and enhance the reputation of </w:t>
      </w:r>
      <w:r w:rsidR="00D36A25">
        <w:rPr>
          <w:rFonts w:cstheme="minorHAnsi"/>
          <w:sz w:val="24"/>
          <w:szCs w:val="24"/>
        </w:rPr>
        <w:t>the Academy;</w:t>
      </w:r>
    </w:p>
    <w:p w14:paraId="2BDA1818" w14:textId="77777777" w:rsidR="003E3BDA" w:rsidRPr="003E3BDA" w:rsidRDefault="003E3BDA" w:rsidP="00BF61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3E3BDA">
        <w:rPr>
          <w:rFonts w:cstheme="minorHAnsi"/>
          <w:sz w:val="24"/>
          <w:szCs w:val="24"/>
        </w:rPr>
        <w:t>To work with students within the framework of the Academy in a courteous, positiv</w:t>
      </w:r>
      <w:r w:rsidR="00D36A25">
        <w:rPr>
          <w:rFonts w:cstheme="minorHAnsi"/>
          <w:sz w:val="24"/>
          <w:szCs w:val="24"/>
        </w:rPr>
        <w:t>e, caring and responsive manner;</w:t>
      </w:r>
    </w:p>
    <w:p w14:paraId="68DB1859" w14:textId="77777777" w:rsidR="003E3BDA" w:rsidRPr="003E3BDA" w:rsidRDefault="003E3BDA" w:rsidP="00BF61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3E3BDA">
        <w:rPr>
          <w:rFonts w:cstheme="minorHAnsi"/>
          <w:sz w:val="24"/>
          <w:szCs w:val="24"/>
        </w:rPr>
        <w:t xml:space="preserve">Play a full part in the life of the Academy’s community, to support its distinctive mission and ethos and to encourage staff and </w:t>
      </w:r>
      <w:r w:rsidR="00D36A25">
        <w:rPr>
          <w:rFonts w:cstheme="minorHAnsi"/>
          <w:sz w:val="24"/>
          <w:szCs w:val="24"/>
        </w:rPr>
        <w:t>students to follow this example;</w:t>
      </w:r>
    </w:p>
    <w:p w14:paraId="3842010C" w14:textId="77777777" w:rsidR="003E3BDA" w:rsidRPr="003E3BDA" w:rsidRDefault="003E3BDA" w:rsidP="00BF61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3E3BDA">
        <w:rPr>
          <w:rFonts w:cstheme="minorHAnsi"/>
          <w:sz w:val="24"/>
          <w:szCs w:val="24"/>
        </w:rPr>
        <w:t xml:space="preserve">Be courteous to colleagues, visitors and telephone callers and </w:t>
      </w:r>
      <w:r w:rsidR="00D36A25">
        <w:rPr>
          <w:rFonts w:cstheme="minorHAnsi"/>
          <w:sz w:val="24"/>
          <w:szCs w:val="24"/>
        </w:rPr>
        <w:t>provide a welcoming environment;</w:t>
      </w:r>
    </w:p>
    <w:p w14:paraId="572F06B8" w14:textId="77777777" w:rsidR="003E3BDA" w:rsidRPr="003E3BDA" w:rsidRDefault="003E3BDA" w:rsidP="00BF61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3E3BDA">
        <w:rPr>
          <w:rFonts w:cstheme="minorHAnsi"/>
          <w:sz w:val="24"/>
          <w:szCs w:val="24"/>
        </w:rPr>
        <w:t>Demonstrate both enthusiasm and high standards of professional</w:t>
      </w:r>
      <w:r w:rsidR="00D36A25">
        <w:rPr>
          <w:rFonts w:cstheme="minorHAnsi"/>
          <w:sz w:val="24"/>
          <w:szCs w:val="24"/>
        </w:rPr>
        <w:t>ism to all Academy stakeholders;</w:t>
      </w:r>
    </w:p>
    <w:p w14:paraId="4221A71F" w14:textId="77777777" w:rsidR="003E3BDA" w:rsidRPr="003E3BDA" w:rsidRDefault="003E3BDA" w:rsidP="00BF61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3E3BDA">
        <w:rPr>
          <w:rFonts w:cstheme="minorHAnsi"/>
          <w:sz w:val="24"/>
          <w:szCs w:val="24"/>
        </w:rPr>
        <w:t>It is the responsibility of each employee to carry out their duties in line with all Academy Policies promoting a positive approach to a</w:t>
      </w:r>
      <w:r w:rsidR="00D36A25">
        <w:rPr>
          <w:rFonts w:cstheme="minorHAnsi"/>
          <w:sz w:val="24"/>
          <w:szCs w:val="24"/>
        </w:rPr>
        <w:t xml:space="preserve"> harmonious working environment;</w:t>
      </w:r>
    </w:p>
    <w:p w14:paraId="201527C8" w14:textId="77777777" w:rsidR="003E3BDA" w:rsidRPr="003E3BDA" w:rsidRDefault="003E3BDA" w:rsidP="00BF61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3E3BDA">
        <w:rPr>
          <w:rFonts w:cstheme="minorHAnsi"/>
          <w:sz w:val="24"/>
          <w:szCs w:val="24"/>
        </w:rPr>
        <w:t>The job purpose and key task statements above are indicative and by no means exclusive.  The need for flexibility amongst staff is</w:t>
      </w:r>
      <w:r w:rsidR="00D36A25">
        <w:rPr>
          <w:rFonts w:cstheme="minorHAnsi"/>
          <w:sz w:val="24"/>
          <w:szCs w:val="24"/>
        </w:rPr>
        <w:t xml:space="preserve"> therefore considered important;</w:t>
      </w:r>
    </w:p>
    <w:p w14:paraId="66A3DD20" w14:textId="77777777" w:rsidR="003E3BDA" w:rsidRPr="003E3BDA" w:rsidRDefault="003E3BDA" w:rsidP="00BF61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3E3BDA">
        <w:rPr>
          <w:rFonts w:cstheme="minorHAnsi"/>
          <w:sz w:val="24"/>
          <w:szCs w:val="24"/>
        </w:rPr>
        <w:t xml:space="preserve">To undertake any other duties deemed reasonable by the Academy Executive </w:t>
      </w:r>
      <w:r w:rsidR="00D36A25">
        <w:rPr>
          <w:rFonts w:cstheme="minorHAnsi"/>
          <w:sz w:val="24"/>
          <w:szCs w:val="24"/>
        </w:rPr>
        <w:t>Team for the post at this level;</w:t>
      </w:r>
    </w:p>
    <w:p w14:paraId="3766FAAE" w14:textId="77777777" w:rsidR="003E3BDA" w:rsidRPr="00282F4F" w:rsidRDefault="00282F4F" w:rsidP="00282F4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282F4F">
        <w:rPr>
          <w:rFonts w:cstheme="minorHAnsi"/>
          <w:sz w:val="24"/>
          <w:szCs w:val="24"/>
        </w:rPr>
        <w:t>To work beyond normal working hours, including some weekend work if needed.</w:t>
      </w:r>
    </w:p>
    <w:p w14:paraId="04ABA7D3" w14:textId="77777777" w:rsidR="00D36A25" w:rsidRPr="003E3BDA" w:rsidRDefault="00D36A25" w:rsidP="003E3BDA">
      <w:pPr>
        <w:autoSpaceDE w:val="0"/>
        <w:autoSpaceDN w:val="0"/>
        <w:adjustRightInd w:val="0"/>
        <w:spacing w:after="0"/>
        <w:ind w:left="360"/>
        <w:rPr>
          <w:rFonts w:cstheme="minorHAnsi"/>
          <w:sz w:val="24"/>
          <w:szCs w:val="24"/>
        </w:rPr>
      </w:pPr>
    </w:p>
    <w:p w14:paraId="48520F7C" w14:textId="77777777" w:rsidR="003E3BDA" w:rsidRPr="003E3BDA" w:rsidRDefault="003E3BDA" w:rsidP="003E3BDA">
      <w:pPr>
        <w:spacing w:after="0"/>
        <w:rPr>
          <w:rFonts w:cstheme="minorHAnsi"/>
          <w:b/>
          <w:i/>
          <w:color w:val="1F4E79" w:themeColor="accent1" w:themeShade="80"/>
          <w:sz w:val="24"/>
          <w:szCs w:val="24"/>
        </w:rPr>
      </w:pPr>
      <w:r w:rsidRPr="003E3BDA">
        <w:rPr>
          <w:rFonts w:cstheme="minorHAnsi"/>
          <w:b/>
          <w:i/>
          <w:color w:val="1F4E79" w:themeColor="accent1" w:themeShade="80"/>
          <w:sz w:val="24"/>
          <w:szCs w:val="24"/>
        </w:rPr>
        <w:t>Health and Safety Responsibilities</w:t>
      </w:r>
    </w:p>
    <w:p w14:paraId="0F28ECFB" w14:textId="77777777" w:rsidR="00BF61DD" w:rsidRPr="00BF61DD" w:rsidRDefault="00BF61DD" w:rsidP="00BF61DD">
      <w:pPr>
        <w:pStyle w:val="Default"/>
        <w:rPr>
          <w:rFonts w:asciiTheme="minorHAnsi" w:hAnsiTheme="minorHAnsi" w:cstheme="minorHAnsi"/>
          <w:sz w:val="12"/>
          <w:szCs w:val="12"/>
        </w:rPr>
      </w:pPr>
    </w:p>
    <w:p w14:paraId="3017FFFF" w14:textId="77777777" w:rsidR="00BF61DD" w:rsidRPr="00BF61DD" w:rsidRDefault="00BF61DD" w:rsidP="00BF61DD">
      <w:pPr>
        <w:pStyle w:val="Default"/>
        <w:rPr>
          <w:rFonts w:asciiTheme="minorHAnsi" w:hAnsiTheme="minorHAnsi" w:cstheme="minorHAnsi"/>
        </w:rPr>
      </w:pPr>
      <w:r w:rsidRPr="00BF61DD">
        <w:rPr>
          <w:rFonts w:asciiTheme="minorHAnsi" w:hAnsiTheme="minorHAnsi" w:cstheme="minorHAnsi"/>
        </w:rPr>
        <w:t>These</w:t>
      </w:r>
      <w:r>
        <w:rPr>
          <w:rFonts w:asciiTheme="minorHAnsi" w:hAnsiTheme="minorHAnsi" w:cstheme="minorHAnsi"/>
        </w:rPr>
        <w:t xml:space="preserve"> include, but are not limited to:</w:t>
      </w:r>
    </w:p>
    <w:p w14:paraId="23C4B6ED" w14:textId="77777777" w:rsidR="003E3BDA" w:rsidRPr="003E3BDA" w:rsidRDefault="003E3BDA" w:rsidP="00BF61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3E3BDA">
        <w:rPr>
          <w:rFonts w:cstheme="minorHAnsi"/>
          <w:sz w:val="24"/>
          <w:szCs w:val="24"/>
        </w:rPr>
        <w:t>All staff have a responsibility to be aware of, comply and act upon the Health and Safety Policies of Q3 Academy</w:t>
      </w:r>
      <w:r w:rsidR="00E9302D">
        <w:rPr>
          <w:rFonts w:cstheme="minorHAnsi"/>
          <w:sz w:val="24"/>
          <w:szCs w:val="24"/>
        </w:rPr>
        <w:t xml:space="preserve"> Tipton and Q3 Academies Trust,</w:t>
      </w:r>
      <w:r w:rsidRPr="003E3BDA">
        <w:rPr>
          <w:rFonts w:cstheme="minorHAnsi"/>
          <w:sz w:val="24"/>
          <w:szCs w:val="24"/>
        </w:rPr>
        <w:t xml:space="preserve"> and undertake risk assessments as appropriate.  Full details can be accessed via the staff website.</w:t>
      </w:r>
    </w:p>
    <w:p w14:paraId="4CAA5B0B" w14:textId="77777777" w:rsidR="003E3BDA" w:rsidRDefault="003E3BDA" w:rsidP="00BF61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3E3BDA">
        <w:rPr>
          <w:rFonts w:cstheme="minorHAnsi"/>
          <w:sz w:val="24"/>
          <w:szCs w:val="24"/>
        </w:rPr>
        <w:t xml:space="preserve">Q3 Academy </w:t>
      </w:r>
      <w:r w:rsidR="00E9302D">
        <w:rPr>
          <w:rFonts w:cstheme="minorHAnsi"/>
          <w:sz w:val="24"/>
          <w:szCs w:val="24"/>
        </w:rPr>
        <w:t>is a designated no smoking site and this must be adhered to at all times.</w:t>
      </w:r>
    </w:p>
    <w:p w14:paraId="3E7390A2" w14:textId="77777777" w:rsidR="006550F3" w:rsidRDefault="006550F3" w:rsidP="006550F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280764F" w14:textId="77777777" w:rsidR="006550F3" w:rsidRDefault="006550F3" w:rsidP="006550F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5479E46" w14:textId="77777777" w:rsidR="006550F3" w:rsidRDefault="006550F3" w:rsidP="006550F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Signed </w:t>
      </w:r>
      <w:r w:rsidR="00BB27F3">
        <w:rPr>
          <w:rFonts w:cstheme="minorHAnsi"/>
          <w:sz w:val="24"/>
          <w:szCs w:val="24"/>
        </w:rPr>
        <w:tab/>
      </w:r>
      <w:r w:rsidR="00BB27F3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_________________________________________________________ [Post Holder]</w:t>
      </w:r>
    </w:p>
    <w:p w14:paraId="678FBAB8" w14:textId="77777777" w:rsidR="006550F3" w:rsidRDefault="006550F3" w:rsidP="006550F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FFB1623" w14:textId="77777777" w:rsidR="003E3BDA" w:rsidRDefault="006550F3" w:rsidP="0084401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Date </w:t>
      </w:r>
      <w:r w:rsidR="00BB27F3">
        <w:rPr>
          <w:rFonts w:cstheme="minorHAnsi"/>
          <w:sz w:val="24"/>
          <w:szCs w:val="24"/>
        </w:rPr>
        <w:tab/>
      </w:r>
    </w:p>
    <w:p w14:paraId="2E8D08C5" w14:textId="77777777" w:rsidR="00844017" w:rsidRDefault="00844017" w:rsidP="0084401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3962F0D" w14:textId="77777777" w:rsidR="00844017" w:rsidRDefault="00844017" w:rsidP="0084401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397FC7B" w14:textId="77777777" w:rsidR="003E3BDA" w:rsidRPr="003E3BDA" w:rsidRDefault="003E3BDA" w:rsidP="00282F4F">
      <w:pPr>
        <w:spacing w:after="0"/>
        <w:ind w:firstLine="720"/>
        <w:rPr>
          <w:rFonts w:cstheme="minorHAnsi"/>
          <w:b/>
          <w:bCs/>
          <w:i/>
          <w:iCs/>
          <w:sz w:val="24"/>
          <w:szCs w:val="24"/>
        </w:rPr>
      </w:pPr>
      <w:r w:rsidRPr="003E3BDA">
        <w:rPr>
          <w:rFonts w:cstheme="minorHAnsi"/>
          <w:b/>
          <w:bCs/>
          <w:i/>
          <w:iCs/>
          <w:sz w:val="24"/>
          <w:szCs w:val="24"/>
        </w:rPr>
        <w:t>The Academy is committed to safeguarding and promoting the welfare of children.</w:t>
      </w:r>
    </w:p>
    <w:p w14:paraId="58BDF723" w14:textId="77777777" w:rsidR="003E3BDA" w:rsidRPr="003E3BDA" w:rsidRDefault="003E3BDA" w:rsidP="00383B00">
      <w:pPr>
        <w:spacing w:after="0"/>
        <w:jc w:val="center"/>
        <w:rPr>
          <w:rFonts w:cstheme="minorHAnsi"/>
          <w:b/>
          <w:color w:val="0000FF"/>
          <w:sz w:val="24"/>
          <w:szCs w:val="24"/>
        </w:rPr>
      </w:pPr>
      <w:r w:rsidRPr="003E3BDA">
        <w:rPr>
          <w:rFonts w:cstheme="minorHAnsi"/>
          <w:b/>
          <w:bCs/>
          <w:i/>
          <w:iCs/>
          <w:sz w:val="24"/>
          <w:szCs w:val="24"/>
        </w:rPr>
        <w:t>All post holders are subject to a Satisfactory Disclosure &amp; Barring Service Check (DBS) and satisfactory employment references, as well as identification and qualification, prohibition and barred list checks which will be required before commencing duties.</w:t>
      </w:r>
    </w:p>
    <w:p w14:paraId="0ABEEE9B" w14:textId="77777777" w:rsidR="003E3BDA" w:rsidRPr="003E3BDA" w:rsidRDefault="003E3BDA" w:rsidP="003E3BDA">
      <w:pPr>
        <w:spacing w:after="0"/>
        <w:rPr>
          <w:rFonts w:cstheme="minorHAnsi"/>
          <w:color w:val="000000" w:themeColor="text1"/>
          <w:sz w:val="24"/>
          <w:szCs w:val="24"/>
        </w:rPr>
      </w:pPr>
    </w:p>
    <w:sectPr w:rsidR="003E3BDA" w:rsidRPr="003E3BDA" w:rsidSect="003E3BDA">
      <w:footerReference w:type="default" r:id="rId12"/>
      <w:pgSz w:w="11906" w:h="16838" w:code="9"/>
      <w:pgMar w:top="737" w:right="851" w:bottom="737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2BC69" w14:textId="77777777" w:rsidR="00FE028C" w:rsidRDefault="00FE028C" w:rsidP="00537F23">
      <w:pPr>
        <w:spacing w:after="0" w:line="240" w:lineRule="auto"/>
      </w:pPr>
      <w:r>
        <w:separator/>
      </w:r>
    </w:p>
  </w:endnote>
  <w:endnote w:type="continuationSeparator" w:id="0">
    <w:p w14:paraId="3DC742A5" w14:textId="77777777" w:rsidR="00FE028C" w:rsidRDefault="00FE028C" w:rsidP="0053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7FC68" w14:textId="77777777" w:rsidR="00537F23" w:rsidRDefault="00537F23" w:rsidP="00537F23">
    <w:pPr>
      <w:pStyle w:val="Footer"/>
      <w:jc w:val="center"/>
    </w:pPr>
    <w:r>
      <w:rPr>
        <w:noProof/>
        <w:lang w:eastAsia="en-GB"/>
      </w:rPr>
      <w:drawing>
        <wp:inline distT="0" distB="0" distL="0" distR="0" wp14:anchorId="2BA638AD" wp14:editId="22D91C24">
          <wp:extent cx="319149" cy="321567"/>
          <wp:effectExtent l="0" t="0" r="508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ttons_logos_website_new_art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598" cy="367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7E195C01" wp14:editId="2DEB84C8">
          <wp:extent cx="364597" cy="36736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ttons_logos_website_new_art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597" cy="367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3F51AE38" wp14:editId="3B9571B6">
          <wp:extent cx="364597" cy="36736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ttons_logos_website_new_art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597" cy="367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6F382503" wp14:editId="57F0D262">
          <wp:extent cx="364597" cy="36736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ttons_logos_website_new_arts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597" cy="367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4CC3E1D4" wp14:editId="11BB4EE5">
          <wp:extent cx="364597" cy="36736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ttons_logos_website_new_arts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597" cy="367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1682A" w14:textId="77777777" w:rsidR="00FE028C" w:rsidRDefault="00FE028C" w:rsidP="00537F23">
      <w:pPr>
        <w:spacing w:after="0" w:line="240" w:lineRule="auto"/>
      </w:pPr>
      <w:r>
        <w:separator/>
      </w:r>
    </w:p>
  </w:footnote>
  <w:footnote w:type="continuationSeparator" w:id="0">
    <w:p w14:paraId="7ADA4BC0" w14:textId="77777777" w:rsidR="00FE028C" w:rsidRDefault="00FE028C" w:rsidP="00537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014A"/>
    <w:multiLevelType w:val="hybridMultilevel"/>
    <w:tmpl w:val="3D72B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45469"/>
    <w:multiLevelType w:val="hybridMultilevel"/>
    <w:tmpl w:val="50123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10137"/>
    <w:multiLevelType w:val="hybridMultilevel"/>
    <w:tmpl w:val="2B666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43E16"/>
    <w:multiLevelType w:val="hybridMultilevel"/>
    <w:tmpl w:val="23805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406ED"/>
    <w:multiLevelType w:val="hybridMultilevel"/>
    <w:tmpl w:val="C3A41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56C40"/>
    <w:multiLevelType w:val="hybridMultilevel"/>
    <w:tmpl w:val="67849C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0105B"/>
    <w:multiLevelType w:val="hybridMultilevel"/>
    <w:tmpl w:val="70B8D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C5D41"/>
    <w:multiLevelType w:val="hybridMultilevel"/>
    <w:tmpl w:val="CCB25F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66794"/>
    <w:multiLevelType w:val="hybridMultilevel"/>
    <w:tmpl w:val="D428B0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33C31"/>
    <w:multiLevelType w:val="hybridMultilevel"/>
    <w:tmpl w:val="D19E1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826B4"/>
    <w:multiLevelType w:val="hybridMultilevel"/>
    <w:tmpl w:val="12163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D208C"/>
    <w:multiLevelType w:val="hybridMultilevel"/>
    <w:tmpl w:val="C9101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B7C1D"/>
    <w:multiLevelType w:val="hybridMultilevel"/>
    <w:tmpl w:val="5E369C3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066868"/>
    <w:multiLevelType w:val="hybridMultilevel"/>
    <w:tmpl w:val="7AC2F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942D7"/>
    <w:multiLevelType w:val="hybridMultilevel"/>
    <w:tmpl w:val="05DC3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B1A70"/>
    <w:multiLevelType w:val="hybridMultilevel"/>
    <w:tmpl w:val="CCDA6C0E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7D667C5B"/>
    <w:multiLevelType w:val="hybridMultilevel"/>
    <w:tmpl w:val="238E5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014902">
    <w:abstractNumId w:val="16"/>
  </w:num>
  <w:num w:numId="2" w16cid:durableId="104159656">
    <w:abstractNumId w:val="0"/>
  </w:num>
  <w:num w:numId="3" w16cid:durableId="1748264453">
    <w:abstractNumId w:val="11"/>
  </w:num>
  <w:num w:numId="4" w16cid:durableId="1111516555">
    <w:abstractNumId w:val="7"/>
  </w:num>
  <w:num w:numId="5" w16cid:durableId="1125194054">
    <w:abstractNumId w:val="5"/>
  </w:num>
  <w:num w:numId="6" w16cid:durableId="559562751">
    <w:abstractNumId w:val="2"/>
  </w:num>
  <w:num w:numId="7" w16cid:durableId="1676876517">
    <w:abstractNumId w:val="4"/>
  </w:num>
  <w:num w:numId="8" w16cid:durableId="1756512356">
    <w:abstractNumId w:val="12"/>
  </w:num>
  <w:num w:numId="9" w16cid:durableId="481000914">
    <w:abstractNumId w:val="3"/>
  </w:num>
  <w:num w:numId="10" w16cid:durableId="1715814011">
    <w:abstractNumId w:val="8"/>
  </w:num>
  <w:num w:numId="11" w16cid:durableId="897712474">
    <w:abstractNumId w:val="15"/>
  </w:num>
  <w:num w:numId="12" w16cid:durableId="771097118">
    <w:abstractNumId w:val="9"/>
  </w:num>
  <w:num w:numId="13" w16cid:durableId="725420163">
    <w:abstractNumId w:val="14"/>
  </w:num>
  <w:num w:numId="14" w16cid:durableId="1971469116">
    <w:abstractNumId w:val="13"/>
  </w:num>
  <w:num w:numId="15" w16cid:durableId="492373588">
    <w:abstractNumId w:val="10"/>
  </w:num>
  <w:num w:numId="16" w16cid:durableId="1314289076">
    <w:abstractNumId w:val="1"/>
  </w:num>
  <w:num w:numId="17" w16cid:durableId="195656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F23"/>
    <w:rsid w:val="00007509"/>
    <w:rsid w:val="00015147"/>
    <w:rsid w:val="00020D0B"/>
    <w:rsid w:val="00037E4F"/>
    <w:rsid w:val="00043CBF"/>
    <w:rsid w:val="00065B53"/>
    <w:rsid w:val="00077289"/>
    <w:rsid w:val="0008471F"/>
    <w:rsid w:val="000865D6"/>
    <w:rsid w:val="000C234B"/>
    <w:rsid w:val="000D714E"/>
    <w:rsid w:val="00151AA6"/>
    <w:rsid w:val="00180CEA"/>
    <w:rsid w:val="00282F4F"/>
    <w:rsid w:val="00305E47"/>
    <w:rsid w:val="0033188C"/>
    <w:rsid w:val="00336766"/>
    <w:rsid w:val="0035606D"/>
    <w:rsid w:val="00365F31"/>
    <w:rsid w:val="00383B00"/>
    <w:rsid w:val="003E27D9"/>
    <w:rsid w:val="003E3BDA"/>
    <w:rsid w:val="00441174"/>
    <w:rsid w:val="00454D10"/>
    <w:rsid w:val="004955FA"/>
    <w:rsid w:val="004E16A2"/>
    <w:rsid w:val="004E52F9"/>
    <w:rsid w:val="004E60F7"/>
    <w:rsid w:val="0050315E"/>
    <w:rsid w:val="00504CCD"/>
    <w:rsid w:val="0051533F"/>
    <w:rsid w:val="005269F2"/>
    <w:rsid w:val="00537F23"/>
    <w:rsid w:val="005810E7"/>
    <w:rsid w:val="005B68BD"/>
    <w:rsid w:val="006062C8"/>
    <w:rsid w:val="00606526"/>
    <w:rsid w:val="00622B77"/>
    <w:rsid w:val="006550F3"/>
    <w:rsid w:val="00673683"/>
    <w:rsid w:val="00691AAD"/>
    <w:rsid w:val="006A0F76"/>
    <w:rsid w:val="006E643B"/>
    <w:rsid w:val="00723E31"/>
    <w:rsid w:val="007258D4"/>
    <w:rsid w:val="00740BCA"/>
    <w:rsid w:val="007F6F38"/>
    <w:rsid w:val="008223DE"/>
    <w:rsid w:val="0083464E"/>
    <w:rsid w:val="00844017"/>
    <w:rsid w:val="0086468E"/>
    <w:rsid w:val="008A4D9B"/>
    <w:rsid w:val="008A528C"/>
    <w:rsid w:val="008D1781"/>
    <w:rsid w:val="008D410F"/>
    <w:rsid w:val="008E126E"/>
    <w:rsid w:val="009B152C"/>
    <w:rsid w:val="009E04DB"/>
    <w:rsid w:val="00A03A72"/>
    <w:rsid w:val="00A2201E"/>
    <w:rsid w:val="00A47397"/>
    <w:rsid w:val="00A80900"/>
    <w:rsid w:val="00B20819"/>
    <w:rsid w:val="00B362A9"/>
    <w:rsid w:val="00B4001F"/>
    <w:rsid w:val="00B50CF7"/>
    <w:rsid w:val="00B529E6"/>
    <w:rsid w:val="00B604CE"/>
    <w:rsid w:val="00B84307"/>
    <w:rsid w:val="00BB27F3"/>
    <w:rsid w:val="00BB4C57"/>
    <w:rsid w:val="00BE3AF2"/>
    <w:rsid w:val="00BF12EF"/>
    <w:rsid w:val="00BF3588"/>
    <w:rsid w:val="00BF61DD"/>
    <w:rsid w:val="00C10DE7"/>
    <w:rsid w:val="00C41F9D"/>
    <w:rsid w:val="00CF5780"/>
    <w:rsid w:val="00D36A25"/>
    <w:rsid w:val="00DD3D57"/>
    <w:rsid w:val="00DE6934"/>
    <w:rsid w:val="00E57EB7"/>
    <w:rsid w:val="00E9302D"/>
    <w:rsid w:val="00E95E86"/>
    <w:rsid w:val="00EE1774"/>
    <w:rsid w:val="00EE29D8"/>
    <w:rsid w:val="00F147D8"/>
    <w:rsid w:val="00F1608D"/>
    <w:rsid w:val="00F85FFC"/>
    <w:rsid w:val="00FA2228"/>
    <w:rsid w:val="00FB1BD0"/>
    <w:rsid w:val="00FE028C"/>
    <w:rsid w:val="00FF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FCBBD"/>
  <w15:chartTrackingRefBased/>
  <w15:docId w15:val="{4AFFC836-D366-41D9-B43A-C17AB2BE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F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23"/>
  </w:style>
  <w:style w:type="paragraph" w:styleId="Footer">
    <w:name w:val="footer"/>
    <w:basedOn w:val="Normal"/>
    <w:link w:val="FooterChar"/>
    <w:uiPriority w:val="99"/>
    <w:unhideWhenUsed/>
    <w:rsid w:val="00537F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23"/>
  </w:style>
  <w:style w:type="paragraph" w:styleId="ListParagraph">
    <w:name w:val="List Paragraph"/>
    <w:basedOn w:val="Normal"/>
    <w:uiPriority w:val="34"/>
    <w:qFormat/>
    <w:rsid w:val="00FF07F1"/>
    <w:pPr>
      <w:ind w:left="720"/>
      <w:contextualSpacing/>
    </w:pPr>
  </w:style>
  <w:style w:type="table" w:styleId="TableGrid">
    <w:name w:val="Table Grid"/>
    <w:basedOn w:val="TableNormal"/>
    <w:uiPriority w:val="39"/>
    <w:rsid w:val="003E2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5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33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E3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6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13DEFCFB5954A81BA9188EEBA9920" ma:contentTypeVersion="7" ma:contentTypeDescription="Create a new document." ma:contentTypeScope="" ma:versionID="748936d68a8e461a6e5c4975b2a31fce">
  <xsd:schema xmlns:xsd="http://www.w3.org/2001/XMLSchema" xmlns:xs="http://www.w3.org/2001/XMLSchema" xmlns:p="http://schemas.microsoft.com/office/2006/metadata/properties" xmlns:ns3="10c6a270-4011-4bc4-8115-d45898282e6f" xmlns:ns4="33b54321-940a-4693-92d9-7344bb9f15d8" targetNamespace="http://schemas.microsoft.com/office/2006/metadata/properties" ma:root="true" ma:fieldsID="246dbb61de229be631fd101d01dcab4e" ns3:_="" ns4:_="">
    <xsd:import namespace="10c6a270-4011-4bc4-8115-d45898282e6f"/>
    <xsd:import namespace="33b54321-940a-4693-92d9-7344bb9f15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6a270-4011-4bc4-8115-d45898282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54321-940a-4693-92d9-7344bb9f1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CE96E3-6403-408D-9246-DE3017B532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5320CE-9458-43ED-800D-9A9DDCA9F2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ED881A-70CE-44A4-8121-BC46FEFF12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5FDE37-82F7-42CF-882A-4BEFC7604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6a270-4011-4bc4-8115-d45898282e6f"/>
    <ds:schemaRef ds:uri="33b54321-940a-4693-92d9-7344bb9f1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Keziah Featherstone</dc:creator>
  <cp:keywords/>
  <dc:description/>
  <cp:lastModifiedBy>C Brookes</cp:lastModifiedBy>
  <cp:revision>2</cp:revision>
  <cp:lastPrinted>2018-09-03T13:49:00Z</cp:lastPrinted>
  <dcterms:created xsi:type="dcterms:W3CDTF">2022-11-08T10:34:00Z</dcterms:created>
  <dcterms:modified xsi:type="dcterms:W3CDTF">2022-11-08T10:34:00Z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0x010100BD113DEFCFB5954A81BA9188EEBA9920</vt:lpwstr>
  </property>
</Properties>
</file>