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sz w:val="40"/>
          <w:szCs w:val="40"/>
        </w:rPr>
      </w:pPr>
      <w:r>
        <w:rPr>
          <w:noProof/>
          <w:lang w:eastAsia="en-GB"/>
        </w:rPr>
        <w:drawing>
          <wp:anchor distT="0" distB="0" distL="114300" distR="114300" simplePos="0" relativeHeight="251658240" behindDoc="1" locked="0" layoutInCell="1" allowOverlap="1">
            <wp:simplePos x="0" y="0"/>
            <wp:positionH relativeFrom="column">
              <wp:posOffset>-914400</wp:posOffset>
            </wp:positionH>
            <wp:positionV relativeFrom="paragraph">
              <wp:posOffset>-923925</wp:posOffset>
            </wp:positionV>
            <wp:extent cx="7553325" cy="17430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b="83572"/>
                    <a:stretch>
                      <a:fillRect/>
                    </a:stretch>
                  </pic:blipFill>
                  <pic:spPr bwMode="auto">
                    <a:xfrm>
                      <a:off x="0" y="0"/>
                      <a:ext cx="7553325"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0"/>
          <w:szCs w:val="40"/>
        </w:rPr>
        <w:t>Main Scale</w:t>
      </w:r>
    </w:p>
    <w:p/>
    <w:p>
      <w:pPr>
        <w:jc w:val="center"/>
        <w:rPr>
          <w:b/>
          <w:sz w:val="28"/>
          <w:szCs w:val="28"/>
        </w:rPr>
      </w:pPr>
      <w:r>
        <w:rPr>
          <w:b/>
          <w:sz w:val="28"/>
          <w:szCs w:val="28"/>
        </w:rPr>
        <w:t>Job Description</w:t>
      </w:r>
    </w:p>
    <w:p/>
    <w:p>
      <w:pPr>
        <w:rPr>
          <w:b/>
          <w:sz w:val="28"/>
          <w:szCs w:val="28"/>
        </w:rPr>
      </w:pPr>
    </w:p>
    <w:p>
      <w:pPr>
        <w:spacing w:line="276" w:lineRule="auto"/>
        <w:rPr>
          <w:i/>
        </w:rPr>
      </w:pPr>
      <w:r>
        <w:rPr>
          <w:i/>
        </w:rPr>
        <w:t xml:space="preserve">Main scale teachers are responsible in the first instance to their head of department and to the </w:t>
      </w:r>
      <w:proofErr w:type="spellStart"/>
      <w:r>
        <w:rPr>
          <w:i/>
        </w:rPr>
        <w:t>Headteacher</w:t>
      </w:r>
      <w:proofErr w:type="spellEnd"/>
      <w:r>
        <w:rPr>
          <w:i/>
        </w:rPr>
        <w:t xml:space="preserve"> for carrying out their duties.  They are also responsible to the year co-ordinator for matters related to their year team.</w:t>
      </w:r>
    </w:p>
    <w:p>
      <w:pPr>
        <w:spacing w:line="276" w:lineRule="auto"/>
        <w:rPr>
          <w:i/>
        </w:rPr>
      </w:pPr>
    </w:p>
    <w:p>
      <w:pPr>
        <w:spacing w:line="276" w:lineRule="auto"/>
        <w:rPr>
          <w:i/>
        </w:rPr>
      </w:pPr>
      <w:r>
        <w:rPr>
          <w:i/>
        </w:rPr>
        <w:t xml:space="preserve">Their role is </w:t>
      </w:r>
      <w:proofErr w:type="gramStart"/>
      <w:r>
        <w:rPr>
          <w:i/>
        </w:rPr>
        <w:t>key</w:t>
      </w:r>
      <w:proofErr w:type="gramEnd"/>
      <w:r>
        <w:rPr>
          <w:i/>
        </w:rPr>
        <w:t xml:space="preserve"> in the teaching and learning of all students.  Their responsibilities include the pursuit of whole school objectives and tasks common to all main scale teachers.</w:t>
      </w:r>
    </w:p>
    <w:p>
      <w:pPr>
        <w:spacing w:line="276" w:lineRule="auto"/>
        <w:rPr>
          <w:i/>
        </w:rPr>
      </w:pPr>
    </w:p>
    <w:p>
      <w:pPr>
        <w:spacing w:line="276" w:lineRule="auto"/>
        <w:rPr>
          <w:b/>
          <w:sz w:val="28"/>
          <w:szCs w:val="28"/>
        </w:rPr>
      </w:pPr>
      <w:r>
        <w:rPr>
          <w:b/>
          <w:sz w:val="28"/>
          <w:szCs w:val="28"/>
        </w:rPr>
        <w:t>Purpose</w:t>
      </w:r>
    </w:p>
    <w:p>
      <w:pPr>
        <w:spacing w:line="276" w:lineRule="auto"/>
        <w:rPr>
          <w:b/>
          <w:sz w:val="28"/>
          <w:szCs w:val="28"/>
        </w:rPr>
      </w:pPr>
    </w:p>
    <w:p>
      <w:pPr>
        <w:numPr>
          <w:ilvl w:val="0"/>
          <w:numId w:val="9"/>
        </w:numPr>
        <w:spacing w:line="276" w:lineRule="auto"/>
      </w:pPr>
      <w:r>
        <w:t>To implement and deliver an appropriately broad and balanced, relevant and differentiated curriculum for students and to support a designated curriculum area as appropriate.</w:t>
      </w:r>
    </w:p>
    <w:p>
      <w:pPr>
        <w:numPr>
          <w:ilvl w:val="0"/>
          <w:numId w:val="9"/>
        </w:numPr>
        <w:spacing w:line="276" w:lineRule="auto"/>
      </w:pPr>
      <w:r>
        <w:t>To monitor and support the overall progress and development of students as a teacher and a form tutor.</w:t>
      </w:r>
    </w:p>
    <w:p>
      <w:pPr>
        <w:numPr>
          <w:ilvl w:val="0"/>
          <w:numId w:val="9"/>
        </w:numPr>
        <w:spacing w:line="276" w:lineRule="auto"/>
      </w:pPr>
      <w:r>
        <w:t>To facilitate and encourage a learning experience which provides students with the opportunity to achieve their individual potential.</w:t>
      </w:r>
    </w:p>
    <w:p>
      <w:pPr>
        <w:numPr>
          <w:ilvl w:val="0"/>
          <w:numId w:val="9"/>
        </w:numPr>
        <w:spacing w:line="276" w:lineRule="auto"/>
      </w:pPr>
      <w:r>
        <w:t>To contribute to raising standards of student attainment.</w:t>
      </w:r>
    </w:p>
    <w:p>
      <w:pPr>
        <w:numPr>
          <w:ilvl w:val="0"/>
          <w:numId w:val="9"/>
        </w:numPr>
        <w:spacing w:line="276" w:lineRule="auto"/>
      </w:pPr>
      <w:r>
        <w:t>To share and support the school’s responsibility to provide and monitor opportunities for personal and academic growth.</w:t>
      </w:r>
    </w:p>
    <w:p>
      <w:pPr>
        <w:numPr>
          <w:ilvl w:val="0"/>
          <w:numId w:val="9"/>
        </w:numPr>
        <w:spacing w:line="276" w:lineRule="auto"/>
      </w:pPr>
      <w:r>
        <w:t>To actively promote school policies.</w:t>
      </w:r>
    </w:p>
    <w:p>
      <w:pPr>
        <w:numPr>
          <w:ilvl w:val="0"/>
          <w:numId w:val="9"/>
        </w:numPr>
        <w:spacing w:line="276" w:lineRule="auto"/>
      </w:pPr>
      <w:r>
        <w:t>To play a full part in the life of the school community, to follow its distinctive aims and objectives.</w:t>
      </w:r>
    </w:p>
    <w:p>
      <w:pPr>
        <w:spacing w:line="276" w:lineRule="auto"/>
        <w:ind w:left="720"/>
      </w:pPr>
    </w:p>
    <w:p>
      <w:pPr>
        <w:spacing w:line="276" w:lineRule="auto"/>
        <w:ind w:left="720"/>
      </w:pPr>
    </w:p>
    <w:p>
      <w:pPr>
        <w:spacing w:line="276" w:lineRule="auto"/>
        <w:rPr>
          <w:b/>
          <w:sz w:val="28"/>
          <w:szCs w:val="28"/>
        </w:rPr>
      </w:pPr>
      <w:r>
        <w:rPr>
          <w:b/>
          <w:sz w:val="28"/>
          <w:szCs w:val="28"/>
        </w:rPr>
        <w:t>Main Duties</w:t>
      </w:r>
    </w:p>
    <w:p>
      <w:pPr>
        <w:spacing w:line="276" w:lineRule="auto"/>
        <w:rPr>
          <w:b/>
        </w:rPr>
      </w:pPr>
      <w:r>
        <w:rPr>
          <w:b/>
        </w:rPr>
        <w:t>a) Teaching and learning</w:t>
      </w:r>
    </w:p>
    <w:p>
      <w:pPr>
        <w:numPr>
          <w:ilvl w:val="0"/>
          <w:numId w:val="10"/>
        </w:numPr>
        <w:spacing w:line="276" w:lineRule="auto"/>
        <w:rPr>
          <w:b/>
        </w:rPr>
      </w:pPr>
      <w:r>
        <w:t>To teach students according to their needs including the setting and marking of work carried out both in school and at home.</w:t>
      </w:r>
    </w:p>
    <w:p>
      <w:pPr>
        <w:numPr>
          <w:ilvl w:val="0"/>
          <w:numId w:val="10"/>
        </w:numPr>
        <w:spacing w:line="276" w:lineRule="auto"/>
        <w:rPr>
          <w:b/>
        </w:rPr>
      </w:pPr>
      <w:r>
        <w:t>To assess record and report on the attendance, progress, development and attainment of students and to keep such records as are required.</w:t>
      </w:r>
    </w:p>
    <w:p>
      <w:pPr>
        <w:numPr>
          <w:ilvl w:val="0"/>
          <w:numId w:val="10"/>
        </w:numPr>
        <w:spacing w:line="276" w:lineRule="auto"/>
        <w:rPr>
          <w:b/>
        </w:rPr>
      </w:pPr>
      <w:r>
        <w:t>To provide or contribute to oral or written assessments or reports on individual students.</w:t>
      </w:r>
    </w:p>
    <w:p>
      <w:pPr>
        <w:numPr>
          <w:ilvl w:val="0"/>
          <w:numId w:val="10"/>
        </w:numPr>
        <w:spacing w:line="276" w:lineRule="auto"/>
        <w:rPr>
          <w:b/>
        </w:rPr>
      </w:pPr>
      <w:r>
        <w:t>To undertake a designated programme of teaching.</w:t>
      </w:r>
    </w:p>
    <w:p>
      <w:pPr>
        <w:numPr>
          <w:ilvl w:val="0"/>
          <w:numId w:val="10"/>
        </w:numPr>
        <w:spacing w:line="276" w:lineRule="auto"/>
        <w:rPr>
          <w:b/>
        </w:rPr>
      </w:pPr>
      <w:r>
        <w:t xml:space="preserve">To ensure a high quality learning experience for all students </w:t>
      </w:r>
      <w:proofErr w:type="gramStart"/>
      <w:r>
        <w:t>which meets both internal and external needs.</w:t>
      </w:r>
      <w:proofErr w:type="gramEnd"/>
    </w:p>
    <w:p>
      <w:pPr>
        <w:numPr>
          <w:ilvl w:val="0"/>
          <w:numId w:val="10"/>
        </w:numPr>
        <w:spacing w:line="276" w:lineRule="auto"/>
        <w:rPr>
          <w:b/>
        </w:rPr>
      </w:pPr>
      <w:r>
        <w:t>To prepare and update subject materials.</w:t>
      </w:r>
    </w:p>
    <w:p>
      <w:pPr>
        <w:numPr>
          <w:ilvl w:val="0"/>
          <w:numId w:val="10"/>
        </w:numPr>
        <w:spacing w:line="276" w:lineRule="auto"/>
        <w:rPr>
          <w:b/>
        </w:rPr>
      </w:pPr>
      <w:r>
        <w:lastRenderedPageBreak/>
        <w:t>To use a variety of teaching methods which will stimulate learning appropriate to the needs of the student and within the confines of the agreed syllabus.</w:t>
      </w:r>
    </w:p>
    <w:p>
      <w:pPr>
        <w:numPr>
          <w:ilvl w:val="0"/>
          <w:numId w:val="10"/>
        </w:numPr>
        <w:spacing w:line="276" w:lineRule="auto"/>
        <w:rPr>
          <w:b/>
        </w:rPr>
      </w:pPr>
      <w:r>
        <w:t>To maintain good discipline in accordance with the schools procedures.</w:t>
      </w:r>
    </w:p>
    <w:p>
      <w:pPr>
        <w:numPr>
          <w:ilvl w:val="0"/>
          <w:numId w:val="10"/>
        </w:numPr>
        <w:spacing w:line="276" w:lineRule="auto"/>
        <w:rPr>
          <w:b/>
        </w:rPr>
      </w:pPr>
      <w:r>
        <w:t>To undertake assessment of students as requested by external examination bodies, departmental procedures and school policies.</w:t>
      </w:r>
    </w:p>
    <w:p>
      <w:pPr>
        <w:numPr>
          <w:ilvl w:val="0"/>
          <w:numId w:val="10"/>
        </w:numPr>
        <w:spacing w:line="276" w:lineRule="auto"/>
        <w:rPr>
          <w:b/>
        </w:rPr>
      </w:pPr>
      <w:r>
        <w:t>To encourage good practice and set high standards of expectation amongst students with respect to punctuality, behaviour, standards of work and homework.</w:t>
      </w:r>
    </w:p>
    <w:p>
      <w:pPr>
        <w:spacing w:line="276" w:lineRule="auto"/>
      </w:pPr>
    </w:p>
    <w:p>
      <w:pPr>
        <w:spacing w:line="276" w:lineRule="auto"/>
        <w:rPr>
          <w:b/>
        </w:rPr>
      </w:pPr>
      <w:r>
        <w:rPr>
          <w:b/>
        </w:rPr>
        <w:t>b) Curriculum Development</w:t>
      </w:r>
    </w:p>
    <w:p>
      <w:pPr>
        <w:numPr>
          <w:ilvl w:val="0"/>
          <w:numId w:val="11"/>
        </w:numPr>
        <w:spacing w:line="276" w:lineRule="auto"/>
        <w:rPr>
          <w:b/>
        </w:rPr>
      </w:pPr>
      <w:r>
        <w:t>To assist in the development of appropriate syllabuses, resources, schemes of work, marking policies and teaching strategies in the specific subject or curriculum area.</w:t>
      </w:r>
    </w:p>
    <w:p>
      <w:pPr>
        <w:numPr>
          <w:ilvl w:val="0"/>
          <w:numId w:val="11"/>
        </w:numPr>
        <w:spacing w:line="276" w:lineRule="auto"/>
        <w:rPr>
          <w:b/>
        </w:rPr>
      </w:pPr>
      <w:r>
        <w:t>To contribute to the departmental and school development plan.</w:t>
      </w:r>
    </w:p>
    <w:p>
      <w:pPr>
        <w:numPr>
          <w:ilvl w:val="0"/>
          <w:numId w:val="11"/>
        </w:numPr>
        <w:spacing w:line="276" w:lineRule="auto"/>
        <w:rPr>
          <w:b/>
        </w:rPr>
      </w:pPr>
      <w:r>
        <w:t>To plan and prepare courses and lessons.</w:t>
      </w:r>
    </w:p>
    <w:p>
      <w:pPr>
        <w:numPr>
          <w:ilvl w:val="0"/>
          <w:numId w:val="11"/>
        </w:numPr>
        <w:spacing w:line="276" w:lineRule="auto"/>
        <w:rPr>
          <w:b/>
        </w:rPr>
      </w:pPr>
      <w:r>
        <w:t>To assist the subject leader in developing new and improved teaching and learning strategies.</w:t>
      </w:r>
    </w:p>
    <w:p>
      <w:pPr>
        <w:numPr>
          <w:ilvl w:val="0"/>
          <w:numId w:val="11"/>
        </w:numPr>
        <w:spacing w:line="276" w:lineRule="auto"/>
        <w:rPr>
          <w:b/>
        </w:rPr>
      </w:pPr>
      <w:r>
        <w:t>To assist the subject leader in the ordering and allocation and effective use of resources and equipment.</w:t>
      </w:r>
    </w:p>
    <w:p>
      <w:pPr>
        <w:spacing w:line="276" w:lineRule="auto"/>
        <w:ind w:left="720"/>
        <w:rPr>
          <w:b/>
        </w:rPr>
      </w:pPr>
    </w:p>
    <w:p>
      <w:pPr>
        <w:spacing w:line="276" w:lineRule="auto"/>
        <w:rPr>
          <w:b/>
        </w:rPr>
      </w:pPr>
      <w:r>
        <w:rPr>
          <w:b/>
        </w:rPr>
        <w:t>c)  Recording and assessment</w:t>
      </w:r>
    </w:p>
    <w:p>
      <w:pPr>
        <w:numPr>
          <w:ilvl w:val="0"/>
          <w:numId w:val="6"/>
        </w:numPr>
        <w:spacing w:line="276" w:lineRule="auto"/>
      </w:pPr>
      <w:r>
        <w:t>To maintain appropriate records and to provide relevant accurate and up-to-date information on individual students.</w:t>
      </w:r>
    </w:p>
    <w:p>
      <w:pPr>
        <w:numPr>
          <w:ilvl w:val="0"/>
          <w:numId w:val="6"/>
        </w:numPr>
        <w:spacing w:line="276" w:lineRule="auto"/>
      </w:pPr>
      <w:r>
        <w:t>To complete relevant documentation to assist in the tracking of students.</w:t>
      </w:r>
    </w:p>
    <w:p>
      <w:pPr>
        <w:numPr>
          <w:ilvl w:val="0"/>
          <w:numId w:val="6"/>
        </w:numPr>
        <w:spacing w:line="276" w:lineRule="auto"/>
      </w:pPr>
      <w:r>
        <w:t>To track student progress and use information to inform teaching and learning including alerting appropriate staff.</w:t>
      </w:r>
    </w:p>
    <w:p>
      <w:pPr>
        <w:spacing w:line="276" w:lineRule="auto"/>
        <w:ind w:left="720"/>
      </w:pPr>
    </w:p>
    <w:p>
      <w:pPr>
        <w:spacing w:line="276" w:lineRule="auto"/>
        <w:rPr>
          <w:b/>
        </w:rPr>
      </w:pPr>
      <w:r>
        <w:rPr>
          <w:b/>
        </w:rPr>
        <w:t xml:space="preserve">d) Communication                     </w:t>
      </w:r>
    </w:p>
    <w:p>
      <w:pPr>
        <w:numPr>
          <w:ilvl w:val="0"/>
          <w:numId w:val="7"/>
        </w:numPr>
        <w:spacing w:line="276" w:lineRule="auto"/>
      </w:pPr>
      <w:r>
        <w:t>To communicate effectively with parents and carers of students where appropriate.</w:t>
      </w:r>
    </w:p>
    <w:p>
      <w:pPr>
        <w:numPr>
          <w:ilvl w:val="0"/>
          <w:numId w:val="7"/>
        </w:numPr>
        <w:spacing w:line="276" w:lineRule="auto"/>
      </w:pPr>
      <w:r>
        <w:t>Where appropriate to communicate and liaise with outside agencies.</w:t>
      </w:r>
    </w:p>
    <w:p>
      <w:pPr>
        <w:numPr>
          <w:ilvl w:val="0"/>
          <w:numId w:val="7"/>
        </w:numPr>
        <w:spacing w:line="276" w:lineRule="auto"/>
      </w:pPr>
      <w:r>
        <w:t>To take part in such events as open evenings, parents evenings, review days and liaison events with other schools.</w:t>
      </w:r>
    </w:p>
    <w:p>
      <w:pPr>
        <w:spacing w:line="276" w:lineRule="auto"/>
        <w:ind w:left="360"/>
      </w:pPr>
    </w:p>
    <w:p>
      <w:pPr>
        <w:spacing w:line="276" w:lineRule="auto"/>
        <w:rPr>
          <w:b/>
        </w:rPr>
      </w:pPr>
      <w:r>
        <w:rPr>
          <w:b/>
        </w:rPr>
        <w:t>e) Staff development and quality assurance</w:t>
      </w:r>
    </w:p>
    <w:p>
      <w:pPr>
        <w:numPr>
          <w:ilvl w:val="0"/>
          <w:numId w:val="8"/>
        </w:numPr>
        <w:spacing w:line="276" w:lineRule="auto"/>
      </w:pPr>
      <w:r>
        <w:t>To take part in the schools staff development programme.</w:t>
      </w:r>
    </w:p>
    <w:p>
      <w:pPr>
        <w:numPr>
          <w:ilvl w:val="0"/>
          <w:numId w:val="8"/>
        </w:numPr>
        <w:spacing w:line="276" w:lineRule="auto"/>
      </w:pPr>
      <w:r>
        <w:t>To engage in the schools performance management process.</w:t>
      </w:r>
    </w:p>
    <w:p>
      <w:pPr>
        <w:numPr>
          <w:ilvl w:val="0"/>
          <w:numId w:val="8"/>
        </w:numPr>
        <w:spacing w:line="276" w:lineRule="auto"/>
      </w:pPr>
      <w:r>
        <w:t>To continue to develop professionally and keep up-to-date with current educational issues.</w:t>
      </w:r>
    </w:p>
    <w:p>
      <w:pPr>
        <w:numPr>
          <w:ilvl w:val="0"/>
          <w:numId w:val="8"/>
        </w:numPr>
        <w:spacing w:line="276" w:lineRule="auto"/>
      </w:pPr>
      <w:r>
        <w:t>To comply with the school health and safety policies and undertake risk assessments where appropriate.</w:t>
      </w:r>
    </w:p>
    <w:p>
      <w:pPr>
        <w:spacing w:line="276" w:lineRule="auto"/>
        <w:rPr>
          <w:rFonts w:ascii="Gill Sans MT" w:hAnsi="Gill Sans MT"/>
        </w:rPr>
      </w:pPr>
    </w:p>
    <w:p>
      <w:pPr>
        <w:spacing w:line="276" w:lineRule="auto"/>
        <w:jc w:val="center"/>
        <w:rPr>
          <w:rFonts w:ascii="Arial" w:hAnsi="Arial"/>
          <w:b/>
        </w:rPr>
      </w:pPr>
    </w:p>
    <w:p/>
    <w:p/>
    <w:p/>
    <w:p/>
    <w:p/>
    <w:p/>
    <w:p>
      <w:pPr>
        <w:jc w:val="center"/>
        <w:rPr>
          <w:rFonts w:cs="Arial"/>
          <w:b/>
        </w:rPr>
      </w:pPr>
      <w:r>
        <w:rPr>
          <w:rFonts w:cs="Arial"/>
          <w:b/>
        </w:rPr>
        <w:lastRenderedPageBreak/>
        <w:t>Kelmscott School</w:t>
      </w:r>
    </w:p>
    <w:p>
      <w:pPr>
        <w:jc w:val="center"/>
        <w:rPr>
          <w:rFonts w:cs="Arial"/>
          <w:b/>
        </w:rPr>
      </w:pPr>
      <w:r>
        <w:rPr>
          <w:rFonts w:cs="Arial"/>
          <w:b/>
        </w:rPr>
        <w:t xml:space="preserve">PERSON SPECIFICATION FOR Main Scale Teacher   </w:t>
      </w:r>
    </w:p>
    <w:p>
      <w:pPr>
        <w:jc w:val="right"/>
        <w:rPr>
          <w:rFonts w:cs="Arial"/>
          <w:b/>
        </w:rPr>
      </w:pPr>
    </w:p>
    <w:p>
      <w:pPr>
        <w:jc w:val="center"/>
        <w:rPr>
          <w:rFonts w:cs="Arial"/>
        </w:rPr>
      </w:pPr>
      <w:r>
        <w:rPr>
          <w:rFonts w:cs="Arial"/>
        </w:rPr>
        <w:t xml:space="preserve">                                                                                                           </w:t>
      </w:r>
    </w:p>
    <w:p>
      <w:pPr>
        <w:jc w:val="right"/>
        <w:rPr>
          <w:rFonts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7"/>
        <w:gridCol w:w="3845"/>
      </w:tblGrid>
      <w:tr>
        <w:tc>
          <w:tcPr>
            <w:tcW w:w="5397" w:type="dxa"/>
            <w:tcBorders>
              <w:top w:val="single" w:sz="4" w:space="0" w:color="000000"/>
              <w:left w:val="single" w:sz="4" w:space="0" w:color="000000"/>
              <w:bottom w:val="single" w:sz="4" w:space="0" w:color="000000"/>
              <w:right w:val="single" w:sz="4" w:space="0" w:color="000000"/>
            </w:tcBorders>
            <w:hideMark/>
          </w:tcPr>
          <w:p>
            <w:pPr>
              <w:rPr>
                <w:rFonts w:eastAsia="Times New Roman" w:cs="Arial"/>
                <w:b/>
              </w:rPr>
            </w:pPr>
            <w:r>
              <w:rPr>
                <w:rFonts w:cs="Arial"/>
                <w:b/>
              </w:rPr>
              <w:t>Education and Training/Qualifications</w:t>
            </w:r>
          </w:p>
        </w:tc>
        <w:tc>
          <w:tcPr>
            <w:tcW w:w="3845" w:type="dxa"/>
            <w:tcBorders>
              <w:top w:val="single" w:sz="4" w:space="0" w:color="000000"/>
              <w:left w:val="single" w:sz="4" w:space="0" w:color="000000"/>
              <w:bottom w:val="single" w:sz="4" w:space="0" w:color="000000"/>
              <w:right w:val="single" w:sz="4" w:space="0" w:color="000000"/>
            </w:tcBorders>
          </w:tcPr>
          <w:p>
            <w:pPr>
              <w:rPr>
                <w:rFonts w:eastAsia="Times New Roman" w:cs="Arial"/>
                <w:b/>
                <w:sz w:val="24"/>
                <w:szCs w:val="24"/>
              </w:rPr>
            </w:pPr>
            <w:r>
              <w:rPr>
                <w:rFonts w:cs="Arial"/>
                <w:b/>
              </w:rPr>
              <w:t>Essential (E) / Desirable (D)</w:t>
            </w:r>
          </w:p>
          <w:p>
            <w:pPr>
              <w:rPr>
                <w:rFonts w:eastAsia="Times New Roman" w:cs="Arial"/>
                <w:b/>
              </w:rPr>
            </w:pPr>
          </w:p>
        </w:tc>
      </w:tr>
      <w:tr>
        <w:tc>
          <w:tcPr>
            <w:tcW w:w="5397" w:type="dxa"/>
            <w:tcBorders>
              <w:top w:val="single" w:sz="4" w:space="0" w:color="000000"/>
              <w:left w:val="single" w:sz="4" w:space="0" w:color="000000"/>
              <w:bottom w:val="single" w:sz="4" w:space="0" w:color="000000"/>
              <w:right w:val="single" w:sz="4" w:space="0" w:color="000000"/>
            </w:tcBorders>
            <w:hideMark/>
          </w:tcPr>
          <w:p>
            <w:pPr>
              <w:rPr>
                <w:rFonts w:eastAsia="Times New Roman" w:cs="Arial"/>
              </w:rPr>
            </w:pPr>
            <w:r>
              <w:rPr>
                <w:rFonts w:cs="Arial"/>
              </w:rPr>
              <w:t xml:space="preserve">Qualified teacher status                                                                               </w:t>
            </w:r>
          </w:p>
        </w:tc>
        <w:tc>
          <w:tcPr>
            <w:tcW w:w="3845" w:type="dxa"/>
            <w:tcBorders>
              <w:top w:val="single" w:sz="4" w:space="0" w:color="000000"/>
              <w:left w:val="single" w:sz="4" w:space="0" w:color="000000"/>
              <w:bottom w:val="single" w:sz="4" w:space="0" w:color="000000"/>
              <w:right w:val="single" w:sz="4" w:space="0" w:color="000000"/>
            </w:tcBorders>
            <w:hideMark/>
          </w:tcPr>
          <w:p>
            <w:pPr>
              <w:rPr>
                <w:rFonts w:eastAsia="Times New Roman" w:cs="Arial"/>
              </w:rPr>
            </w:pPr>
            <w:r>
              <w:rPr>
                <w:rFonts w:cs="Arial"/>
              </w:rPr>
              <w:t>E</w:t>
            </w:r>
          </w:p>
        </w:tc>
      </w:tr>
      <w:tr>
        <w:tc>
          <w:tcPr>
            <w:tcW w:w="5397" w:type="dxa"/>
            <w:tcBorders>
              <w:top w:val="single" w:sz="4" w:space="0" w:color="000000"/>
              <w:left w:val="single" w:sz="4" w:space="0" w:color="000000"/>
              <w:bottom w:val="single" w:sz="4" w:space="0" w:color="000000"/>
              <w:right w:val="single" w:sz="4" w:space="0" w:color="000000"/>
            </w:tcBorders>
            <w:hideMark/>
          </w:tcPr>
          <w:p>
            <w:pPr>
              <w:rPr>
                <w:rFonts w:eastAsia="Times New Roman" w:cs="Arial"/>
              </w:rPr>
            </w:pPr>
            <w:r>
              <w:rPr>
                <w:rFonts w:cs="Arial"/>
              </w:rPr>
              <w:t xml:space="preserve">Willingness to develop own expertise                                                          </w:t>
            </w:r>
          </w:p>
        </w:tc>
        <w:tc>
          <w:tcPr>
            <w:tcW w:w="3845" w:type="dxa"/>
            <w:tcBorders>
              <w:top w:val="single" w:sz="4" w:space="0" w:color="000000"/>
              <w:left w:val="single" w:sz="4" w:space="0" w:color="000000"/>
              <w:bottom w:val="single" w:sz="4" w:space="0" w:color="000000"/>
              <w:right w:val="single" w:sz="4" w:space="0" w:color="000000"/>
            </w:tcBorders>
            <w:hideMark/>
          </w:tcPr>
          <w:p>
            <w:pPr>
              <w:rPr>
                <w:rFonts w:eastAsia="Times New Roman" w:cs="Arial"/>
              </w:rPr>
            </w:pPr>
            <w:r>
              <w:rPr>
                <w:rFonts w:cs="Arial"/>
              </w:rPr>
              <w:t>E</w:t>
            </w:r>
          </w:p>
        </w:tc>
      </w:tr>
      <w:tr>
        <w:tc>
          <w:tcPr>
            <w:tcW w:w="5397" w:type="dxa"/>
            <w:tcBorders>
              <w:top w:val="single" w:sz="4" w:space="0" w:color="000000"/>
              <w:left w:val="single" w:sz="4" w:space="0" w:color="000000"/>
              <w:bottom w:val="single" w:sz="4" w:space="0" w:color="000000"/>
              <w:right w:val="single" w:sz="4" w:space="0" w:color="000000"/>
            </w:tcBorders>
            <w:hideMark/>
          </w:tcPr>
          <w:p>
            <w:pPr>
              <w:rPr>
                <w:rFonts w:eastAsia="Times New Roman" w:cs="Arial"/>
              </w:rPr>
            </w:pPr>
            <w:r>
              <w:rPr>
                <w:rFonts w:cs="Arial"/>
              </w:rPr>
              <w:t xml:space="preserve">Knowledge of recent developments in specialist subject                                                          </w:t>
            </w:r>
          </w:p>
        </w:tc>
        <w:tc>
          <w:tcPr>
            <w:tcW w:w="3845" w:type="dxa"/>
            <w:tcBorders>
              <w:top w:val="single" w:sz="4" w:space="0" w:color="000000"/>
              <w:left w:val="single" w:sz="4" w:space="0" w:color="000000"/>
              <w:bottom w:val="single" w:sz="4" w:space="0" w:color="000000"/>
              <w:right w:val="single" w:sz="4" w:space="0" w:color="000000"/>
            </w:tcBorders>
            <w:hideMark/>
          </w:tcPr>
          <w:p>
            <w:pPr>
              <w:rPr>
                <w:rFonts w:eastAsia="Times New Roman" w:cs="Arial"/>
              </w:rPr>
            </w:pPr>
            <w:r>
              <w:rPr>
                <w:rFonts w:cs="Arial"/>
              </w:rPr>
              <w:t>E</w:t>
            </w:r>
          </w:p>
        </w:tc>
      </w:tr>
      <w:tr>
        <w:tc>
          <w:tcPr>
            <w:tcW w:w="5397" w:type="dxa"/>
            <w:tcBorders>
              <w:top w:val="single" w:sz="4" w:space="0" w:color="000000"/>
              <w:left w:val="single" w:sz="4" w:space="0" w:color="000000"/>
              <w:bottom w:val="single" w:sz="4" w:space="0" w:color="000000"/>
              <w:right w:val="single" w:sz="4" w:space="0" w:color="000000"/>
            </w:tcBorders>
            <w:hideMark/>
          </w:tcPr>
          <w:p>
            <w:pPr>
              <w:rPr>
                <w:rFonts w:eastAsia="Times New Roman" w:cs="Arial"/>
              </w:rPr>
            </w:pPr>
            <w:r>
              <w:rPr>
                <w:rFonts w:cs="Arial"/>
              </w:rPr>
              <w:t xml:space="preserve">Recent relevant in-service training                                                              </w:t>
            </w:r>
          </w:p>
        </w:tc>
        <w:tc>
          <w:tcPr>
            <w:tcW w:w="3845" w:type="dxa"/>
            <w:tcBorders>
              <w:top w:val="single" w:sz="4" w:space="0" w:color="000000"/>
              <w:left w:val="single" w:sz="4" w:space="0" w:color="000000"/>
              <w:bottom w:val="single" w:sz="4" w:space="0" w:color="000000"/>
              <w:right w:val="single" w:sz="4" w:space="0" w:color="000000"/>
            </w:tcBorders>
            <w:hideMark/>
          </w:tcPr>
          <w:p>
            <w:pPr>
              <w:rPr>
                <w:rFonts w:eastAsia="Times New Roman" w:cs="Arial"/>
              </w:rPr>
            </w:pPr>
            <w:r>
              <w:rPr>
                <w:rFonts w:cs="Arial"/>
              </w:rPr>
              <w:t>D</w:t>
            </w:r>
          </w:p>
        </w:tc>
      </w:tr>
      <w:tr>
        <w:tc>
          <w:tcPr>
            <w:tcW w:w="5397" w:type="dxa"/>
            <w:tcBorders>
              <w:top w:val="single" w:sz="4" w:space="0" w:color="000000"/>
              <w:left w:val="single" w:sz="4" w:space="0" w:color="000000"/>
              <w:bottom w:val="single" w:sz="4" w:space="0" w:color="000000"/>
              <w:right w:val="single" w:sz="4" w:space="0" w:color="000000"/>
            </w:tcBorders>
            <w:shd w:val="clear" w:color="auto" w:fill="D9D9D9"/>
          </w:tcPr>
          <w:p>
            <w:pPr>
              <w:rPr>
                <w:rFonts w:eastAsia="Times New Roman" w:cs="Arial"/>
              </w:rPr>
            </w:pPr>
          </w:p>
        </w:tc>
        <w:tc>
          <w:tcPr>
            <w:tcW w:w="3845" w:type="dxa"/>
            <w:tcBorders>
              <w:top w:val="single" w:sz="4" w:space="0" w:color="000000"/>
              <w:left w:val="single" w:sz="4" w:space="0" w:color="000000"/>
              <w:bottom w:val="single" w:sz="4" w:space="0" w:color="000000"/>
              <w:right w:val="single" w:sz="4" w:space="0" w:color="000000"/>
            </w:tcBorders>
            <w:shd w:val="clear" w:color="auto" w:fill="D9D9D9"/>
          </w:tcPr>
          <w:p>
            <w:pPr>
              <w:rPr>
                <w:rFonts w:eastAsia="Times New Roman" w:cs="Arial"/>
              </w:rPr>
            </w:pPr>
          </w:p>
        </w:tc>
      </w:tr>
      <w:tr>
        <w:tc>
          <w:tcPr>
            <w:tcW w:w="5397" w:type="dxa"/>
            <w:tcBorders>
              <w:top w:val="single" w:sz="4" w:space="0" w:color="000000"/>
              <w:left w:val="single" w:sz="4" w:space="0" w:color="000000"/>
              <w:bottom w:val="single" w:sz="4" w:space="0" w:color="000000"/>
              <w:right w:val="single" w:sz="4" w:space="0" w:color="000000"/>
            </w:tcBorders>
            <w:hideMark/>
          </w:tcPr>
          <w:p>
            <w:pPr>
              <w:rPr>
                <w:rFonts w:eastAsia="Times New Roman" w:cs="Arial"/>
                <w:b/>
              </w:rPr>
            </w:pPr>
            <w:r>
              <w:rPr>
                <w:rFonts w:cs="Arial"/>
                <w:b/>
              </w:rPr>
              <w:t>Experience</w:t>
            </w:r>
          </w:p>
        </w:tc>
        <w:tc>
          <w:tcPr>
            <w:tcW w:w="3845" w:type="dxa"/>
            <w:tcBorders>
              <w:top w:val="single" w:sz="4" w:space="0" w:color="000000"/>
              <w:left w:val="single" w:sz="4" w:space="0" w:color="000000"/>
              <w:bottom w:val="single" w:sz="4" w:space="0" w:color="000000"/>
              <w:right w:val="single" w:sz="4" w:space="0" w:color="000000"/>
            </w:tcBorders>
          </w:tcPr>
          <w:p>
            <w:pPr>
              <w:rPr>
                <w:rFonts w:eastAsia="Times New Roman" w:cs="Arial"/>
                <w:b/>
              </w:rPr>
            </w:pPr>
          </w:p>
        </w:tc>
      </w:tr>
      <w:tr>
        <w:tc>
          <w:tcPr>
            <w:tcW w:w="5397" w:type="dxa"/>
            <w:tcBorders>
              <w:top w:val="single" w:sz="4" w:space="0" w:color="000000"/>
              <w:left w:val="single" w:sz="4" w:space="0" w:color="000000"/>
              <w:bottom w:val="single" w:sz="4" w:space="0" w:color="000000"/>
              <w:right w:val="single" w:sz="4" w:space="0" w:color="000000"/>
            </w:tcBorders>
            <w:hideMark/>
          </w:tcPr>
          <w:p>
            <w:pPr>
              <w:rPr>
                <w:rFonts w:eastAsia="Times New Roman" w:cs="Arial"/>
              </w:rPr>
            </w:pPr>
            <w:r>
              <w:rPr>
                <w:rFonts w:cs="Arial"/>
              </w:rPr>
              <w:t xml:space="preserve">Successful teaching (teaching practice) record                                      </w:t>
            </w:r>
          </w:p>
        </w:tc>
        <w:tc>
          <w:tcPr>
            <w:tcW w:w="3845" w:type="dxa"/>
            <w:tcBorders>
              <w:top w:val="single" w:sz="4" w:space="0" w:color="000000"/>
              <w:left w:val="single" w:sz="4" w:space="0" w:color="000000"/>
              <w:bottom w:val="single" w:sz="4" w:space="0" w:color="000000"/>
              <w:right w:val="single" w:sz="4" w:space="0" w:color="000000"/>
            </w:tcBorders>
            <w:hideMark/>
          </w:tcPr>
          <w:p>
            <w:pPr>
              <w:rPr>
                <w:rFonts w:eastAsia="Times New Roman" w:cs="Arial"/>
              </w:rPr>
            </w:pPr>
            <w:r>
              <w:rPr>
                <w:rFonts w:cs="Arial"/>
              </w:rPr>
              <w:t>E</w:t>
            </w:r>
          </w:p>
        </w:tc>
      </w:tr>
      <w:tr>
        <w:tc>
          <w:tcPr>
            <w:tcW w:w="5397" w:type="dxa"/>
            <w:tcBorders>
              <w:top w:val="single" w:sz="4" w:space="0" w:color="000000"/>
              <w:left w:val="single" w:sz="4" w:space="0" w:color="000000"/>
              <w:bottom w:val="single" w:sz="4" w:space="0" w:color="000000"/>
              <w:right w:val="single" w:sz="4" w:space="0" w:color="000000"/>
            </w:tcBorders>
            <w:hideMark/>
          </w:tcPr>
          <w:p>
            <w:pPr>
              <w:rPr>
                <w:rFonts w:eastAsia="Times New Roman" w:cs="Arial"/>
              </w:rPr>
            </w:pPr>
            <w:r>
              <w:rPr>
                <w:rFonts w:cs="Arial"/>
              </w:rPr>
              <w:t xml:space="preserve">Involved in </w:t>
            </w:r>
            <w:proofErr w:type="spellStart"/>
            <w:r>
              <w:rPr>
                <w:rFonts w:cs="Arial"/>
              </w:rPr>
              <w:t>extra curricular</w:t>
            </w:r>
            <w:proofErr w:type="spellEnd"/>
            <w:r>
              <w:rPr>
                <w:rFonts w:cs="Arial"/>
              </w:rPr>
              <w:t xml:space="preserve"> activities                                                           </w:t>
            </w:r>
          </w:p>
        </w:tc>
        <w:tc>
          <w:tcPr>
            <w:tcW w:w="3845" w:type="dxa"/>
            <w:tcBorders>
              <w:top w:val="single" w:sz="4" w:space="0" w:color="000000"/>
              <w:left w:val="single" w:sz="4" w:space="0" w:color="000000"/>
              <w:bottom w:val="single" w:sz="4" w:space="0" w:color="000000"/>
              <w:right w:val="single" w:sz="4" w:space="0" w:color="000000"/>
            </w:tcBorders>
            <w:hideMark/>
          </w:tcPr>
          <w:p>
            <w:pPr>
              <w:rPr>
                <w:rFonts w:eastAsia="Times New Roman" w:cs="Arial"/>
              </w:rPr>
            </w:pPr>
            <w:r>
              <w:rPr>
                <w:rFonts w:cs="Arial"/>
              </w:rPr>
              <w:t>E</w:t>
            </w:r>
          </w:p>
        </w:tc>
      </w:tr>
      <w:tr>
        <w:tc>
          <w:tcPr>
            <w:tcW w:w="5397" w:type="dxa"/>
            <w:tcBorders>
              <w:top w:val="single" w:sz="4" w:space="0" w:color="000000"/>
              <w:left w:val="single" w:sz="4" w:space="0" w:color="000000"/>
              <w:bottom w:val="single" w:sz="4" w:space="0" w:color="000000"/>
              <w:right w:val="single" w:sz="4" w:space="0" w:color="000000"/>
            </w:tcBorders>
            <w:shd w:val="clear" w:color="auto" w:fill="D9D9D9"/>
          </w:tcPr>
          <w:p>
            <w:pPr>
              <w:rPr>
                <w:rFonts w:eastAsia="Times New Roman" w:cs="Arial"/>
              </w:rPr>
            </w:pPr>
          </w:p>
        </w:tc>
        <w:tc>
          <w:tcPr>
            <w:tcW w:w="3845" w:type="dxa"/>
            <w:tcBorders>
              <w:top w:val="single" w:sz="4" w:space="0" w:color="000000"/>
              <w:left w:val="single" w:sz="4" w:space="0" w:color="000000"/>
              <w:bottom w:val="single" w:sz="4" w:space="0" w:color="000000"/>
              <w:right w:val="single" w:sz="4" w:space="0" w:color="000000"/>
            </w:tcBorders>
            <w:shd w:val="clear" w:color="auto" w:fill="D9D9D9"/>
          </w:tcPr>
          <w:p>
            <w:pPr>
              <w:rPr>
                <w:rFonts w:eastAsia="Times New Roman" w:cs="Arial"/>
              </w:rPr>
            </w:pPr>
          </w:p>
        </w:tc>
      </w:tr>
      <w:tr>
        <w:tc>
          <w:tcPr>
            <w:tcW w:w="5397" w:type="dxa"/>
            <w:tcBorders>
              <w:top w:val="single" w:sz="4" w:space="0" w:color="000000"/>
              <w:left w:val="single" w:sz="4" w:space="0" w:color="000000"/>
              <w:bottom w:val="single" w:sz="4" w:space="0" w:color="000000"/>
              <w:right w:val="single" w:sz="4" w:space="0" w:color="000000"/>
            </w:tcBorders>
            <w:hideMark/>
          </w:tcPr>
          <w:p>
            <w:pPr>
              <w:rPr>
                <w:rFonts w:eastAsia="Times New Roman" w:cs="Arial"/>
                <w:b/>
              </w:rPr>
            </w:pPr>
            <w:r>
              <w:rPr>
                <w:rFonts w:cs="Arial"/>
                <w:b/>
              </w:rPr>
              <w:t xml:space="preserve">Skills, Knowledge and Understanding </w:t>
            </w:r>
          </w:p>
        </w:tc>
        <w:tc>
          <w:tcPr>
            <w:tcW w:w="3845" w:type="dxa"/>
            <w:tcBorders>
              <w:top w:val="single" w:sz="4" w:space="0" w:color="000000"/>
              <w:left w:val="single" w:sz="4" w:space="0" w:color="000000"/>
              <w:bottom w:val="single" w:sz="4" w:space="0" w:color="000000"/>
              <w:right w:val="single" w:sz="4" w:space="0" w:color="000000"/>
            </w:tcBorders>
          </w:tcPr>
          <w:p>
            <w:pPr>
              <w:rPr>
                <w:rFonts w:eastAsia="Times New Roman" w:cs="Arial"/>
                <w:b/>
              </w:rPr>
            </w:pPr>
          </w:p>
        </w:tc>
      </w:tr>
      <w:tr>
        <w:tc>
          <w:tcPr>
            <w:tcW w:w="5397" w:type="dxa"/>
            <w:tcBorders>
              <w:top w:val="single" w:sz="4" w:space="0" w:color="000000"/>
              <w:left w:val="single" w:sz="4" w:space="0" w:color="000000"/>
              <w:bottom w:val="single" w:sz="4" w:space="0" w:color="000000"/>
              <w:right w:val="single" w:sz="4" w:space="0" w:color="000000"/>
            </w:tcBorders>
            <w:hideMark/>
          </w:tcPr>
          <w:p>
            <w:pPr>
              <w:rPr>
                <w:rFonts w:eastAsia="Times New Roman" w:cs="Arial"/>
              </w:rPr>
            </w:pPr>
            <w:r>
              <w:rPr>
                <w:rFonts w:cs="Arial"/>
              </w:rPr>
              <w:t xml:space="preserve">Clear communication skills (spoken and written)                                          </w:t>
            </w:r>
          </w:p>
        </w:tc>
        <w:tc>
          <w:tcPr>
            <w:tcW w:w="3845" w:type="dxa"/>
            <w:tcBorders>
              <w:top w:val="single" w:sz="4" w:space="0" w:color="000000"/>
              <w:left w:val="single" w:sz="4" w:space="0" w:color="000000"/>
              <w:bottom w:val="single" w:sz="4" w:space="0" w:color="000000"/>
              <w:right w:val="single" w:sz="4" w:space="0" w:color="000000"/>
            </w:tcBorders>
            <w:hideMark/>
          </w:tcPr>
          <w:p>
            <w:pPr>
              <w:rPr>
                <w:rFonts w:eastAsia="Times New Roman" w:cs="Arial"/>
              </w:rPr>
            </w:pPr>
            <w:r>
              <w:rPr>
                <w:rFonts w:cs="Arial"/>
              </w:rPr>
              <w:t>E</w:t>
            </w:r>
          </w:p>
        </w:tc>
      </w:tr>
      <w:tr>
        <w:tc>
          <w:tcPr>
            <w:tcW w:w="5397" w:type="dxa"/>
            <w:tcBorders>
              <w:top w:val="single" w:sz="4" w:space="0" w:color="000000"/>
              <w:left w:val="single" w:sz="4" w:space="0" w:color="000000"/>
              <w:bottom w:val="single" w:sz="4" w:space="0" w:color="000000"/>
              <w:right w:val="single" w:sz="4" w:space="0" w:color="000000"/>
            </w:tcBorders>
            <w:hideMark/>
          </w:tcPr>
          <w:p>
            <w:pPr>
              <w:rPr>
                <w:rFonts w:eastAsia="Times New Roman" w:cs="Arial"/>
              </w:rPr>
            </w:pPr>
            <w:r>
              <w:rPr>
                <w:rFonts w:cs="Arial"/>
              </w:rPr>
              <w:t xml:space="preserve">Excellent organisational skills                                                                   </w:t>
            </w:r>
          </w:p>
        </w:tc>
        <w:tc>
          <w:tcPr>
            <w:tcW w:w="3845" w:type="dxa"/>
            <w:tcBorders>
              <w:top w:val="single" w:sz="4" w:space="0" w:color="000000"/>
              <w:left w:val="single" w:sz="4" w:space="0" w:color="000000"/>
              <w:bottom w:val="single" w:sz="4" w:space="0" w:color="000000"/>
              <w:right w:val="single" w:sz="4" w:space="0" w:color="000000"/>
            </w:tcBorders>
            <w:hideMark/>
          </w:tcPr>
          <w:p>
            <w:pPr>
              <w:rPr>
                <w:rFonts w:eastAsia="Times New Roman" w:cs="Arial"/>
              </w:rPr>
            </w:pPr>
            <w:r>
              <w:rPr>
                <w:rFonts w:cs="Arial"/>
              </w:rPr>
              <w:t>E</w:t>
            </w:r>
          </w:p>
        </w:tc>
      </w:tr>
      <w:tr>
        <w:tc>
          <w:tcPr>
            <w:tcW w:w="5397" w:type="dxa"/>
            <w:tcBorders>
              <w:top w:val="single" w:sz="4" w:space="0" w:color="000000"/>
              <w:left w:val="single" w:sz="4" w:space="0" w:color="000000"/>
              <w:bottom w:val="single" w:sz="4" w:space="0" w:color="000000"/>
              <w:right w:val="single" w:sz="4" w:space="0" w:color="000000"/>
            </w:tcBorders>
            <w:hideMark/>
          </w:tcPr>
          <w:p>
            <w:pPr>
              <w:rPr>
                <w:rFonts w:eastAsia="Times New Roman" w:cs="Arial"/>
              </w:rPr>
            </w:pPr>
            <w:r>
              <w:rPr>
                <w:rFonts w:cs="Arial"/>
              </w:rPr>
              <w:t xml:space="preserve">Excellent inter-personal skills                                                                   </w:t>
            </w:r>
          </w:p>
        </w:tc>
        <w:tc>
          <w:tcPr>
            <w:tcW w:w="3845" w:type="dxa"/>
            <w:tcBorders>
              <w:top w:val="single" w:sz="4" w:space="0" w:color="000000"/>
              <w:left w:val="single" w:sz="4" w:space="0" w:color="000000"/>
              <w:bottom w:val="single" w:sz="4" w:space="0" w:color="000000"/>
              <w:right w:val="single" w:sz="4" w:space="0" w:color="000000"/>
            </w:tcBorders>
            <w:hideMark/>
          </w:tcPr>
          <w:p>
            <w:pPr>
              <w:rPr>
                <w:rFonts w:eastAsia="Times New Roman" w:cs="Arial"/>
              </w:rPr>
            </w:pPr>
            <w:r>
              <w:rPr>
                <w:rFonts w:cs="Arial"/>
              </w:rPr>
              <w:t>E</w:t>
            </w:r>
          </w:p>
        </w:tc>
      </w:tr>
      <w:tr>
        <w:tc>
          <w:tcPr>
            <w:tcW w:w="5397" w:type="dxa"/>
            <w:tcBorders>
              <w:top w:val="single" w:sz="4" w:space="0" w:color="000000"/>
              <w:left w:val="single" w:sz="4" w:space="0" w:color="000000"/>
              <w:bottom w:val="single" w:sz="4" w:space="0" w:color="000000"/>
              <w:right w:val="single" w:sz="4" w:space="0" w:color="000000"/>
            </w:tcBorders>
            <w:hideMark/>
          </w:tcPr>
          <w:p>
            <w:pPr>
              <w:rPr>
                <w:rFonts w:eastAsia="Times New Roman" w:cs="Arial"/>
              </w:rPr>
            </w:pPr>
            <w:r>
              <w:rPr>
                <w:rFonts w:cs="Arial"/>
              </w:rPr>
              <w:t>Ability to work well as part of a team</w:t>
            </w:r>
          </w:p>
        </w:tc>
        <w:tc>
          <w:tcPr>
            <w:tcW w:w="3845" w:type="dxa"/>
            <w:tcBorders>
              <w:top w:val="single" w:sz="4" w:space="0" w:color="000000"/>
              <w:left w:val="single" w:sz="4" w:space="0" w:color="000000"/>
              <w:bottom w:val="single" w:sz="4" w:space="0" w:color="000000"/>
              <w:right w:val="single" w:sz="4" w:space="0" w:color="000000"/>
            </w:tcBorders>
            <w:hideMark/>
          </w:tcPr>
          <w:p>
            <w:pPr>
              <w:rPr>
                <w:rFonts w:eastAsia="Times New Roman" w:cs="Arial"/>
              </w:rPr>
            </w:pPr>
            <w:r>
              <w:rPr>
                <w:rFonts w:cs="Arial"/>
              </w:rPr>
              <w:t>E</w:t>
            </w:r>
          </w:p>
        </w:tc>
      </w:tr>
      <w:tr>
        <w:trPr>
          <w:trHeight w:val="828"/>
        </w:trPr>
        <w:tc>
          <w:tcPr>
            <w:tcW w:w="5397" w:type="dxa"/>
            <w:tcBorders>
              <w:top w:val="single" w:sz="4" w:space="0" w:color="000000"/>
              <w:left w:val="single" w:sz="4" w:space="0" w:color="000000"/>
              <w:bottom w:val="single" w:sz="4" w:space="0" w:color="000000"/>
              <w:right w:val="single" w:sz="4" w:space="0" w:color="000000"/>
            </w:tcBorders>
            <w:hideMark/>
          </w:tcPr>
          <w:p>
            <w:pPr>
              <w:rPr>
                <w:rFonts w:eastAsia="Times New Roman" w:cs="Arial"/>
              </w:rPr>
            </w:pPr>
            <w:r>
              <w:rPr>
                <w:rFonts w:cs="Arial"/>
              </w:rPr>
              <w:t xml:space="preserve">Willingness to be involved in all aspects of the work of the Department and contribute to the wider life of the school                                    </w:t>
            </w:r>
          </w:p>
        </w:tc>
        <w:tc>
          <w:tcPr>
            <w:tcW w:w="3845" w:type="dxa"/>
            <w:tcBorders>
              <w:top w:val="single" w:sz="4" w:space="0" w:color="000000"/>
              <w:left w:val="single" w:sz="4" w:space="0" w:color="000000"/>
              <w:bottom w:val="single" w:sz="4" w:space="0" w:color="000000"/>
              <w:right w:val="single" w:sz="4" w:space="0" w:color="000000"/>
            </w:tcBorders>
            <w:hideMark/>
          </w:tcPr>
          <w:p>
            <w:pPr>
              <w:rPr>
                <w:rFonts w:eastAsia="Times New Roman" w:cs="Arial"/>
              </w:rPr>
            </w:pPr>
            <w:r>
              <w:rPr>
                <w:rFonts w:cs="Arial"/>
              </w:rPr>
              <w:t>E</w:t>
            </w:r>
          </w:p>
        </w:tc>
      </w:tr>
      <w:tr>
        <w:tc>
          <w:tcPr>
            <w:tcW w:w="5397" w:type="dxa"/>
            <w:tcBorders>
              <w:top w:val="single" w:sz="4" w:space="0" w:color="000000"/>
              <w:left w:val="single" w:sz="4" w:space="0" w:color="000000"/>
              <w:bottom w:val="single" w:sz="4" w:space="0" w:color="000000"/>
              <w:right w:val="single" w:sz="4" w:space="0" w:color="000000"/>
            </w:tcBorders>
            <w:hideMark/>
          </w:tcPr>
          <w:p>
            <w:pPr>
              <w:rPr>
                <w:rFonts w:eastAsia="Times New Roman" w:cs="Arial"/>
              </w:rPr>
            </w:pPr>
            <w:r>
              <w:rPr>
                <w:rFonts w:cs="Arial"/>
              </w:rPr>
              <w:t xml:space="preserve">Commitment to the highest levels of student achievement                            </w:t>
            </w:r>
          </w:p>
        </w:tc>
        <w:tc>
          <w:tcPr>
            <w:tcW w:w="3845" w:type="dxa"/>
            <w:tcBorders>
              <w:top w:val="single" w:sz="4" w:space="0" w:color="000000"/>
              <w:left w:val="single" w:sz="4" w:space="0" w:color="000000"/>
              <w:bottom w:val="single" w:sz="4" w:space="0" w:color="000000"/>
              <w:right w:val="single" w:sz="4" w:space="0" w:color="000000"/>
            </w:tcBorders>
            <w:hideMark/>
          </w:tcPr>
          <w:p>
            <w:pPr>
              <w:rPr>
                <w:rFonts w:eastAsia="Times New Roman" w:cs="Arial"/>
              </w:rPr>
            </w:pPr>
            <w:r>
              <w:rPr>
                <w:rFonts w:cs="Arial"/>
              </w:rPr>
              <w:t>E</w:t>
            </w:r>
          </w:p>
        </w:tc>
      </w:tr>
      <w:tr>
        <w:tc>
          <w:tcPr>
            <w:tcW w:w="5397" w:type="dxa"/>
            <w:tcBorders>
              <w:top w:val="single" w:sz="4" w:space="0" w:color="000000"/>
              <w:left w:val="single" w:sz="4" w:space="0" w:color="000000"/>
              <w:bottom w:val="single" w:sz="4" w:space="0" w:color="000000"/>
              <w:right w:val="single" w:sz="4" w:space="0" w:color="000000"/>
            </w:tcBorders>
            <w:hideMark/>
          </w:tcPr>
          <w:p>
            <w:pPr>
              <w:rPr>
                <w:rFonts w:eastAsia="Times New Roman" w:cs="Arial"/>
                <w:sz w:val="24"/>
                <w:szCs w:val="24"/>
              </w:rPr>
            </w:pPr>
            <w:r>
              <w:rPr>
                <w:rFonts w:cs="Arial"/>
              </w:rPr>
              <w:t>Ability to deliver consistently ‘good’ lessons or better.</w:t>
            </w:r>
          </w:p>
        </w:tc>
        <w:tc>
          <w:tcPr>
            <w:tcW w:w="3845" w:type="dxa"/>
            <w:tcBorders>
              <w:top w:val="single" w:sz="4" w:space="0" w:color="000000"/>
              <w:left w:val="single" w:sz="4" w:space="0" w:color="000000"/>
              <w:bottom w:val="single" w:sz="4" w:space="0" w:color="000000"/>
              <w:right w:val="single" w:sz="4" w:space="0" w:color="000000"/>
            </w:tcBorders>
            <w:hideMark/>
          </w:tcPr>
          <w:p>
            <w:pPr>
              <w:rPr>
                <w:rFonts w:eastAsia="Times New Roman" w:cs="Arial"/>
              </w:rPr>
            </w:pPr>
            <w:r>
              <w:rPr>
                <w:rFonts w:cs="Arial"/>
              </w:rPr>
              <w:t>E</w:t>
            </w:r>
          </w:p>
        </w:tc>
      </w:tr>
      <w:tr>
        <w:tc>
          <w:tcPr>
            <w:tcW w:w="5397" w:type="dxa"/>
            <w:tcBorders>
              <w:top w:val="single" w:sz="4" w:space="0" w:color="000000"/>
              <w:left w:val="single" w:sz="4" w:space="0" w:color="000000"/>
              <w:bottom w:val="single" w:sz="4" w:space="0" w:color="000000"/>
              <w:right w:val="single" w:sz="4" w:space="0" w:color="000000"/>
            </w:tcBorders>
            <w:hideMark/>
          </w:tcPr>
          <w:p>
            <w:pPr>
              <w:rPr>
                <w:rFonts w:eastAsia="Times New Roman" w:cs="Arial"/>
                <w:sz w:val="24"/>
                <w:szCs w:val="24"/>
              </w:rPr>
            </w:pPr>
            <w:r>
              <w:rPr>
                <w:rFonts w:cs="Arial"/>
              </w:rPr>
              <w:t>Ability to teach KS3 and KS4 including BTEC.</w:t>
            </w:r>
          </w:p>
        </w:tc>
        <w:tc>
          <w:tcPr>
            <w:tcW w:w="3845" w:type="dxa"/>
            <w:tcBorders>
              <w:top w:val="single" w:sz="4" w:space="0" w:color="000000"/>
              <w:left w:val="single" w:sz="4" w:space="0" w:color="000000"/>
              <w:bottom w:val="single" w:sz="4" w:space="0" w:color="000000"/>
              <w:right w:val="single" w:sz="4" w:space="0" w:color="000000"/>
            </w:tcBorders>
            <w:hideMark/>
          </w:tcPr>
          <w:p>
            <w:pPr>
              <w:rPr>
                <w:rFonts w:eastAsia="Times New Roman" w:cs="Arial"/>
              </w:rPr>
            </w:pPr>
            <w:r>
              <w:rPr>
                <w:rFonts w:cs="Arial"/>
              </w:rPr>
              <w:t>E</w:t>
            </w:r>
          </w:p>
        </w:tc>
      </w:tr>
      <w:tr>
        <w:tc>
          <w:tcPr>
            <w:tcW w:w="5397" w:type="dxa"/>
            <w:tcBorders>
              <w:top w:val="single" w:sz="4" w:space="0" w:color="000000"/>
              <w:left w:val="single" w:sz="4" w:space="0" w:color="000000"/>
              <w:bottom w:val="single" w:sz="4" w:space="0" w:color="000000"/>
              <w:right w:val="single" w:sz="4" w:space="0" w:color="000000"/>
            </w:tcBorders>
            <w:hideMark/>
          </w:tcPr>
          <w:p>
            <w:pPr>
              <w:rPr>
                <w:rFonts w:eastAsia="Times New Roman" w:cs="Arial"/>
              </w:rPr>
            </w:pPr>
            <w:r>
              <w:rPr>
                <w:rFonts w:cs="Arial"/>
              </w:rPr>
              <w:t xml:space="preserve">Commitment to the ethos of the school                                                      </w:t>
            </w:r>
          </w:p>
        </w:tc>
        <w:tc>
          <w:tcPr>
            <w:tcW w:w="3845" w:type="dxa"/>
            <w:tcBorders>
              <w:top w:val="single" w:sz="4" w:space="0" w:color="000000"/>
              <w:left w:val="single" w:sz="4" w:space="0" w:color="000000"/>
              <w:bottom w:val="single" w:sz="4" w:space="0" w:color="000000"/>
              <w:right w:val="single" w:sz="4" w:space="0" w:color="000000"/>
            </w:tcBorders>
            <w:hideMark/>
          </w:tcPr>
          <w:p>
            <w:pPr>
              <w:rPr>
                <w:rFonts w:eastAsia="Times New Roman" w:cs="Arial"/>
              </w:rPr>
            </w:pPr>
            <w:r>
              <w:rPr>
                <w:rFonts w:cs="Arial"/>
              </w:rPr>
              <w:t>E</w:t>
            </w:r>
          </w:p>
        </w:tc>
      </w:tr>
      <w:tr>
        <w:tc>
          <w:tcPr>
            <w:tcW w:w="5397" w:type="dxa"/>
            <w:tcBorders>
              <w:top w:val="single" w:sz="4" w:space="0" w:color="000000"/>
              <w:left w:val="single" w:sz="4" w:space="0" w:color="000000"/>
              <w:bottom w:val="single" w:sz="4" w:space="0" w:color="000000"/>
              <w:right w:val="single" w:sz="4" w:space="0" w:color="000000"/>
            </w:tcBorders>
            <w:shd w:val="clear" w:color="auto" w:fill="D9D9D9"/>
          </w:tcPr>
          <w:p>
            <w:pPr>
              <w:rPr>
                <w:rFonts w:eastAsia="Times New Roman" w:cs="Arial"/>
              </w:rPr>
            </w:pPr>
          </w:p>
        </w:tc>
        <w:tc>
          <w:tcPr>
            <w:tcW w:w="3845" w:type="dxa"/>
            <w:tcBorders>
              <w:top w:val="single" w:sz="4" w:space="0" w:color="000000"/>
              <w:left w:val="single" w:sz="4" w:space="0" w:color="000000"/>
              <w:bottom w:val="single" w:sz="4" w:space="0" w:color="000000"/>
              <w:right w:val="single" w:sz="4" w:space="0" w:color="000000"/>
            </w:tcBorders>
            <w:shd w:val="clear" w:color="auto" w:fill="D9D9D9"/>
          </w:tcPr>
          <w:p>
            <w:pPr>
              <w:rPr>
                <w:rFonts w:eastAsia="Times New Roman" w:cs="Arial"/>
              </w:rPr>
            </w:pPr>
          </w:p>
        </w:tc>
      </w:tr>
      <w:tr>
        <w:tc>
          <w:tcPr>
            <w:tcW w:w="5397" w:type="dxa"/>
            <w:tcBorders>
              <w:top w:val="single" w:sz="4" w:space="0" w:color="000000"/>
              <w:left w:val="single" w:sz="4" w:space="0" w:color="000000"/>
              <w:bottom w:val="single" w:sz="4" w:space="0" w:color="000000"/>
              <w:right w:val="single" w:sz="4" w:space="0" w:color="000000"/>
            </w:tcBorders>
            <w:hideMark/>
          </w:tcPr>
          <w:p>
            <w:pPr>
              <w:rPr>
                <w:rFonts w:eastAsia="Times New Roman" w:cs="Arial"/>
                <w:b/>
              </w:rPr>
            </w:pPr>
            <w:r>
              <w:rPr>
                <w:rFonts w:cs="Arial"/>
                <w:b/>
              </w:rPr>
              <w:t>Other Requirements</w:t>
            </w:r>
          </w:p>
        </w:tc>
        <w:tc>
          <w:tcPr>
            <w:tcW w:w="3845" w:type="dxa"/>
            <w:tcBorders>
              <w:top w:val="single" w:sz="4" w:space="0" w:color="000000"/>
              <w:left w:val="single" w:sz="4" w:space="0" w:color="000000"/>
              <w:bottom w:val="single" w:sz="4" w:space="0" w:color="000000"/>
              <w:right w:val="single" w:sz="4" w:space="0" w:color="000000"/>
            </w:tcBorders>
          </w:tcPr>
          <w:p>
            <w:pPr>
              <w:rPr>
                <w:rFonts w:eastAsia="Times New Roman" w:cs="Arial"/>
                <w:b/>
              </w:rPr>
            </w:pPr>
          </w:p>
        </w:tc>
      </w:tr>
      <w:tr>
        <w:tc>
          <w:tcPr>
            <w:tcW w:w="5397" w:type="dxa"/>
            <w:tcBorders>
              <w:top w:val="single" w:sz="4" w:space="0" w:color="000000"/>
              <w:left w:val="single" w:sz="4" w:space="0" w:color="000000"/>
              <w:bottom w:val="single" w:sz="4" w:space="0" w:color="000000"/>
              <w:right w:val="single" w:sz="4" w:space="0" w:color="000000"/>
            </w:tcBorders>
            <w:hideMark/>
          </w:tcPr>
          <w:p>
            <w:pPr>
              <w:rPr>
                <w:rFonts w:eastAsia="Times New Roman" w:cs="Arial"/>
              </w:rPr>
            </w:pPr>
            <w:r>
              <w:rPr>
                <w:rFonts w:cs="Arial"/>
              </w:rPr>
              <w:t xml:space="preserve">Readiness to take on the role of tutor                                                        </w:t>
            </w:r>
          </w:p>
        </w:tc>
        <w:tc>
          <w:tcPr>
            <w:tcW w:w="3845" w:type="dxa"/>
            <w:tcBorders>
              <w:top w:val="single" w:sz="4" w:space="0" w:color="000000"/>
              <w:left w:val="single" w:sz="4" w:space="0" w:color="000000"/>
              <w:bottom w:val="single" w:sz="4" w:space="0" w:color="000000"/>
              <w:right w:val="single" w:sz="4" w:space="0" w:color="000000"/>
            </w:tcBorders>
            <w:hideMark/>
          </w:tcPr>
          <w:p>
            <w:pPr>
              <w:rPr>
                <w:rFonts w:eastAsia="Times New Roman" w:cs="Arial"/>
              </w:rPr>
            </w:pPr>
            <w:r>
              <w:rPr>
                <w:rFonts w:cs="Arial"/>
              </w:rPr>
              <w:t>E</w:t>
            </w:r>
          </w:p>
        </w:tc>
      </w:tr>
      <w:tr>
        <w:trPr>
          <w:trHeight w:val="1104"/>
        </w:trPr>
        <w:tc>
          <w:tcPr>
            <w:tcW w:w="5397" w:type="dxa"/>
            <w:tcBorders>
              <w:top w:val="single" w:sz="4" w:space="0" w:color="000000"/>
              <w:left w:val="single" w:sz="4" w:space="0" w:color="000000"/>
              <w:bottom w:val="single" w:sz="4" w:space="0" w:color="000000"/>
              <w:right w:val="single" w:sz="4" w:space="0" w:color="000000"/>
            </w:tcBorders>
            <w:hideMark/>
          </w:tcPr>
          <w:p>
            <w:pPr>
              <w:rPr>
                <w:rFonts w:eastAsia="Times New Roman" w:cs="Arial"/>
              </w:rPr>
            </w:pPr>
            <w:r>
              <w:rPr>
                <w:rFonts w:cs="Arial"/>
              </w:rPr>
              <w:t xml:space="preserve">Commitment to School and LA Equal Opportunities Policy and Practice                                                                                   </w:t>
            </w:r>
          </w:p>
        </w:tc>
        <w:tc>
          <w:tcPr>
            <w:tcW w:w="3845" w:type="dxa"/>
            <w:tcBorders>
              <w:top w:val="single" w:sz="4" w:space="0" w:color="000000"/>
              <w:left w:val="single" w:sz="4" w:space="0" w:color="000000"/>
              <w:bottom w:val="single" w:sz="4" w:space="0" w:color="000000"/>
              <w:right w:val="single" w:sz="4" w:space="0" w:color="000000"/>
            </w:tcBorders>
            <w:hideMark/>
          </w:tcPr>
          <w:p>
            <w:pPr>
              <w:rPr>
                <w:rFonts w:eastAsia="Times New Roman" w:cs="Arial"/>
              </w:rPr>
            </w:pPr>
            <w:r>
              <w:rPr>
                <w:rFonts w:cs="Arial"/>
              </w:rPr>
              <w:t>E</w:t>
            </w:r>
          </w:p>
        </w:tc>
      </w:tr>
      <w:tr>
        <w:tc>
          <w:tcPr>
            <w:tcW w:w="5397" w:type="dxa"/>
            <w:tcBorders>
              <w:top w:val="single" w:sz="4" w:space="0" w:color="000000"/>
              <w:left w:val="single" w:sz="4" w:space="0" w:color="000000"/>
              <w:bottom w:val="single" w:sz="4" w:space="0" w:color="000000"/>
              <w:right w:val="single" w:sz="4" w:space="0" w:color="000000"/>
            </w:tcBorders>
            <w:hideMark/>
          </w:tcPr>
          <w:p>
            <w:pPr>
              <w:rPr>
                <w:rFonts w:eastAsia="Times New Roman" w:cs="Arial"/>
                <w:sz w:val="24"/>
                <w:szCs w:val="24"/>
              </w:rPr>
            </w:pPr>
            <w:r>
              <w:rPr>
                <w:rFonts w:cs="Arial"/>
              </w:rPr>
              <w:t>Readiness to be actively involved in school productions and other performance events</w:t>
            </w:r>
          </w:p>
        </w:tc>
        <w:tc>
          <w:tcPr>
            <w:tcW w:w="3845" w:type="dxa"/>
            <w:tcBorders>
              <w:top w:val="single" w:sz="4" w:space="0" w:color="000000"/>
              <w:left w:val="single" w:sz="4" w:space="0" w:color="000000"/>
              <w:bottom w:val="single" w:sz="4" w:space="0" w:color="000000"/>
              <w:right w:val="single" w:sz="4" w:space="0" w:color="000000"/>
            </w:tcBorders>
            <w:hideMark/>
          </w:tcPr>
          <w:p>
            <w:pPr>
              <w:rPr>
                <w:rFonts w:eastAsia="Times New Roman" w:cs="Arial"/>
              </w:rPr>
            </w:pPr>
            <w:r>
              <w:rPr>
                <w:rFonts w:cs="Arial"/>
              </w:rPr>
              <w:t>E</w:t>
            </w:r>
          </w:p>
        </w:tc>
      </w:tr>
      <w:tr>
        <w:tc>
          <w:tcPr>
            <w:tcW w:w="5397" w:type="dxa"/>
            <w:tcBorders>
              <w:top w:val="single" w:sz="4" w:space="0" w:color="000000"/>
              <w:left w:val="single" w:sz="4" w:space="0" w:color="000000"/>
              <w:bottom w:val="single" w:sz="4" w:space="0" w:color="000000"/>
              <w:right w:val="single" w:sz="4" w:space="0" w:color="000000"/>
            </w:tcBorders>
            <w:hideMark/>
          </w:tcPr>
          <w:p>
            <w:pPr>
              <w:rPr>
                <w:rFonts w:eastAsia="Times New Roman" w:cs="Arial"/>
              </w:rPr>
            </w:pPr>
            <w:r>
              <w:rPr>
                <w:rFonts w:cs="Arial"/>
              </w:rPr>
              <w:t xml:space="preserve">Excellent attendance and punctuality record.                                               </w:t>
            </w:r>
          </w:p>
        </w:tc>
        <w:tc>
          <w:tcPr>
            <w:tcW w:w="3845" w:type="dxa"/>
            <w:tcBorders>
              <w:top w:val="single" w:sz="4" w:space="0" w:color="000000"/>
              <w:left w:val="single" w:sz="4" w:space="0" w:color="000000"/>
              <w:bottom w:val="single" w:sz="4" w:space="0" w:color="000000"/>
              <w:right w:val="single" w:sz="4" w:space="0" w:color="000000"/>
            </w:tcBorders>
            <w:hideMark/>
          </w:tcPr>
          <w:p>
            <w:pPr>
              <w:rPr>
                <w:rFonts w:eastAsia="Times New Roman" w:cs="Arial"/>
              </w:rPr>
            </w:pPr>
            <w:r>
              <w:rPr>
                <w:rFonts w:cs="Arial"/>
              </w:rPr>
              <w:t>E</w:t>
            </w:r>
          </w:p>
        </w:tc>
      </w:tr>
      <w:tr>
        <w:tc>
          <w:tcPr>
            <w:tcW w:w="5397" w:type="dxa"/>
            <w:tcBorders>
              <w:top w:val="single" w:sz="4" w:space="0" w:color="000000"/>
              <w:left w:val="single" w:sz="4" w:space="0" w:color="000000"/>
              <w:bottom w:val="single" w:sz="4" w:space="0" w:color="000000"/>
              <w:right w:val="single" w:sz="4" w:space="0" w:color="000000"/>
            </w:tcBorders>
            <w:shd w:val="clear" w:color="auto" w:fill="D9D9D9"/>
          </w:tcPr>
          <w:p>
            <w:pPr>
              <w:rPr>
                <w:rFonts w:eastAsia="Times New Roman" w:cs="Arial"/>
              </w:rPr>
            </w:pPr>
          </w:p>
        </w:tc>
        <w:tc>
          <w:tcPr>
            <w:tcW w:w="3845" w:type="dxa"/>
            <w:tcBorders>
              <w:top w:val="single" w:sz="4" w:space="0" w:color="000000"/>
              <w:left w:val="single" w:sz="4" w:space="0" w:color="000000"/>
              <w:bottom w:val="single" w:sz="4" w:space="0" w:color="000000"/>
              <w:right w:val="single" w:sz="4" w:space="0" w:color="000000"/>
            </w:tcBorders>
            <w:shd w:val="clear" w:color="auto" w:fill="D9D9D9"/>
          </w:tcPr>
          <w:p>
            <w:pPr>
              <w:rPr>
                <w:rFonts w:eastAsia="Times New Roman" w:cs="Arial"/>
              </w:rPr>
            </w:pPr>
          </w:p>
        </w:tc>
      </w:tr>
      <w:tr>
        <w:tc>
          <w:tcPr>
            <w:tcW w:w="5397" w:type="dxa"/>
            <w:tcBorders>
              <w:top w:val="single" w:sz="4" w:space="0" w:color="000000"/>
              <w:left w:val="single" w:sz="4" w:space="0" w:color="000000"/>
              <w:bottom w:val="single" w:sz="4" w:space="0" w:color="000000"/>
              <w:right w:val="single" w:sz="4" w:space="0" w:color="000000"/>
            </w:tcBorders>
            <w:hideMark/>
          </w:tcPr>
          <w:p>
            <w:pPr>
              <w:rPr>
                <w:rFonts w:eastAsia="Times New Roman" w:cs="Arial"/>
              </w:rPr>
            </w:pPr>
            <w:r>
              <w:rPr>
                <w:rFonts w:cs="Arial"/>
                <w:b/>
              </w:rPr>
              <w:t xml:space="preserve">OTHER REQUIREMENTS </w:t>
            </w:r>
          </w:p>
        </w:tc>
        <w:tc>
          <w:tcPr>
            <w:tcW w:w="3845" w:type="dxa"/>
            <w:tcBorders>
              <w:top w:val="single" w:sz="4" w:space="0" w:color="000000"/>
              <w:left w:val="single" w:sz="4" w:space="0" w:color="000000"/>
              <w:bottom w:val="single" w:sz="4" w:space="0" w:color="000000"/>
              <w:right w:val="single" w:sz="4" w:space="0" w:color="000000"/>
            </w:tcBorders>
          </w:tcPr>
          <w:p>
            <w:pPr>
              <w:rPr>
                <w:rFonts w:eastAsia="Times New Roman" w:cs="Arial"/>
                <w:b/>
              </w:rPr>
            </w:pPr>
          </w:p>
        </w:tc>
      </w:tr>
      <w:tr>
        <w:tc>
          <w:tcPr>
            <w:tcW w:w="5397" w:type="dxa"/>
            <w:tcBorders>
              <w:top w:val="single" w:sz="4" w:space="0" w:color="000000"/>
              <w:left w:val="single" w:sz="4" w:space="0" w:color="000000"/>
              <w:bottom w:val="single" w:sz="4" w:space="0" w:color="000000"/>
              <w:right w:val="single" w:sz="4" w:space="0" w:color="000000"/>
            </w:tcBorders>
            <w:hideMark/>
          </w:tcPr>
          <w:p>
            <w:pPr>
              <w:rPr>
                <w:rFonts w:eastAsia="Times New Roman" w:cs="Arial"/>
              </w:rPr>
            </w:pPr>
            <w:r>
              <w:rPr>
                <w:rFonts w:cs="Arial"/>
              </w:rPr>
              <w:t>A commitment to ongoing personal development and willingness to undertake appropriate training.</w:t>
            </w:r>
          </w:p>
        </w:tc>
        <w:tc>
          <w:tcPr>
            <w:tcW w:w="3845" w:type="dxa"/>
            <w:tcBorders>
              <w:top w:val="single" w:sz="4" w:space="0" w:color="000000"/>
              <w:left w:val="single" w:sz="4" w:space="0" w:color="000000"/>
              <w:bottom w:val="single" w:sz="4" w:space="0" w:color="000000"/>
              <w:right w:val="single" w:sz="4" w:space="0" w:color="000000"/>
            </w:tcBorders>
            <w:hideMark/>
          </w:tcPr>
          <w:p>
            <w:pPr>
              <w:rPr>
                <w:rFonts w:eastAsia="Times New Roman" w:cs="Arial"/>
              </w:rPr>
            </w:pPr>
            <w:r>
              <w:rPr>
                <w:rFonts w:cs="Arial"/>
              </w:rPr>
              <w:t>E</w:t>
            </w:r>
          </w:p>
        </w:tc>
      </w:tr>
      <w:tr>
        <w:tc>
          <w:tcPr>
            <w:tcW w:w="5397" w:type="dxa"/>
            <w:tcBorders>
              <w:top w:val="single" w:sz="4" w:space="0" w:color="000000"/>
              <w:left w:val="single" w:sz="4" w:space="0" w:color="000000"/>
              <w:bottom w:val="single" w:sz="4" w:space="0" w:color="000000"/>
              <w:right w:val="single" w:sz="4" w:space="0" w:color="000000"/>
            </w:tcBorders>
            <w:hideMark/>
          </w:tcPr>
          <w:p>
            <w:pPr>
              <w:rPr>
                <w:rFonts w:eastAsia="Times New Roman" w:cs="Arial"/>
              </w:rPr>
            </w:pPr>
            <w:r>
              <w:rPr>
                <w:rFonts w:cs="Arial"/>
              </w:rPr>
              <w:t>Appointment to the post is subject to a satisfactory enhanced CRB check.</w:t>
            </w:r>
          </w:p>
        </w:tc>
        <w:tc>
          <w:tcPr>
            <w:tcW w:w="3845" w:type="dxa"/>
            <w:tcBorders>
              <w:top w:val="single" w:sz="4" w:space="0" w:color="000000"/>
              <w:left w:val="single" w:sz="4" w:space="0" w:color="000000"/>
              <w:bottom w:val="single" w:sz="4" w:space="0" w:color="000000"/>
              <w:right w:val="single" w:sz="4" w:space="0" w:color="000000"/>
            </w:tcBorders>
            <w:hideMark/>
          </w:tcPr>
          <w:p>
            <w:pPr>
              <w:rPr>
                <w:rFonts w:eastAsia="Times New Roman" w:cs="Arial"/>
              </w:rPr>
            </w:pPr>
            <w:r>
              <w:rPr>
                <w:rFonts w:cs="Arial"/>
              </w:rPr>
              <w:t>E</w:t>
            </w:r>
          </w:p>
        </w:tc>
      </w:tr>
    </w:tbl>
    <w:p>
      <w:pPr>
        <w:rPr>
          <w:rFonts w:eastAsia="Times New Roman" w:cs="Arial"/>
        </w:rPr>
      </w:pPr>
    </w:p>
    <w:p>
      <w:pPr>
        <w:rPr>
          <w:rFonts w:cs="Arial"/>
        </w:rPr>
      </w:pPr>
      <w:r>
        <w:rPr>
          <w:rFonts w:cs="Arial"/>
        </w:rPr>
        <w:t xml:space="preserve">The post is exempt from section 4(2) of the Rehabilitation of Offenders Act 1974, as the duties give you access to persons who are under the age of 18.  Applicants are not entitled to withhold information about convictions, which would be regarded as spent for other purposes. </w:t>
      </w:r>
    </w:p>
    <w:p>
      <w:bookmarkStart w:id="0" w:name="_GoBack"/>
      <w:bookmarkEnd w:id="0"/>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3975"/>
    <w:multiLevelType w:val="hybridMultilevel"/>
    <w:tmpl w:val="DC764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825D95"/>
    <w:multiLevelType w:val="hybridMultilevel"/>
    <w:tmpl w:val="E0025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5D7F5C"/>
    <w:multiLevelType w:val="hybridMultilevel"/>
    <w:tmpl w:val="922E90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93B74E9"/>
    <w:multiLevelType w:val="hybridMultilevel"/>
    <w:tmpl w:val="9C7017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5F3C5D"/>
    <w:multiLevelType w:val="hybridMultilevel"/>
    <w:tmpl w:val="0B74B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716107"/>
    <w:multiLevelType w:val="hybridMultilevel"/>
    <w:tmpl w:val="35F69AC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FBA5015"/>
    <w:multiLevelType w:val="hybridMultilevel"/>
    <w:tmpl w:val="F2E604D0"/>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7">
    <w:nsid w:val="5CD762E3"/>
    <w:multiLevelType w:val="hybridMultilevel"/>
    <w:tmpl w:val="3E8863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D704ADD"/>
    <w:multiLevelType w:val="hybridMultilevel"/>
    <w:tmpl w:val="89EEF16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nsid w:val="6FC2304C"/>
    <w:multiLevelType w:val="hybridMultilevel"/>
    <w:tmpl w:val="260E45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725C7961"/>
    <w:multiLevelType w:val="hybridMultilevel"/>
    <w:tmpl w:val="86FE67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6"/>
  </w:num>
  <w:num w:numId="4">
    <w:abstractNumId w:val="9"/>
  </w:num>
  <w:num w:numId="5">
    <w:abstractNumId w:val="2"/>
  </w:num>
  <w:num w:numId="6">
    <w:abstractNumId w:val="7"/>
  </w:num>
  <w:num w:numId="7">
    <w:abstractNumId w:val="10"/>
  </w:num>
  <w:num w:numId="8">
    <w:abstractNumId w:val="5"/>
  </w:num>
  <w:num w:numId="9">
    <w:abstractNumId w:val="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nhideWhenUs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271841">
      <w:bodyDiv w:val="1"/>
      <w:marLeft w:val="0"/>
      <w:marRight w:val="0"/>
      <w:marTop w:val="0"/>
      <w:marBottom w:val="0"/>
      <w:divBdr>
        <w:top w:val="none" w:sz="0" w:space="0" w:color="auto"/>
        <w:left w:val="none" w:sz="0" w:space="0" w:color="auto"/>
        <w:bottom w:val="none" w:sz="0" w:space="0" w:color="auto"/>
        <w:right w:val="none" w:sz="0" w:space="0" w:color="auto"/>
      </w:divBdr>
    </w:div>
    <w:div w:id="127417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808E6E34</Template>
  <TotalTime>1</TotalTime>
  <Pages>3</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Kelmscott School</Company>
  <LinksUpToDate>false</LinksUpToDate>
  <CharactersWithSpaces>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Madge</cp:lastModifiedBy>
  <cp:revision>3</cp:revision>
  <dcterms:created xsi:type="dcterms:W3CDTF">2019-02-14T14:50:00Z</dcterms:created>
  <dcterms:modified xsi:type="dcterms:W3CDTF">2019-02-15T11:18:00Z</dcterms:modified>
</cp:coreProperties>
</file>