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1275"/>
        <w:gridCol w:w="4111"/>
      </w:tblGrid>
      <w:tr w:rsidR="00E30E29" w:rsidRPr="00380F1F" w:rsidTr="000D17FA">
        <w:trPr>
          <w:trHeight w:val="2542"/>
        </w:trPr>
        <w:tc>
          <w:tcPr>
            <w:tcW w:w="5098" w:type="dxa"/>
            <w:gridSpan w:val="2"/>
          </w:tcPr>
          <w:p w:rsidR="00E30E29" w:rsidRDefault="00E30E29" w:rsidP="000D17FA">
            <w:pPr>
              <w:pStyle w:val="NoSpacing"/>
            </w:pPr>
          </w:p>
          <w:p w:rsidR="00876070" w:rsidRDefault="00876070" w:rsidP="000D17FA">
            <w:pPr>
              <w:pStyle w:val="NoSpacing"/>
              <w:rPr>
                <w:b/>
                <w:sz w:val="24"/>
                <w:szCs w:val="24"/>
              </w:rPr>
            </w:pPr>
            <w:r w:rsidRPr="00693612">
              <w:rPr>
                <w:noProof/>
                <w:lang w:eastAsia="en-GB"/>
              </w:rPr>
              <w:drawing>
                <wp:inline distT="0" distB="0" distL="0" distR="0" wp14:anchorId="4466B033" wp14:editId="32826587">
                  <wp:extent cx="2305050" cy="1008699"/>
                  <wp:effectExtent l="0" t="0" r="0" b="127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762" cy="104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EEF" w:rsidRPr="002C0854" w:rsidRDefault="00F70EEF" w:rsidP="000D17F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D17FA" w:rsidRDefault="000D17FA" w:rsidP="000D17FA">
            <w:pPr>
              <w:pStyle w:val="NoSpacing"/>
              <w:rPr>
                <w:b/>
              </w:rPr>
            </w:pPr>
          </w:p>
          <w:p w:rsidR="000D17FA" w:rsidRDefault="000D17FA" w:rsidP="000D17FA">
            <w:pPr>
              <w:pStyle w:val="NoSpacing"/>
              <w:rPr>
                <w:b/>
              </w:rPr>
            </w:pPr>
          </w:p>
          <w:p w:rsidR="00E30E29" w:rsidRPr="00674400" w:rsidRDefault="00206A3A" w:rsidP="000D17F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 Worker</w:t>
            </w:r>
            <w:r w:rsidR="000D17FA" w:rsidRPr="00674400">
              <w:rPr>
                <w:b/>
                <w:sz w:val="28"/>
                <w:szCs w:val="28"/>
              </w:rPr>
              <w:t xml:space="preserve"> Grade 1</w:t>
            </w:r>
          </w:p>
          <w:p w:rsidR="000D17FA" w:rsidRDefault="000D17FA" w:rsidP="000D17FA">
            <w:pPr>
              <w:pStyle w:val="NoSpacing"/>
              <w:rPr>
                <w:b/>
              </w:rPr>
            </w:pPr>
            <w:r w:rsidRPr="000D17FA">
              <w:rPr>
                <w:b/>
              </w:rPr>
              <w:t>Point 6 – 9</w:t>
            </w:r>
          </w:p>
          <w:p w:rsidR="0084358B" w:rsidRDefault="0084358B" w:rsidP="000D17FA">
            <w:pPr>
              <w:pStyle w:val="NoSpacing"/>
              <w:rPr>
                <w:b/>
              </w:rPr>
            </w:pPr>
          </w:p>
          <w:p w:rsidR="0084358B" w:rsidRPr="000D17FA" w:rsidRDefault="0084358B" w:rsidP="000D17FA">
            <w:pPr>
              <w:pStyle w:val="NoSpacing"/>
              <w:rPr>
                <w:b/>
              </w:rPr>
            </w:pPr>
          </w:p>
          <w:p w:rsidR="002C0854" w:rsidRPr="00F70EEF" w:rsidRDefault="002C0854" w:rsidP="000D17FA">
            <w:pPr>
              <w:pStyle w:val="NoSpacing"/>
              <w:rPr>
                <w:b/>
              </w:rPr>
            </w:pPr>
          </w:p>
        </w:tc>
      </w:tr>
      <w:tr w:rsidR="00E30E29" w:rsidRPr="00380F1F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:rsidR="00E30E29" w:rsidRPr="00E30E29" w:rsidRDefault="00E30E29" w:rsidP="000D17FA">
            <w:pPr>
              <w:pStyle w:val="NoSpacing"/>
              <w:rPr>
                <w:b/>
              </w:rPr>
            </w:pPr>
            <w:r w:rsidRPr="00380F1F">
              <w:rPr>
                <w:b/>
              </w:rPr>
              <w:t>Core Purpose</w:t>
            </w:r>
          </w:p>
        </w:tc>
      </w:tr>
      <w:tr w:rsidR="00E30E29" w:rsidRPr="00380F1F" w:rsidTr="00E30E29">
        <w:tc>
          <w:tcPr>
            <w:tcW w:w="9209" w:type="dxa"/>
            <w:gridSpan w:val="3"/>
          </w:tcPr>
          <w:p w:rsidR="00A33097" w:rsidRPr="000D17FA" w:rsidRDefault="000D17FA" w:rsidP="000D17FA">
            <w:pPr>
              <w:pStyle w:val="NoSpacing"/>
              <w:rPr>
                <w:b/>
              </w:rPr>
            </w:pPr>
            <w:r w:rsidRPr="000D17FA">
              <w:rPr>
                <w:b/>
              </w:rPr>
              <w:t>To provide support for the educational and personal needs of students, which ensures that they have equality of access to opportunities to learn and develop.</w:t>
            </w:r>
          </w:p>
          <w:p w:rsidR="000D17FA" w:rsidRPr="000D17FA" w:rsidRDefault="000D17FA" w:rsidP="000D17FA">
            <w:pPr>
              <w:pStyle w:val="NoSpacing"/>
              <w:rPr>
                <w:b/>
              </w:rPr>
            </w:pPr>
          </w:p>
          <w:p w:rsidR="000D17FA" w:rsidRPr="000D17FA" w:rsidRDefault="000D17FA" w:rsidP="000D17FA">
            <w:pPr>
              <w:pStyle w:val="NoSpacing"/>
              <w:rPr>
                <w:b/>
              </w:rPr>
            </w:pPr>
            <w:r w:rsidRPr="000D17FA">
              <w:rPr>
                <w:b/>
              </w:rPr>
              <w:t>To act as an integral part of the Academy staff team and to support all colleagues in maintaining and developing the ethos, values and expectations of the academy and support agr</w:t>
            </w:r>
            <w:r w:rsidR="00206A3A">
              <w:rPr>
                <w:b/>
              </w:rPr>
              <w:t>eed Academy policy in all areas.</w:t>
            </w:r>
            <w:bookmarkStart w:id="0" w:name="_GoBack"/>
            <w:bookmarkEnd w:id="0"/>
          </w:p>
          <w:p w:rsidR="00502AC9" w:rsidRPr="007002A7" w:rsidRDefault="00502AC9" w:rsidP="000D17FA">
            <w:pPr>
              <w:pStyle w:val="NoSpacing"/>
            </w:pPr>
          </w:p>
        </w:tc>
      </w:tr>
      <w:tr w:rsidR="00E30E29" w:rsidRPr="00380F1F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:rsidR="00E30E29" w:rsidRPr="00E30E29" w:rsidRDefault="00876070" w:rsidP="000D17FA">
            <w:pPr>
              <w:pStyle w:val="NoSpacing"/>
              <w:rPr>
                <w:b/>
              </w:rPr>
            </w:pPr>
            <w:r>
              <w:rPr>
                <w:b/>
              </w:rPr>
              <w:t>Specific tasks</w:t>
            </w:r>
          </w:p>
        </w:tc>
      </w:tr>
      <w:tr w:rsidR="00E30E29" w:rsidRPr="00380F1F" w:rsidTr="00E30E29">
        <w:tc>
          <w:tcPr>
            <w:tcW w:w="9209" w:type="dxa"/>
            <w:gridSpan w:val="3"/>
          </w:tcPr>
          <w:p w:rsidR="00502AC9" w:rsidRDefault="000D17FA" w:rsidP="000D17FA">
            <w:pPr>
              <w:pStyle w:val="NoSpacing"/>
            </w:pPr>
            <w:r>
              <w:t xml:space="preserve">To be a member of the </w:t>
            </w:r>
            <w:r w:rsidR="0084358B">
              <w:t>Learning Support Team</w:t>
            </w:r>
            <w:r>
              <w:t xml:space="preserve"> and be committed to a philosophy of cont</w:t>
            </w:r>
            <w:r w:rsidR="0084358B">
              <w:t>inuous improvement in relation t</w:t>
            </w:r>
            <w:r>
              <w:t>o whole academy policy as well as in all team roles and areas of personal responsibility.</w:t>
            </w:r>
          </w:p>
          <w:p w:rsidR="000D17FA" w:rsidRDefault="000D17FA" w:rsidP="000D17FA">
            <w:pPr>
              <w:pStyle w:val="NoSpacing"/>
            </w:pPr>
            <w:r>
              <w:t xml:space="preserve">To work within a framework set by the </w:t>
            </w:r>
            <w:r w:rsidR="0084358B">
              <w:t>SENCo</w:t>
            </w:r>
            <w:r>
              <w:t>/Classroom teacher(s).</w:t>
            </w:r>
          </w:p>
          <w:p w:rsidR="000D17FA" w:rsidRPr="00621C59" w:rsidRDefault="000D17FA" w:rsidP="000D17FA">
            <w:pPr>
              <w:pStyle w:val="NoSpacing"/>
            </w:pPr>
            <w:r>
              <w:t>To demonstrate a commitment to one’s own training and development.</w:t>
            </w:r>
          </w:p>
        </w:tc>
      </w:tr>
      <w:tr w:rsidR="00E30E29" w:rsidRPr="00380F1F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:rsidR="00E30E29" w:rsidRPr="00E30E29" w:rsidRDefault="0022689B" w:rsidP="000D17F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Responsibilities and tasks </w:t>
            </w:r>
          </w:p>
        </w:tc>
      </w:tr>
      <w:tr w:rsidR="00E30E29" w:rsidRPr="00380F1F" w:rsidTr="00E30E29">
        <w:tc>
          <w:tcPr>
            <w:tcW w:w="9209" w:type="dxa"/>
            <w:gridSpan w:val="3"/>
          </w:tcPr>
          <w:p w:rsidR="00F978DD" w:rsidRDefault="00F978DD" w:rsidP="000D17FA">
            <w:pPr>
              <w:pStyle w:val="NoSpacing"/>
              <w:rPr>
                <w:b/>
              </w:rPr>
            </w:pPr>
          </w:p>
          <w:p w:rsidR="00206A3A" w:rsidRPr="00206A3A" w:rsidRDefault="00206A3A" w:rsidP="00206A3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06A3A">
              <w:rPr>
                <w:rFonts w:cstheme="minorHAnsi"/>
              </w:rPr>
              <w:t>Work within a team environment  to organise facilitate and lead a range of play based activities which include sports, arts and crafts, games, drama, dance, multi-media and adapted activities.</w:t>
            </w:r>
          </w:p>
          <w:p w:rsidR="00206A3A" w:rsidRPr="00206A3A" w:rsidRDefault="00206A3A" w:rsidP="00206A3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06A3A">
              <w:rPr>
                <w:rFonts w:cstheme="minorHAnsi"/>
              </w:rPr>
              <w:t>Be responsible for planning and organising all play activities in accordance with National Standards relating to session planning and delivery.</w:t>
            </w:r>
          </w:p>
          <w:p w:rsidR="00206A3A" w:rsidRPr="00206A3A" w:rsidRDefault="00206A3A" w:rsidP="00206A3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06A3A">
              <w:rPr>
                <w:rFonts w:cstheme="minorHAnsi"/>
              </w:rPr>
              <w:t>Ensure that equipment is properly maintained and fit for children and staff, prepares activity areas for children and staff, transports and erects equipment during activity changes.</w:t>
            </w:r>
          </w:p>
          <w:p w:rsidR="00206A3A" w:rsidRPr="00206A3A" w:rsidRDefault="00206A3A" w:rsidP="00206A3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06A3A">
              <w:rPr>
                <w:rFonts w:cstheme="minorHAnsi"/>
              </w:rPr>
              <w:t>Be responsible for delivering play activities within the EYFS operational procedures and policies with particular reference to customer care, health and safety.</w:t>
            </w:r>
          </w:p>
          <w:p w:rsidR="00206A3A" w:rsidRPr="00206A3A" w:rsidRDefault="00206A3A" w:rsidP="00206A3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06A3A">
              <w:rPr>
                <w:rFonts w:cstheme="minorHAnsi"/>
              </w:rPr>
              <w:t>Assume responsibility for the safety and welfare of children under his/her supervision.</w:t>
            </w:r>
          </w:p>
          <w:p w:rsidR="00206A3A" w:rsidRPr="00206A3A" w:rsidRDefault="00206A3A" w:rsidP="00206A3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06A3A">
              <w:rPr>
                <w:rFonts w:cstheme="minorHAnsi"/>
              </w:rPr>
              <w:t>Ensure that the activity areas are maintained to a safe level and in accordance with the EYFS procedures and policies.</w:t>
            </w:r>
          </w:p>
          <w:p w:rsidR="00206A3A" w:rsidRPr="00206A3A" w:rsidRDefault="00206A3A" w:rsidP="00206A3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06A3A">
              <w:rPr>
                <w:rFonts w:cstheme="minorHAnsi"/>
              </w:rPr>
              <w:t>Liaise with colleagues, Nursery leader and other internal and external relationships on day to day operational matters and refers any difficult position to the nursery leader for advice and assistance.</w:t>
            </w:r>
          </w:p>
          <w:p w:rsidR="00206A3A" w:rsidRPr="00206A3A" w:rsidRDefault="00206A3A" w:rsidP="00206A3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06A3A">
              <w:rPr>
                <w:rFonts w:cstheme="minorHAnsi"/>
              </w:rPr>
              <w:t>Liaise with parents and carers on day to day information related to activities and customers generally on matters related to service delivery.</w:t>
            </w:r>
          </w:p>
          <w:p w:rsidR="00206A3A" w:rsidRPr="00206A3A" w:rsidRDefault="00206A3A" w:rsidP="00206A3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06A3A">
              <w:rPr>
                <w:rFonts w:cstheme="minorHAnsi"/>
              </w:rPr>
              <w:t>Work closely with colleagues on matters related to the day to day delivery of the service</w:t>
            </w:r>
          </w:p>
          <w:p w:rsidR="00206A3A" w:rsidRPr="00206A3A" w:rsidRDefault="00206A3A" w:rsidP="00206A3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06A3A">
              <w:rPr>
                <w:rFonts w:cstheme="minorHAnsi"/>
              </w:rPr>
              <w:t xml:space="preserve">Participate in training and development programmes both external and internal. </w:t>
            </w:r>
          </w:p>
          <w:p w:rsidR="00206A3A" w:rsidRPr="00206A3A" w:rsidRDefault="00206A3A" w:rsidP="00206A3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06A3A">
              <w:rPr>
                <w:rFonts w:cstheme="minorHAnsi"/>
              </w:rPr>
              <w:t>Share information gained at external events with colleagues and promotes development of the whole staff team.</w:t>
            </w:r>
          </w:p>
          <w:p w:rsidR="00206A3A" w:rsidRPr="00206A3A" w:rsidRDefault="00206A3A" w:rsidP="00206A3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06A3A">
              <w:rPr>
                <w:rFonts w:cstheme="minorHAnsi"/>
              </w:rPr>
              <w:t>Contribute to the set-up of activities at the beginning of sessions and clean down at the end of sessions.</w:t>
            </w:r>
          </w:p>
          <w:p w:rsidR="00502AC9" w:rsidRDefault="00502AC9" w:rsidP="00206A3A">
            <w:pPr>
              <w:pStyle w:val="NoSpacing"/>
              <w:rPr>
                <w:b/>
              </w:rPr>
            </w:pPr>
          </w:p>
          <w:p w:rsidR="00206A3A" w:rsidRPr="00E30E29" w:rsidRDefault="00206A3A" w:rsidP="00206A3A">
            <w:pPr>
              <w:pStyle w:val="NoSpacing"/>
              <w:rPr>
                <w:b/>
              </w:rPr>
            </w:pPr>
          </w:p>
        </w:tc>
      </w:tr>
      <w:tr w:rsidR="00674400" w:rsidRPr="00380F1F" w:rsidTr="00E30E29">
        <w:tc>
          <w:tcPr>
            <w:tcW w:w="9209" w:type="dxa"/>
            <w:gridSpan w:val="3"/>
          </w:tcPr>
          <w:p w:rsidR="00674400" w:rsidRDefault="00674400" w:rsidP="000D17FA">
            <w:pPr>
              <w:pStyle w:val="NoSpacing"/>
              <w:rPr>
                <w:b/>
              </w:rPr>
            </w:pPr>
            <w:r>
              <w:rPr>
                <w:b/>
              </w:rPr>
              <w:t>Generic Responsibilities:</w:t>
            </w:r>
          </w:p>
          <w:p w:rsidR="00674400" w:rsidRDefault="00674400" w:rsidP="000D17FA">
            <w:pPr>
              <w:pStyle w:val="NoSpacing"/>
              <w:rPr>
                <w:b/>
              </w:rPr>
            </w:pPr>
          </w:p>
          <w:p w:rsidR="00674400" w:rsidRDefault="00674400" w:rsidP="000D17FA">
            <w:pPr>
              <w:pStyle w:val="NoSpacing"/>
              <w:rPr>
                <w:b/>
              </w:rPr>
            </w:pPr>
            <w:r>
              <w:rPr>
                <w:b/>
              </w:rPr>
              <w:t>Support for teacher(s)</w:t>
            </w:r>
          </w:p>
          <w:p w:rsidR="00674400" w:rsidRDefault="00674400" w:rsidP="00674400">
            <w:pPr>
              <w:pStyle w:val="NoSpacing"/>
              <w:numPr>
                <w:ilvl w:val="0"/>
                <w:numId w:val="12"/>
              </w:numPr>
            </w:pPr>
            <w:r>
              <w:t>Assist in promoting an appropriate leaning environment</w:t>
            </w:r>
            <w:r w:rsidR="00206A3A">
              <w:t>.</w:t>
            </w:r>
          </w:p>
          <w:p w:rsidR="00674400" w:rsidRDefault="00674400" w:rsidP="00674400">
            <w:pPr>
              <w:pStyle w:val="NoSpacing"/>
              <w:numPr>
                <w:ilvl w:val="0"/>
                <w:numId w:val="12"/>
              </w:numPr>
            </w:pPr>
            <w:r>
              <w:t>Contribute to the planning and evaluation of learning activities</w:t>
            </w:r>
            <w:r w:rsidR="00206A3A">
              <w:t>.</w:t>
            </w:r>
          </w:p>
          <w:p w:rsidR="00206A3A" w:rsidRPr="00206A3A" w:rsidRDefault="00206A3A" w:rsidP="00206A3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06A3A">
              <w:rPr>
                <w:rFonts w:cstheme="minorHAnsi"/>
              </w:rPr>
              <w:t>Complete any other duties as reasonably directed by the Nursery leader</w:t>
            </w:r>
            <w:r>
              <w:rPr>
                <w:rFonts w:cstheme="minorHAnsi"/>
              </w:rPr>
              <w:t>, the Deputy Head</w:t>
            </w:r>
            <w:r w:rsidRPr="00206A3A">
              <w:rPr>
                <w:rFonts w:cstheme="minorHAnsi"/>
              </w:rPr>
              <w:t xml:space="preserve"> or the Principal.</w:t>
            </w:r>
          </w:p>
          <w:p w:rsidR="00674400" w:rsidRDefault="00674400" w:rsidP="000D17FA">
            <w:pPr>
              <w:pStyle w:val="NoSpacing"/>
              <w:rPr>
                <w:b/>
              </w:rPr>
            </w:pPr>
          </w:p>
        </w:tc>
      </w:tr>
      <w:tr w:rsidR="0022689B" w:rsidRPr="00380F1F" w:rsidTr="00E30E29">
        <w:tc>
          <w:tcPr>
            <w:tcW w:w="3823" w:type="dxa"/>
            <w:shd w:val="clear" w:color="auto" w:fill="C5E0B3" w:themeFill="accent6" w:themeFillTint="66"/>
          </w:tcPr>
          <w:p w:rsidR="0022689B" w:rsidRPr="00E30E29" w:rsidRDefault="0022689B" w:rsidP="000D17F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Supervisory Responsibility </w:t>
            </w:r>
          </w:p>
        </w:tc>
        <w:tc>
          <w:tcPr>
            <w:tcW w:w="5386" w:type="dxa"/>
            <w:gridSpan w:val="2"/>
          </w:tcPr>
          <w:p w:rsidR="0022689B" w:rsidRPr="00380F1F" w:rsidRDefault="0022689B" w:rsidP="000D17FA">
            <w:pPr>
              <w:pStyle w:val="NoSpacing"/>
            </w:pPr>
            <w:r>
              <w:t>None</w:t>
            </w:r>
          </w:p>
        </w:tc>
      </w:tr>
      <w:tr w:rsidR="00E30E29" w:rsidRPr="00380F1F" w:rsidTr="00E30E29">
        <w:tc>
          <w:tcPr>
            <w:tcW w:w="3823" w:type="dxa"/>
            <w:shd w:val="clear" w:color="auto" w:fill="C5E0B3" w:themeFill="accent6" w:themeFillTint="66"/>
          </w:tcPr>
          <w:p w:rsidR="00E30E29" w:rsidRPr="00E30E29" w:rsidRDefault="00E30E29" w:rsidP="000D17FA">
            <w:pPr>
              <w:pStyle w:val="NoSpacing"/>
              <w:rPr>
                <w:b/>
              </w:rPr>
            </w:pPr>
            <w:r w:rsidRPr="00E30E29">
              <w:rPr>
                <w:b/>
              </w:rPr>
              <w:t xml:space="preserve">Line Manager: </w:t>
            </w:r>
          </w:p>
        </w:tc>
        <w:tc>
          <w:tcPr>
            <w:tcW w:w="5386" w:type="dxa"/>
            <w:gridSpan w:val="2"/>
          </w:tcPr>
          <w:p w:rsidR="00E30E29" w:rsidRPr="00380F1F" w:rsidRDefault="00206A3A" w:rsidP="000D17FA">
            <w:pPr>
              <w:pStyle w:val="NoSpacing"/>
            </w:pPr>
            <w:r>
              <w:t>Nursery Leader</w:t>
            </w:r>
          </w:p>
        </w:tc>
      </w:tr>
      <w:tr w:rsidR="00E30E29" w:rsidRPr="00380F1F" w:rsidTr="00E30E29">
        <w:tc>
          <w:tcPr>
            <w:tcW w:w="3823" w:type="dxa"/>
            <w:shd w:val="clear" w:color="auto" w:fill="C5E0B3" w:themeFill="accent6" w:themeFillTint="66"/>
          </w:tcPr>
          <w:p w:rsidR="00E30E29" w:rsidRPr="00E30E29" w:rsidRDefault="00E30E29" w:rsidP="000D17FA">
            <w:pPr>
              <w:pStyle w:val="NoSpacing"/>
              <w:rPr>
                <w:b/>
              </w:rPr>
            </w:pPr>
          </w:p>
        </w:tc>
        <w:tc>
          <w:tcPr>
            <w:tcW w:w="5386" w:type="dxa"/>
            <w:gridSpan w:val="2"/>
          </w:tcPr>
          <w:p w:rsidR="00E30E29" w:rsidRPr="00380F1F" w:rsidRDefault="00E30E29" w:rsidP="000D17FA">
            <w:pPr>
              <w:pStyle w:val="NoSpacing"/>
            </w:pPr>
          </w:p>
        </w:tc>
      </w:tr>
    </w:tbl>
    <w:p w:rsidR="00A52636" w:rsidRDefault="00206A3A" w:rsidP="000D17FA">
      <w:pPr>
        <w:pStyle w:val="NoSpacing"/>
      </w:pPr>
    </w:p>
    <w:sectPr w:rsidR="00A52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66" w:rsidRDefault="00C07D66" w:rsidP="003E6779">
      <w:pPr>
        <w:spacing w:after="0" w:line="240" w:lineRule="auto"/>
      </w:pPr>
      <w:r>
        <w:separator/>
      </w:r>
    </w:p>
  </w:endnote>
  <w:endnote w:type="continuationSeparator" w:id="0">
    <w:p w:rsidR="00C07D66" w:rsidRDefault="00C07D66" w:rsidP="003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66" w:rsidRDefault="00C07D66" w:rsidP="003E6779">
      <w:pPr>
        <w:spacing w:after="0" w:line="240" w:lineRule="auto"/>
      </w:pPr>
      <w:r>
        <w:separator/>
      </w:r>
    </w:p>
  </w:footnote>
  <w:footnote w:type="continuationSeparator" w:id="0">
    <w:p w:rsidR="00C07D66" w:rsidRDefault="00C07D66" w:rsidP="003E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417"/>
    <w:multiLevelType w:val="hybridMultilevel"/>
    <w:tmpl w:val="43E4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5D45"/>
    <w:multiLevelType w:val="hybridMultilevel"/>
    <w:tmpl w:val="B32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C76FB"/>
    <w:multiLevelType w:val="hybridMultilevel"/>
    <w:tmpl w:val="8BDA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725E"/>
    <w:multiLevelType w:val="hybridMultilevel"/>
    <w:tmpl w:val="A75E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6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D35EAD"/>
    <w:multiLevelType w:val="hybridMultilevel"/>
    <w:tmpl w:val="C276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E03CB"/>
    <w:multiLevelType w:val="hybridMultilevel"/>
    <w:tmpl w:val="8828D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4453"/>
    <w:multiLevelType w:val="hybridMultilevel"/>
    <w:tmpl w:val="388A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B93E76"/>
    <w:multiLevelType w:val="hybridMultilevel"/>
    <w:tmpl w:val="69E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42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6F7196"/>
    <w:multiLevelType w:val="hybridMultilevel"/>
    <w:tmpl w:val="C28AD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A5A7D"/>
    <w:multiLevelType w:val="hybridMultilevel"/>
    <w:tmpl w:val="758C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1134C"/>
    <w:multiLevelType w:val="hybridMultilevel"/>
    <w:tmpl w:val="FB84AF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2210DF"/>
    <w:multiLevelType w:val="multilevel"/>
    <w:tmpl w:val="D4D81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9"/>
    <w:rsid w:val="0008786D"/>
    <w:rsid w:val="000D17FA"/>
    <w:rsid w:val="001B3AF4"/>
    <w:rsid w:val="001F759F"/>
    <w:rsid w:val="00206A3A"/>
    <w:rsid w:val="0022689B"/>
    <w:rsid w:val="002B1D63"/>
    <w:rsid w:val="002C0854"/>
    <w:rsid w:val="0031514F"/>
    <w:rsid w:val="003E6779"/>
    <w:rsid w:val="004124FC"/>
    <w:rsid w:val="004D2690"/>
    <w:rsid w:val="004E4309"/>
    <w:rsid w:val="00502AC9"/>
    <w:rsid w:val="005907AC"/>
    <w:rsid w:val="00621C59"/>
    <w:rsid w:val="00674400"/>
    <w:rsid w:val="007002A7"/>
    <w:rsid w:val="0079675E"/>
    <w:rsid w:val="007C7294"/>
    <w:rsid w:val="0084358B"/>
    <w:rsid w:val="00876070"/>
    <w:rsid w:val="00976CA3"/>
    <w:rsid w:val="00A33097"/>
    <w:rsid w:val="00AC4F61"/>
    <w:rsid w:val="00C07D66"/>
    <w:rsid w:val="00D91BEE"/>
    <w:rsid w:val="00E30E29"/>
    <w:rsid w:val="00E47662"/>
    <w:rsid w:val="00EA732D"/>
    <w:rsid w:val="00F70EEF"/>
    <w:rsid w:val="00F845D4"/>
    <w:rsid w:val="00F978DD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70A55-1405-45A0-B18C-6C44FFB4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79"/>
  </w:style>
  <w:style w:type="paragraph" w:styleId="Footer">
    <w:name w:val="footer"/>
    <w:basedOn w:val="Normal"/>
    <w:link w:val="Foot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79"/>
  </w:style>
  <w:style w:type="paragraph" w:styleId="BalloonText">
    <w:name w:val="Balloon Text"/>
    <w:basedOn w:val="Normal"/>
    <w:link w:val="BalloonTextChar"/>
    <w:uiPriority w:val="99"/>
    <w:semiHidden/>
    <w:unhideWhenUsed/>
    <w:rsid w:val="00E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D1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Trust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Groutage</dc:creator>
  <cp:keywords/>
  <dc:description/>
  <cp:lastModifiedBy>Andrea Green</cp:lastModifiedBy>
  <cp:revision>2</cp:revision>
  <cp:lastPrinted>2015-02-19T14:43:00Z</cp:lastPrinted>
  <dcterms:created xsi:type="dcterms:W3CDTF">2019-05-03T11:26:00Z</dcterms:created>
  <dcterms:modified xsi:type="dcterms:W3CDTF">2019-05-03T11:26:00Z</dcterms:modified>
</cp:coreProperties>
</file>