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201" w:rsidRDefault="00320201" w:rsidP="00320201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</w:p>
    <w:p w:rsidR="00320201" w:rsidRDefault="00320201" w:rsidP="00320201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val="en-GB"/>
        </w:rPr>
      </w:pPr>
    </w:p>
    <w:p w:rsidR="000C7413" w:rsidRDefault="00172C8E" w:rsidP="000C741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Nursery Play worker</w:t>
      </w:r>
    </w:p>
    <w:p w:rsidR="000C7413" w:rsidRDefault="007B5BE1" w:rsidP="000C741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Grade 1 scale 6-9 £16,394 - £16,755</w:t>
      </w:r>
      <w:r w:rsidR="000C7413">
        <w:rPr>
          <w:b/>
          <w:sz w:val="20"/>
          <w:szCs w:val="20"/>
        </w:rPr>
        <w:t xml:space="preserve"> (FTE) </w:t>
      </w:r>
    </w:p>
    <w:p w:rsidR="000C7413" w:rsidRDefault="000C7413" w:rsidP="000C741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depe</w:t>
      </w:r>
      <w:bookmarkStart w:id="0" w:name="_GoBack"/>
      <w:bookmarkEnd w:id="0"/>
      <w:r>
        <w:rPr>
          <w:b/>
          <w:sz w:val="20"/>
          <w:szCs w:val="20"/>
        </w:rPr>
        <w:t>ndent on experience</w:t>
      </w:r>
    </w:p>
    <w:p w:rsidR="000C7413" w:rsidRDefault="000C7413" w:rsidP="000C741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37</w:t>
      </w:r>
      <w:r w:rsidRPr="00E52852">
        <w:rPr>
          <w:b/>
          <w:sz w:val="20"/>
          <w:szCs w:val="20"/>
        </w:rPr>
        <w:t xml:space="preserve"> hours </w:t>
      </w:r>
      <w:r>
        <w:rPr>
          <w:b/>
          <w:sz w:val="20"/>
          <w:szCs w:val="20"/>
        </w:rPr>
        <w:t xml:space="preserve">Term Time only plus INSET days </w:t>
      </w:r>
    </w:p>
    <w:p w:rsidR="00320201" w:rsidRPr="006A4F9F" w:rsidRDefault="00320201" w:rsidP="00320201">
      <w:pPr>
        <w:rPr>
          <w:rFonts w:ascii="Calibri" w:eastAsia="Calibri" w:hAnsi="Calibri"/>
          <w:sz w:val="22"/>
          <w:szCs w:val="22"/>
          <w:lang w:val="en-GB"/>
        </w:rPr>
      </w:pPr>
    </w:p>
    <w:p w:rsidR="00320201" w:rsidRPr="006A4F9F" w:rsidRDefault="00320201" w:rsidP="00320201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  <w:r w:rsidRPr="006A4F9F">
        <w:rPr>
          <w:rFonts w:ascii="Calibri" w:eastAsia="Calibri" w:hAnsi="Calibri"/>
          <w:sz w:val="22"/>
          <w:szCs w:val="22"/>
          <w:lang w:val="en-GB"/>
        </w:rPr>
        <w:t xml:space="preserve">Tudor Grange Primary Academy </w:t>
      </w:r>
      <w:proofErr w:type="spellStart"/>
      <w:r w:rsidRPr="006A4F9F">
        <w:rPr>
          <w:rFonts w:ascii="Calibri" w:eastAsia="Calibri" w:hAnsi="Calibri"/>
          <w:sz w:val="22"/>
          <w:szCs w:val="22"/>
          <w:lang w:val="en-GB"/>
        </w:rPr>
        <w:t>Meon</w:t>
      </w:r>
      <w:proofErr w:type="spellEnd"/>
      <w:r w:rsidRPr="006A4F9F">
        <w:rPr>
          <w:rFonts w:ascii="Calibri" w:eastAsia="Calibri" w:hAnsi="Calibri"/>
          <w:sz w:val="22"/>
          <w:szCs w:val="22"/>
          <w:lang w:val="en-GB"/>
        </w:rPr>
        <w:t xml:space="preserve"> Vale is </w:t>
      </w:r>
      <w:r w:rsidR="000C7413">
        <w:rPr>
          <w:rFonts w:ascii="Calibri" w:eastAsia="Calibri" w:hAnsi="Calibri"/>
          <w:sz w:val="22"/>
          <w:szCs w:val="22"/>
          <w:lang w:val="en-GB"/>
        </w:rPr>
        <w:t>looking to appoint an enthusiastic individual</w:t>
      </w:r>
      <w:r w:rsidR="00172C8E">
        <w:rPr>
          <w:rFonts w:ascii="Calibri" w:eastAsia="Calibri" w:hAnsi="Calibri"/>
          <w:sz w:val="22"/>
          <w:szCs w:val="22"/>
          <w:lang w:val="en-GB"/>
        </w:rPr>
        <w:t xml:space="preserve"> who enjoys to learn through play activities</w:t>
      </w:r>
      <w:r w:rsidR="000C7413">
        <w:rPr>
          <w:rFonts w:ascii="Calibri" w:eastAsia="Calibri" w:hAnsi="Calibri"/>
          <w:sz w:val="22"/>
          <w:szCs w:val="22"/>
          <w:lang w:val="en-GB"/>
        </w:rPr>
        <w:t xml:space="preserve"> </w:t>
      </w:r>
      <w:r w:rsidRPr="006A4F9F">
        <w:rPr>
          <w:rFonts w:ascii="Calibri" w:eastAsia="Calibri" w:hAnsi="Calibri"/>
          <w:sz w:val="22"/>
          <w:szCs w:val="22"/>
          <w:lang w:val="en-GB"/>
        </w:rPr>
        <w:t>to start in our new school from September 2019</w:t>
      </w:r>
      <w:r w:rsidR="00D93382">
        <w:rPr>
          <w:rFonts w:ascii="Calibri" w:eastAsia="Calibri" w:hAnsi="Calibri"/>
          <w:sz w:val="22"/>
          <w:szCs w:val="22"/>
          <w:lang w:val="en-GB"/>
        </w:rPr>
        <w:t>. September</w:t>
      </w:r>
      <w:r w:rsidRPr="006A4F9F">
        <w:rPr>
          <w:rFonts w:ascii="Calibri" w:eastAsia="Calibri" w:hAnsi="Calibri"/>
          <w:sz w:val="22"/>
          <w:szCs w:val="22"/>
          <w:lang w:val="en-GB"/>
        </w:rPr>
        <w:t xml:space="preserve"> will see our first cohort of pupils in nursery and reception.  The role will </w:t>
      </w:r>
      <w:r w:rsidR="00E83326" w:rsidRPr="006A4F9F">
        <w:rPr>
          <w:rFonts w:ascii="Calibri" w:eastAsia="Calibri" w:hAnsi="Calibri"/>
          <w:sz w:val="22"/>
          <w:szCs w:val="22"/>
          <w:lang w:val="en-GB"/>
        </w:rPr>
        <w:t xml:space="preserve">initially </w:t>
      </w:r>
      <w:r w:rsidRPr="006A4F9F">
        <w:rPr>
          <w:rFonts w:ascii="Calibri" w:eastAsia="Calibri" w:hAnsi="Calibri"/>
          <w:sz w:val="22"/>
          <w:szCs w:val="22"/>
          <w:lang w:val="en-GB"/>
        </w:rPr>
        <w:t>be primarily EY</w:t>
      </w:r>
      <w:r w:rsidR="00E83326" w:rsidRPr="006A4F9F">
        <w:rPr>
          <w:rFonts w:ascii="Calibri" w:eastAsia="Calibri" w:hAnsi="Calibri"/>
          <w:sz w:val="22"/>
          <w:szCs w:val="22"/>
          <w:lang w:val="en-GB"/>
        </w:rPr>
        <w:t>F</w:t>
      </w:r>
      <w:r w:rsidRPr="006A4F9F">
        <w:rPr>
          <w:rFonts w:ascii="Calibri" w:eastAsia="Calibri" w:hAnsi="Calibri"/>
          <w:sz w:val="22"/>
          <w:szCs w:val="22"/>
          <w:lang w:val="en-GB"/>
        </w:rPr>
        <w:t xml:space="preserve">S based </w:t>
      </w:r>
      <w:r w:rsidR="00E83326" w:rsidRPr="006A4F9F">
        <w:rPr>
          <w:rFonts w:ascii="Calibri" w:eastAsia="Calibri" w:hAnsi="Calibri"/>
          <w:sz w:val="22"/>
          <w:szCs w:val="22"/>
          <w:lang w:val="en-GB"/>
        </w:rPr>
        <w:t>as the academy will expand into KS1 and KS2 over successive years.</w:t>
      </w:r>
      <w:r w:rsidR="00ED0544">
        <w:rPr>
          <w:rFonts w:ascii="Calibri" w:eastAsia="Calibri" w:hAnsi="Calibri"/>
          <w:sz w:val="22"/>
          <w:szCs w:val="22"/>
          <w:lang w:val="en-GB"/>
        </w:rPr>
        <w:t xml:space="preserve"> </w:t>
      </w:r>
    </w:p>
    <w:p w:rsidR="00320201" w:rsidRPr="0011664D" w:rsidRDefault="00ED0544" w:rsidP="0011664D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 xml:space="preserve">You will provide support for the </w:t>
      </w:r>
      <w:r w:rsidR="00172C8E">
        <w:rPr>
          <w:rFonts w:ascii="Calibri" w:eastAsia="Calibri" w:hAnsi="Calibri"/>
          <w:sz w:val="22"/>
          <w:szCs w:val="22"/>
          <w:lang w:val="en-GB"/>
        </w:rPr>
        <w:t xml:space="preserve">nurturing </w:t>
      </w:r>
      <w:r>
        <w:rPr>
          <w:rFonts w:ascii="Calibri" w:eastAsia="Calibri" w:hAnsi="Calibri"/>
          <w:sz w:val="22"/>
          <w:szCs w:val="22"/>
          <w:lang w:val="en-GB"/>
        </w:rPr>
        <w:t xml:space="preserve">and personal needs of </w:t>
      </w:r>
      <w:r w:rsidR="00172C8E">
        <w:rPr>
          <w:rFonts w:ascii="Calibri" w:eastAsia="Calibri" w:hAnsi="Calibri"/>
          <w:sz w:val="22"/>
          <w:szCs w:val="22"/>
          <w:lang w:val="en-GB"/>
        </w:rPr>
        <w:t xml:space="preserve">nursery </w:t>
      </w:r>
      <w:r>
        <w:rPr>
          <w:rFonts w:ascii="Calibri" w:eastAsia="Calibri" w:hAnsi="Calibri"/>
          <w:sz w:val="22"/>
          <w:szCs w:val="22"/>
          <w:lang w:val="en-GB"/>
        </w:rPr>
        <w:t>students, which ensures that they have equality of access to opportunities to learn and develop</w:t>
      </w:r>
      <w:r w:rsidR="003B34FA">
        <w:rPr>
          <w:rFonts w:ascii="Calibri" w:eastAsia="Calibri" w:hAnsi="Calibri"/>
          <w:sz w:val="22"/>
          <w:szCs w:val="22"/>
          <w:lang w:val="en-GB"/>
        </w:rPr>
        <w:t>, through individual and group activities</w:t>
      </w:r>
      <w:r>
        <w:rPr>
          <w:rFonts w:ascii="Calibri" w:eastAsia="Calibri" w:hAnsi="Calibri"/>
          <w:sz w:val="22"/>
          <w:szCs w:val="22"/>
          <w:lang w:val="en-GB"/>
        </w:rPr>
        <w:t>.</w:t>
      </w:r>
      <w:r w:rsidR="00320201" w:rsidRPr="006A4F9F">
        <w:rPr>
          <w:rFonts w:ascii="Calibri" w:eastAsia="Calibri" w:hAnsi="Calibri"/>
          <w:sz w:val="22"/>
          <w:szCs w:val="22"/>
          <w:lang w:val="en-GB"/>
        </w:rPr>
        <w:t xml:space="preserve">  This is a fantastic opportunity for an inspiring and dedicated</w:t>
      </w:r>
      <w:r w:rsidR="003B34FA">
        <w:rPr>
          <w:rFonts w:ascii="Calibri" w:eastAsia="Calibri" w:hAnsi="Calibri"/>
          <w:sz w:val="22"/>
          <w:szCs w:val="22"/>
          <w:lang w:val="en-GB"/>
        </w:rPr>
        <w:t xml:space="preserve"> Play worker</w:t>
      </w:r>
      <w:r>
        <w:rPr>
          <w:rFonts w:ascii="Calibri" w:eastAsia="Calibri" w:hAnsi="Calibri"/>
          <w:sz w:val="22"/>
          <w:szCs w:val="22"/>
          <w:lang w:val="en-GB"/>
        </w:rPr>
        <w:t xml:space="preserve"> </w:t>
      </w:r>
      <w:r w:rsidR="00320201" w:rsidRPr="006A4F9F">
        <w:rPr>
          <w:rFonts w:ascii="Calibri" w:eastAsia="Calibri" w:hAnsi="Calibri"/>
          <w:sz w:val="22"/>
          <w:szCs w:val="22"/>
          <w:lang w:val="en-GB"/>
        </w:rPr>
        <w:t>to join us at an exciting time in our development.</w:t>
      </w:r>
    </w:p>
    <w:p w:rsidR="00320201" w:rsidRDefault="0011664D" w:rsidP="00320201">
      <w:pPr>
        <w:rPr>
          <w:rFonts w:asciiTheme="minorHAnsi" w:hAnsiTheme="minorHAnsi" w:cstheme="minorHAnsi"/>
          <w:sz w:val="22"/>
          <w:szCs w:val="22"/>
        </w:rPr>
      </w:pPr>
      <w:r w:rsidRPr="0011664D">
        <w:rPr>
          <w:rFonts w:asciiTheme="minorHAnsi" w:hAnsiTheme="minorHAnsi" w:cstheme="minorHAnsi"/>
          <w:sz w:val="22"/>
          <w:szCs w:val="22"/>
        </w:rPr>
        <w:t xml:space="preserve">Application forms are available at www.meonvale.tgacademy.org.uk.  Completed applications should be submitted to </w:t>
      </w:r>
      <w:hyperlink r:id="rId6" w:history="1">
        <w:r w:rsidRPr="00B07F79">
          <w:rPr>
            <w:rStyle w:val="Hyperlink"/>
            <w:rFonts w:asciiTheme="minorHAnsi" w:hAnsiTheme="minorHAnsi" w:cstheme="minorHAnsi"/>
            <w:sz w:val="22"/>
            <w:szCs w:val="22"/>
          </w:rPr>
          <w:t>agreen@redditch.tgacademy.org.uk</w:t>
        </w:r>
      </w:hyperlink>
    </w:p>
    <w:p w:rsidR="0011664D" w:rsidRPr="006A4F9F" w:rsidRDefault="0011664D" w:rsidP="00320201">
      <w:pPr>
        <w:rPr>
          <w:rFonts w:asciiTheme="minorHAnsi" w:hAnsiTheme="minorHAnsi" w:cstheme="minorHAnsi"/>
          <w:sz w:val="22"/>
          <w:szCs w:val="22"/>
        </w:rPr>
      </w:pPr>
    </w:p>
    <w:p w:rsidR="00320201" w:rsidRPr="006A4F9F" w:rsidRDefault="002A2356" w:rsidP="00320201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Closing date: </w:t>
      </w:r>
      <w:r>
        <w:rPr>
          <w:rFonts w:asciiTheme="minorHAnsi" w:eastAsia="Calibri" w:hAnsiTheme="minorHAnsi" w:cstheme="minorHAnsi"/>
          <w:sz w:val="22"/>
          <w:szCs w:val="22"/>
        </w:rPr>
        <w:tab/>
      </w:r>
      <w:r w:rsidR="0011664D">
        <w:rPr>
          <w:rFonts w:asciiTheme="minorHAnsi" w:eastAsia="Calibri" w:hAnsiTheme="minorHAnsi" w:cstheme="minorHAnsi"/>
          <w:sz w:val="22"/>
          <w:szCs w:val="22"/>
        </w:rPr>
        <w:t>Monday 20</w:t>
      </w:r>
      <w:r w:rsidR="0011664D" w:rsidRPr="0011664D">
        <w:rPr>
          <w:rFonts w:asciiTheme="minorHAnsi" w:eastAsia="Calibri" w:hAnsiTheme="minorHAnsi" w:cstheme="minorHAnsi"/>
          <w:sz w:val="22"/>
          <w:szCs w:val="22"/>
          <w:vertAlign w:val="superscript"/>
        </w:rPr>
        <w:t>th</w:t>
      </w:r>
      <w:r w:rsidR="0011664D">
        <w:rPr>
          <w:rFonts w:asciiTheme="minorHAnsi" w:eastAsia="Calibri" w:hAnsiTheme="minorHAnsi" w:cstheme="minorHAnsi"/>
          <w:sz w:val="22"/>
          <w:szCs w:val="22"/>
        </w:rPr>
        <w:t xml:space="preserve"> May (12noon)</w:t>
      </w:r>
      <w:r w:rsidR="00320201" w:rsidRPr="006A4F9F">
        <w:rPr>
          <w:rFonts w:asciiTheme="minorHAnsi" w:eastAsia="Calibri" w:hAnsiTheme="minorHAnsi" w:cstheme="minorHAnsi"/>
          <w:sz w:val="22"/>
          <w:szCs w:val="22"/>
        </w:rPr>
        <w:tab/>
        <w:t xml:space="preserve"> </w:t>
      </w:r>
    </w:p>
    <w:p w:rsidR="00320201" w:rsidRPr="006A4F9F" w:rsidRDefault="00320201" w:rsidP="00320201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ED0544" w:rsidRDefault="00320201" w:rsidP="00320201">
      <w:pPr>
        <w:jc w:val="both"/>
        <w:rPr>
          <w:rFonts w:ascii="Calibri" w:eastAsia="Calibri" w:hAnsi="Calibri" w:cs="Calibri"/>
        </w:rPr>
      </w:pPr>
      <w:r w:rsidRPr="006A4F9F">
        <w:rPr>
          <w:rFonts w:asciiTheme="minorHAnsi" w:eastAsia="Calibri" w:hAnsiTheme="minorHAnsi" w:cstheme="minorHAnsi"/>
          <w:sz w:val="22"/>
          <w:szCs w:val="22"/>
        </w:rPr>
        <w:t>Interview date:</w:t>
      </w:r>
      <w:r w:rsidR="002A2356">
        <w:rPr>
          <w:rFonts w:ascii="Calibri" w:eastAsia="Calibri" w:hAnsi="Calibri" w:cs="Calibri"/>
        </w:rPr>
        <w:tab/>
      </w:r>
      <w:r w:rsidR="0011664D">
        <w:rPr>
          <w:rFonts w:ascii="Calibri" w:eastAsia="Calibri" w:hAnsi="Calibri" w:cs="Calibri"/>
        </w:rPr>
        <w:t>Week commencing Monday 20</w:t>
      </w:r>
      <w:r w:rsidR="0011664D" w:rsidRPr="0011664D">
        <w:rPr>
          <w:rFonts w:ascii="Calibri" w:eastAsia="Calibri" w:hAnsi="Calibri" w:cs="Calibri"/>
          <w:vertAlign w:val="superscript"/>
        </w:rPr>
        <w:t>th</w:t>
      </w:r>
      <w:r w:rsidR="0011664D">
        <w:rPr>
          <w:rFonts w:ascii="Calibri" w:eastAsia="Calibri" w:hAnsi="Calibri" w:cs="Calibri"/>
        </w:rPr>
        <w:t xml:space="preserve"> May</w:t>
      </w:r>
    </w:p>
    <w:p w:rsidR="00320201" w:rsidRPr="006A4F9F" w:rsidRDefault="00320201" w:rsidP="00320201">
      <w:pPr>
        <w:jc w:val="both"/>
        <w:rPr>
          <w:rFonts w:ascii="Calibri" w:eastAsia="Calibri" w:hAnsi="Calibri" w:cs="Calibri"/>
        </w:rPr>
      </w:pPr>
      <w:r w:rsidRPr="006A4F9F">
        <w:rPr>
          <w:rFonts w:ascii="Calibri" w:eastAsia="Calibri" w:hAnsi="Calibri" w:cs="Calibri"/>
        </w:rPr>
        <w:tab/>
      </w:r>
    </w:p>
    <w:p w:rsidR="00320201" w:rsidRPr="006A4F9F" w:rsidRDefault="00320201" w:rsidP="00320201">
      <w:pPr>
        <w:spacing w:after="135" w:line="270" w:lineRule="atLeast"/>
        <w:jc w:val="both"/>
        <w:rPr>
          <w:rFonts w:ascii="Helvetica Neue" w:hAnsi="Helvetica Neue"/>
          <w:i/>
          <w:color w:val="333333"/>
        </w:rPr>
      </w:pPr>
      <w:r w:rsidRPr="006A4F9F">
        <w:rPr>
          <w:rFonts w:ascii="Helvetica Neue" w:hAnsi="Helvetica Neue"/>
          <w:i/>
          <w:color w:val="333333"/>
        </w:rPr>
        <w:t>All applications will be considered on their merit and the post will be offered subject to the usual health and criminal record clearance.</w:t>
      </w:r>
      <w:r w:rsidR="00E83326" w:rsidRPr="006A4F9F">
        <w:t xml:space="preserve"> </w:t>
      </w:r>
      <w:r w:rsidR="00E83326" w:rsidRPr="006A4F9F">
        <w:rPr>
          <w:rFonts w:ascii="Helvetica Neue" w:hAnsi="Helvetica Neue"/>
          <w:i/>
          <w:color w:val="333333"/>
        </w:rPr>
        <w:t xml:space="preserve">The post is subject to Enhanced Disclosure Procedures and a Children’s Barred List check.  </w:t>
      </w:r>
    </w:p>
    <w:p w:rsidR="002B2A32" w:rsidRDefault="00320201" w:rsidP="00B75E5F">
      <w:pPr>
        <w:spacing w:after="135" w:line="270" w:lineRule="atLeast"/>
        <w:jc w:val="both"/>
      </w:pPr>
      <w:r w:rsidRPr="006A4F9F">
        <w:rPr>
          <w:rFonts w:ascii="Helvetica Neue" w:hAnsi="Helvetica Neue"/>
          <w:i/>
          <w:color w:val="333333"/>
        </w:rPr>
        <w:t>We are committed to safeguarding and promoting the welfare of children and young people and expect all staff and volunteers to share this commitment.</w:t>
      </w:r>
    </w:p>
    <w:sectPr w:rsidR="002B2A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0C1" w:rsidRDefault="008B60C1" w:rsidP="00D2422F">
      <w:r>
        <w:separator/>
      </w:r>
    </w:p>
  </w:endnote>
  <w:endnote w:type="continuationSeparator" w:id="0">
    <w:p w:rsidR="008B60C1" w:rsidRDefault="008B60C1" w:rsidP="00D2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E5F" w:rsidRDefault="00B75E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E5F" w:rsidRDefault="00B75E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E5F" w:rsidRDefault="00B75E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0C1" w:rsidRDefault="008B60C1" w:rsidP="00D2422F">
      <w:r>
        <w:separator/>
      </w:r>
    </w:p>
  </w:footnote>
  <w:footnote w:type="continuationSeparator" w:id="0">
    <w:p w:rsidR="008B60C1" w:rsidRDefault="008B60C1" w:rsidP="00D24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2F" w:rsidRDefault="0011664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835835" o:spid="_x0000_s2055" type="#_x0000_t75" style="position:absolute;margin-left:0;margin-top:0;width:451.25pt;height:388.15pt;z-index:-251657216;mso-position-horizontal:center;mso-position-horizontal-relative:margin;mso-position-vertical:center;mso-position-vertical-relative:margin" o:allowincell="f">
          <v:imagedata r:id="rId1" o:title="crest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2F" w:rsidRDefault="00B75E5F">
    <w:pPr>
      <w:pStyle w:val="Header"/>
    </w:pPr>
    <w:r>
      <w:rPr>
        <w:noProof/>
        <w:color w:val="222222"/>
        <w:sz w:val="21"/>
        <w:szCs w:val="21"/>
        <w:lang w:eastAsia="en-GB"/>
      </w:rPr>
      <w:drawing>
        <wp:anchor distT="0" distB="0" distL="114300" distR="114300" simplePos="0" relativeHeight="251662336" behindDoc="1" locked="0" layoutInCell="1" allowOverlap="1" wp14:anchorId="60DAE0C2" wp14:editId="47ED4E30">
          <wp:simplePos x="0" y="0"/>
          <wp:positionH relativeFrom="margin">
            <wp:posOffset>1743739</wp:posOffset>
          </wp:positionH>
          <wp:positionV relativeFrom="paragraph">
            <wp:posOffset>-258150</wp:posOffset>
          </wp:positionV>
          <wp:extent cx="2094230" cy="1000125"/>
          <wp:effectExtent l="0" t="0" r="1270" b="9525"/>
          <wp:wrapSquare wrapText="bothSides"/>
          <wp:docPr id="1" name="Picture 1" descr="https://tgdesign.tgacademy.org.uk/tgdesign.tgacademy.org.uk-resources/meon%20vale/styles/style%203/style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tgdesign.tgacademy.org.uk/tgdesign.tgacademy.org.uk-resources/meon%20vale/styles/style%203/style-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23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11664D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835836" o:spid="_x0000_s2056" type="#_x0000_t75" style="position:absolute;margin-left:0;margin-top:0;width:451.25pt;height:388.15pt;z-index:-251656192;mso-position-horizontal:center;mso-position-horizontal-relative:margin;mso-position-vertical:center;mso-position-vertical-relative:margin" o:allowincell="f">
          <v:imagedata r:id="rId2" o:title="crest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2F" w:rsidRDefault="0011664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835834" o:spid="_x0000_s2054" type="#_x0000_t75" style="position:absolute;margin-left:0;margin-top:0;width:451.25pt;height:388.15pt;z-index:-251658240;mso-position-horizontal:center;mso-position-horizontal-relative:margin;mso-position-vertical:center;mso-position-vertical-relative:margin" o:allowincell="f">
          <v:imagedata r:id="rId1" o:title="crest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F4"/>
    <w:rsid w:val="000C7413"/>
    <w:rsid w:val="0011664D"/>
    <w:rsid w:val="00172C8E"/>
    <w:rsid w:val="002321EC"/>
    <w:rsid w:val="002A2356"/>
    <w:rsid w:val="00320201"/>
    <w:rsid w:val="003B34FA"/>
    <w:rsid w:val="00414D72"/>
    <w:rsid w:val="004634BE"/>
    <w:rsid w:val="006A4F9F"/>
    <w:rsid w:val="006B66F4"/>
    <w:rsid w:val="007A67C7"/>
    <w:rsid w:val="007B5BE1"/>
    <w:rsid w:val="00814FA2"/>
    <w:rsid w:val="008B60C1"/>
    <w:rsid w:val="0090626C"/>
    <w:rsid w:val="00924E8D"/>
    <w:rsid w:val="00AB6390"/>
    <w:rsid w:val="00B75E5F"/>
    <w:rsid w:val="00C92E5E"/>
    <w:rsid w:val="00D2422F"/>
    <w:rsid w:val="00D93382"/>
    <w:rsid w:val="00E83326"/>
    <w:rsid w:val="00ED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chartTrackingRefBased/>
  <w15:docId w15:val="{0A45022B-3B4D-4964-BECB-3E53FC34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201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22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2422F"/>
  </w:style>
  <w:style w:type="paragraph" w:styleId="Footer">
    <w:name w:val="footer"/>
    <w:basedOn w:val="Normal"/>
    <w:link w:val="FooterChar"/>
    <w:uiPriority w:val="99"/>
    <w:unhideWhenUsed/>
    <w:rsid w:val="00D2422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2422F"/>
  </w:style>
  <w:style w:type="character" w:styleId="Hyperlink">
    <w:name w:val="Hyperlink"/>
    <w:unhideWhenUsed/>
    <w:rsid w:val="0032020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reen@redditch.tgacademy.org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Tudor Grange Academy Redditch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Green</dc:creator>
  <cp:keywords/>
  <dc:description/>
  <cp:lastModifiedBy>Andrea Green</cp:lastModifiedBy>
  <cp:revision>4</cp:revision>
  <dcterms:created xsi:type="dcterms:W3CDTF">2019-05-03T08:33:00Z</dcterms:created>
  <dcterms:modified xsi:type="dcterms:W3CDTF">2019-05-07T12:03:00Z</dcterms:modified>
</cp:coreProperties>
</file>