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6E" w:rsidRPr="006F7697" w:rsidRDefault="00D07C4D" w:rsidP="00D07C4D">
      <w:pPr>
        <w:jc w:val="right"/>
        <w:rPr>
          <w:szCs w:val="20"/>
        </w:rPr>
      </w:pPr>
      <w:r w:rsidRPr="006F7697">
        <w:rPr>
          <w:noProof/>
          <w:szCs w:val="20"/>
          <w:lang w:eastAsia="en-GB"/>
        </w:rPr>
        <mc:AlternateContent>
          <mc:Choice Requires="wps">
            <w:drawing>
              <wp:anchor distT="0" distB="0" distL="114300" distR="114300" simplePos="0" relativeHeight="251659264" behindDoc="0" locked="0" layoutInCell="1" allowOverlap="1" wp14:anchorId="62239C98" wp14:editId="0B3B6AF5">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190B" w:rsidRDefault="00EC190B" w:rsidP="00D07C4D">
                            <w:pPr>
                              <w:ind w:left="0"/>
                            </w:pPr>
                            <w:r w:rsidRPr="006508E0">
                              <w:rPr>
                                <w:rFonts w:ascii="Verdana" w:hAnsi="Verdana"/>
                                <w:b/>
                                <w:i/>
                                <w:sz w:val="24"/>
                              </w:rPr>
                              <w:t>Job Description</w:t>
                            </w:r>
                          </w:p>
                          <w:p w:rsidR="00EC190B" w:rsidRDefault="00EC1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239C98" id="_x0000_t202" coordsize="21600,21600" o:spt="202" path="m,l,21600r21600,l21600,xe">
                <v:stroke joinstyle="miter"/>
                <v:path gradientshapeok="t" o:connecttype="rect"/>
              </v:shapetype>
              <v:shape id="Text Box 2" o:spid="_x0000_s1026" type="#_x0000_t202" style="position:absolute;left:0;text-align:left;margin-left:12.6pt;margin-top:19.2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EkgIAALIFAAAOAAAAZHJzL2Uyb0RvYy54bWysVN9P2zAQfp+0/8Hy+0gaCoyKFHUgpkkI&#10;0MrEs+vY1ML2ebbbpPvrOTtpKYwXpr0kZ993vz7f3dl5ZzRZCx8U2JqODkpKhOXQKPtY01/3V1++&#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" fillcolor="white [3201]" strokeweight=".5pt">
                <v:textbox>
                  <w:txbxContent>
                    <w:p w:rsidR="00EC190B" w:rsidRDefault="00EC190B" w:rsidP="00D07C4D">
                      <w:pPr>
                        <w:ind w:left="0"/>
                      </w:pPr>
                      <w:r w:rsidRPr="006508E0">
                        <w:rPr>
                          <w:rFonts w:ascii="Verdana" w:hAnsi="Verdana"/>
                          <w:b/>
                          <w:i/>
                          <w:sz w:val="24"/>
                        </w:rPr>
                        <w:t>Job Description</w:t>
                      </w:r>
                    </w:p>
                    <w:p w:rsidR="00EC190B" w:rsidRDefault="00EC190B"/>
                  </w:txbxContent>
                </v:textbox>
              </v:shape>
            </w:pict>
          </mc:Fallback>
        </mc:AlternateContent>
      </w:r>
      <w:r w:rsidRPr="006F7697">
        <w:rPr>
          <w:noProof/>
          <w:szCs w:val="20"/>
          <w:lang w:eastAsia="en-GB"/>
        </w:rPr>
        <w:drawing>
          <wp:inline distT="0" distB="0" distL="0" distR="0" wp14:anchorId="0182F686" wp14:editId="18382B07">
            <wp:extent cx="1533525" cy="628650"/>
            <wp:effectExtent l="0" t="0" r="9525" b="0"/>
            <wp:docPr id="1" name="Picture 1"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D07C4D" w:rsidRPr="006F7697" w:rsidRDefault="00D07C4D" w:rsidP="00D07C4D">
      <w:pPr>
        <w:jc w:val="right"/>
        <w:rPr>
          <w:szCs w:val="20"/>
        </w:rPr>
      </w:pPr>
    </w:p>
    <w:p w:rsidR="00D07C4D" w:rsidRPr="006F7697" w:rsidRDefault="00D07C4D" w:rsidP="00D07C4D">
      <w:pPr>
        <w:ind w:left="0"/>
        <w:jc w:val="left"/>
        <w:rPr>
          <w:szCs w:val="20"/>
        </w:rPr>
      </w:pPr>
    </w:p>
    <w:p w:rsidR="00D07C4D" w:rsidRPr="00C03AE1" w:rsidRDefault="00D07C4D" w:rsidP="00C03AE1">
      <w:pPr>
        <w:pStyle w:val="Heading1"/>
        <w:tabs>
          <w:tab w:val="left" w:pos="720"/>
          <w:tab w:val="left" w:pos="1440"/>
          <w:tab w:val="left" w:pos="2160"/>
          <w:tab w:val="left" w:pos="2880"/>
          <w:tab w:val="left" w:pos="3600"/>
          <w:tab w:val="left" w:pos="4320"/>
          <w:tab w:val="left" w:pos="7740"/>
        </w:tabs>
        <w:ind w:left="0"/>
        <w:rPr>
          <w:rFonts w:asciiTheme="minorHAnsi" w:hAnsiTheme="minorHAnsi"/>
          <w:b w:val="0"/>
          <w:iCs/>
          <w:color w:val="auto"/>
          <w:sz w:val="20"/>
          <w:szCs w:val="20"/>
        </w:rPr>
      </w:pPr>
      <w:r w:rsidRPr="00C03AE1">
        <w:rPr>
          <w:rFonts w:asciiTheme="minorHAnsi" w:hAnsiTheme="minorHAnsi"/>
          <w:b w:val="0"/>
          <w:color w:val="auto"/>
          <w:sz w:val="20"/>
          <w:szCs w:val="20"/>
        </w:rPr>
        <w:t>Post Title:</w:t>
      </w:r>
      <w:r w:rsidRPr="00C03AE1">
        <w:rPr>
          <w:rFonts w:asciiTheme="minorHAnsi" w:hAnsiTheme="minorHAnsi"/>
          <w:b w:val="0"/>
          <w:color w:val="auto"/>
          <w:sz w:val="20"/>
          <w:szCs w:val="20"/>
        </w:rPr>
        <w:tab/>
      </w:r>
      <w:r w:rsidRPr="00C03AE1">
        <w:rPr>
          <w:rFonts w:asciiTheme="minorHAnsi" w:hAnsiTheme="minorHAnsi"/>
          <w:b w:val="0"/>
          <w:color w:val="auto"/>
          <w:sz w:val="20"/>
          <w:szCs w:val="20"/>
        </w:rPr>
        <w:tab/>
      </w:r>
      <w:r w:rsidR="00435E2F" w:rsidRPr="00C03AE1">
        <w:rPr>
          <w:rFonts w:asciiTheme="minorHAnsi" w:hAnsiTheme="minorHAnsi"/>
          <w:b w:val="0"/>
          <w:iCs/>
          <w:color w:val="auto"/>
          <w:sz w:val="20"/>
          <w:szCs w:val="20"/>
        </w:rPr>
        <w:t>Design Technology</w:t>
      </w:r>
      <w:r w:rsidR="000E349F">
        <w:rPr>
          <w:rFonts w:asciiTheme="minorHAnsi" w:hAnsiTheme="minorHAnsi"/>
          <w:b w:val="0"/>
          <w:iCs/>
          <w:color w:val="auto"/>
          <w:sz w:val="20"/>
          <w:szCs w:val="20"/>
        </w:rPr>
        <w:t>/Food</w:t>
      </w:r>
      <w:r w:rsidR="00435E2F" w:rsidRPr="00C03AE1">
        <w:rPr>
          <w:rFonts w:asciiTheme="minorHAnsi" w:hAnsiTheme="minorHAnsi"/>
          <w:b w:val="0"/>
          <w:iCs/>
          <w:color w:val="auto"/>
          <w:sz w:val="20"/>
          <w:szCs w:val="20"/>
        </w:rPr>
        <w:t xml:space="preserve"> Technician</w:t>
      </w:r>
      <w:r w:rsidRPr="00C03AE1">
        <w:rPr>
          <w:rFonts w:asciiTheme="minorHAnsi" w:hAnsiTheme="minorHAnsi"/>
          <w:b w:val="0"/>
          <w:iCs/>
          <w:color w:val="auto"/>
          <w:sz w:val="20"/>
          <w:szCs w:val="20"/>
        </w:rPr>
        <w:t xml:space="preserve"> </w:t>
      </w:r>
      <w:r w:rsidR="00C03AE1">
        <w:rPr>
          <w:rFonts w:asciiTheme="minorHAnsi" w:hAnsiTheme="minorHAnsi"/>
          <w:b w:val="0"/>
          <w:iCs/>
          <w:color w:val="auto"/>
          <w:sz w:val="20"/>
          <w:szCs w:val="20"/>
        </w:rPr>
        <w:tab/>
      </w:r>
    </w:p>
    <w:p w:rsidR="006F7697" w:rsidRPr="00C03AE1" w:rsidRDefault="006F7697" w:rsidP="00C03AE1">
      <w:pPr>
        <w:rPr>
          <w:b/>
          <w:szCs w:val="20"/>
        </w:rPr>
      </w:pPr>
    </w:p>
    <w:p w:rsidR="00220502" w:rsidRPr="00C03AE1" w:rsidRDefault="00617310" w:rsidP="00C03AE1">
      <w:pPr>
        <w:pStyle w:val="Heading2"/>
        <w:ind w:left="0"/>
        <w:contextualSpacing/>
        <w:rPr>
          <w:rFonts w:asciiTheme="minorHAnsi" w:hAnsiTheme="minorHAnsi"/>
          <w:color w:val="000000" w:themeColor="text1"/>
          <w:sz w:val="20"/>
          <w:szCs w:val="20"/>
        </w:rPr>
      </w:pPr>
      <w:r w:rsidRPr="00C03AE1">
        <w:rPr>
          <w:rFonts w:asciiTheme="minorHAnsi" w:hAnsiTheme="minorHAnsi"/>
          <w:b w:val="0"/>
          <w:color w:val="000000" w:themeColor="text1"/>
          <w:sz w:val="20"/>
          <w:szCs w:val="20"/>
        </w:rPr>
        <w:t>Hours</w:t>
      </w:r>
      <w:r w:rsidR="00DA21B5">
        <w:rPr>
          <w:rFonts w:asciiTheme="minorHAnsi" w:hAnsiTheme="minorHAnsi"/>
          <w:b w:val="0"/>
          <w:sz w:val="20"/>
          <w:szCs w:val="20"/>
        </w:rPr>
        <w:t xml:space="preserve">:       </w:t>
      </w:r>
      <w:r w:rsidRPr="00C03AE1">
        <w:rPr>
          <w:rFonts w:asciiTheme="minorHAnsi" w:hAnsiTheme="minorHAnsi"/>
          <w:b w:val="0"/>
          <w:sz w:val="20"/>
          <w:szCs w:val="20"/>
        </w:rPr>
        <w:tab/>
      </w:r>
      <w:r w:rsidRPr="00C03AE1">
        <w:rPr>
          <w:rFonts w:asciiTheme="minorHAnsi" w:hAnsiTheme="minorHAnsi"/>
          <w:b w:val="0"/>
          <w:sz w:val="20"/>
          <w:szCs w:val="20"/>
        </w:rPr>
        <w:tab/>
      </w:r>
      <w:r w:rsidR="00B32B73">
        <w:rPr>
          <w:rFonts w:asciiTheme="minorHAnsi" w:hAnsiTheme="minorHAnsi"/>
          <w:b w:val="0"/>
          <w:color w:val="000000" w:themeColor="text1"/>
          <w:sz w:val="20"/>
          <w:szCs w:val="20"/>
        </w:rPr>
        <w:t>Full time TTO plus one week for inset days</w:t>
      </w:r>
    </w:p>
    <w:p w:rsidR="00D07C4D" w:rsidRPr="00C03AE1" w:rsidRDefault="00D07C4D" w:rsidP="00D07C4D">
      <w:pPr>
        <w:pStyle w:val="Heading1"/>
        <w:ind w:left="0"/>
        <w:rPr>
          <w:rFonts w:asciiTheme="minorHAnsi" w:hAnsiTheme="minorHAnsi"/>
          <w:b w:val="0"/>
          <w:iCs/>
          <w:color w:val="auto"/>
          <w:sz w:val="20"/>
          <w:szCs w:val="20"/>
        </w:rPr>
      </w:pPr>
      <w:r w:rsidRPr="00C03AE1">
        <w:rPr>
          <w:rFonts w:asciiTheme="minorHAnsi" w:hAnsiTheme="minorHAnsi"/>
          <w:b w:val="0"/>
          <w:color w:val="auto"/>
          <w:sz w:val="20"/>
          <w:szCs w:val="20"/>
        </w:rPr>
        <w:t xml:space="preserve">Reporting To: </w:t>
      </w:r>
      <w:r w:rsidR="00F965C2" w:rsidRPr="00C03AE1">
        <w:rPr>
          <w:rFonts w:asciiTheme="minorHAnsi" w:hAnsiTheme="minorHAnsi"/>
          <w:b w:val="0"/>
          <w:color w:val="auto"/>
          <w:sz w:val="20"/>
          <w:szCs w:val="20"/>
        </w:rPr>
        <w:tab/>
      </w:r>
      <w:r w:rsidRPr="00C03AE1">
        <w:rPr>
          <w:rFonts w:asciiTheme="minorHAnsi" w:hAnsiTheme="minorHAnsi"/>
          <w:b w:val="0"/>
          <w:color w:val="auto"/>
          <w:sz w:val="20"/>
          <w:szCs w:val="20"/>
        </w:rPr>
        <w:tab/>
      </w:r>
      <w:r w:rsidR="00F76CA5">
        <w:rPr>
          <w:rFonts w:asciiTheme="minorHAnsi" w:hAnsiTheme="minorHAnsi"/>
          <w:b w:val="0"/>
          <w:color w:val="auto"/>
          <w:sz w:val="20"/>
          <w:szCs w:val="20"/>
        </w:rPr>
        <w:t>Head of Department/Faculty</w:t>
      </w:r>
      <w:bookmarkStart w:id="0" w:name="_GoBack"/>
      <w:bookmarkEnd w:id="0"/>
    </w:p>
    <w:p w:rsidR="00D07C4D" w:rsidRPr="00C03AE1" w:rsidRDefault="00D07C4D" w:rsidP="00D07C4D">
      <w:pPr>
        <w:ind w:left="0"/>
        <w:jc w:val="left"/>
        <w:rPr>
          <w:rFonts w:asciiTheme="minorHAnsi" w:hAnsiTheme="minorHAnsi"/>
          <w:szCs w:val="20"/>
        </w:rPr>
      </w:pPr>
    </w:p>
    <w:tbl>
      <w:tblPr>
        <w:tblW w:w="86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6F7697" w:rsidRPr="006F7697" w:rsidTr="00021D0E">
        <w:tc>
          <w:tcPr>
            <w:tcW w:w="8658" w:type="dxa"/>
          </w:tcPr>
          <w:p w:rsidR="00021D0E" w:rsidRPr="00EC190B" w:rsidRDefault="00021D0E" w:rsidP="00EC190B">
            <w:pPr>
              <w:spacing w:before="240" w:line="360" w:lineRule="auto"/>
              <w:ind w:left="0"/>
              <w:jc w:val="left"/>
              <w:rPr>
                <w:rFonts w:asciiTheme="minorHAnsi" w:hAnsiTheme="minorHAnsi"/>
                <w:b/>
                <w:szCs w:val="20"/>
              </w:rPr>
            </w:pPr>
            <w:r w:rsidRPr="00EC190B">
              <w:rPr>
                <w:rFonts w:asciiTheme="minorHAnsi" w:hAnsiTheme="minorHAnsi"/>
                <w:b/>
                <w:szCs w:val="20"/>
              </w:rPr>
              <w:t>Key Activities</w:t>
            </w:r>
          </w:p>
        </w:tc>
      </w:tr>
      <w:tr w:rsidR="006F7697" w:rsidRPr="006F7697" w:rsidTr="00021D0E">
        <w:tc>
          <w:tcPr>
            <w:tcW w:w="8658" w:type="dxa"/>
          </w:tcPr>
          <w:p w:rsidR="006F7697" w:rsidRPr="00EC190B" w:rsidRDefault="006F7697" w:rsidP="006F7697">
            <w:pPr>
              <w:rPr>
                <w:rFonts w:asciiTheme="minorHAnsi" w:hAnsiTheme="minorHAnsi"/>
                <w:szCs w:val="20"/>
              </w:rPr>
            </w:pPr>
          </w:p>
          <w:p w:rsidR="00021D0E" w:rsidRPr="00EC190B" w:rsidRDefault="00021D0E" w:rsidP="00C03AE1">
            <w:pPr>
              <w:ind w:left="0"/>
              <w:rPr>
                <w:rFonts w:asciiTheme="minorHAnsi" w:hAnsiTheme="minorHAnsi"/>
                <w:b/>
                <w:bCs/>
                <w:szCs w:val="20"/>
                <w:u w:val="single"/>
              </w:rPr>
            </w:pPr>
            <w:r w:rsidRPr="00EC190B">
              <w:rPr>
                <w:rFonts w:asciiTheme="minorHAnsi" w:hAnsiTheme="minorHAnsi"/>
                <w:szCs w:val="20"/>
              </w:rPr>
              <w:t>To be responsible for providing and organising resources to enable teachers to deliver a range of high quality DT learning opportunities.</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keepLines w:val="0"/>
              <w:suppressAutoHyphens w:val="0"/>
              <w:ind w:left="0"/>
              <w:jc w:val="left"/>
              <w:rPr>
                <w:rFonts w:asciiTheme="minorHAnsi" w:hAnsiTheme="minorHAnsi"/>
                <w:szCs w:val="20"/>
              </w:rPr>
            </w:pPr>
            <w:r w:rsidRPr="00EC190B">
              <w:rPr>
                <w:rFonts w:asciiTheme="minorHAnsi" w:hAnsiTheme="minorHAnsi"/>
                <w:szCs w:val="20"/>
              </w:rPr>
              <w:t xml:space="preserve">Support the DT Learning Area in enabling other teams across the Academy to offer DT related activities during enrichment or out of </w:t>
            </w:r>
            <w:proofErr w:type="gramStart"/>
            <w:r w:rsidRPr="00EC190B">
              <w:rPr>
                <w:rFonts w:asciiTheme="minorHAnsi" w:hAnsiTheme="minorHAnsi"/>
                <w:szCs w:val="20"/>
              </w:rPr>
              <w:t>hours</w:t>
            </w:r>
            <w:proofErr w:type="gramEnd"/>
            <w:r w:rsidRPr="00EC190B">
              <w:rPr>
                <w:rFonts w:asciiTheme="minorHAnsi" w:hAnsiTheme="minorHAnsi"/>
                <w:szCs w:val="20"/>
              </w:rPr>
              <w:t xml:space="preserve"> activities.</w:t>
            </w:r>
          </w:p>
          <w:p w:rsidR="00021D0E" w:rsidRPr="00EC190B" w:rsidRDefault="00021D0E" w:rsidP="00EC190B">
            <w:pPr>
              <w:keepLines w:val="0"/>
              <w:suppressAutoHyphens w:val="0"/>
              <w:ind w:left="0"/>
              <w:jc w:val="left"/>
              <w:rPr>
                <w:rFonts w:asciiTheme="minorHAnsi" w:hAnsiTheme="minorHAnsi"/>
                <w:szCs w:val="20"/>
              </w:rPr>
            </w:pPr>
          </w:p>
          <w:p w:rsidR="006F7697" w:rsidRPr="00EC190B" w:rsidRDefault="006F7697" w:rsidP="00C03AE1">
            <w:pPr>
              <w:ind w:left="0"/>
              <w:rPr>
                <w:rFonts w:asciiTheme="minorHAnsi" w:hAnsiTheme="minorHAnsi"/>
                <w:szCs w:val="20"/>
              </w:rPr>
            </w:pPr>
            <w:r w:rsidRPr="00EC190B">
              <w:rPr>
                <w:rFonts w:asciiTheme="minorHAnsi" w:hAnsiTheme="minorHAnsi"/>
                <w:szCs w:val="20"/>
              </w:rPr>
              <w:t>Maintenance, preparation and cleaning of DT equipment and areas, reporting any problems to the Head of Department of DT immediately so that action can be taken.</w:t>
            </w:r>
          </w:p>
          <w:p w:rsidR="00021D0E" w:rsidRPr="00EC190B" w:rsidRDefault="00021D0E" w:rsidP="00EC190B">
            <w:pPr>
              <w:keepLines w:val="0"/>
              <w:suppressAutoHyphens w:val="0"/>
              <w:ind w:left="0"/>
              <w:jc w:val="left"/>
              <w:rPr>
                <w:rFonts w:asciiTheme="minorHAnsi" w:hAnsiTheme="minorHAnsi"/>
                <w:szCs w:val="20"/>
              </w:rPr>
            </w:pPr>
          </w:p>
          <w:p w:rsidR="006F7697" w:rsidRPr="00EC190B" w:rsidRDefault="006F7697" w:rsidP="00C03AE1">
            <w:pPr>
              <w:ind w:left="0"/>
              <w:rPr>
                <w:rFonts w:asciiTheme="minorHAnsi" w:hAnsiTheme="minorHAnsi"/>
                <w:szCs w:val="20"/>
              </w:rPr>
            </w:pPr>
            <w:r w:rsidRPr="00EC190B">
              <w:rPr>
                <w:rFonts w:asciiTheme="minorHAnsi" w:hAnsiTheme="minorHAnsi"/>
                <w:szCs w:val="20"/>
              </w:rPr>
              <w:t>Make up and maintain class sets of equipment and resources in time for the start of the lesson it is required for.</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keepLines w:val="0"/>
              <w:suppressAutoHyphens w:val="0"/>
              <w:ind w:left="0"/>
              <w:jc w:val="left"/>
              <w:rPr>
                <w:rFonts w:asciiTheme="minorHAnsi" w:hAnsiTheme="minorHAnsi"/>
                <w:szCs w:val="20"/>
              </w:rPr>
            </w:pPr>
            <w:r w:rsidRPr="00EC190B">
              <w:rPr>
                <w:rFonts w:asciiTheme="minorHAnsi" w:hAnsiTheme="minorHAnsi"/>
                <w:szCs w:val="20"/>
              </w:rPr>
              <w:t>After proper First Aid training, to deal with minor incidences in the DT areas.</w:t>
            </w:r>
          </w:p>
          <w:p w:rsidR="00021D0E" w:rsidRPr="00EC190B" w:rsidRDefault="00021D0E" w:rsidP="00EC190B">
            <w:pPr>
              <w:keepLines w:val="0"/>
              <w:suppressAutoHyphens w:val="0"/>
              <w:ind w:left="0"/>
              <w:jc w:val="left"/>
              <w:rPr>
                <w:rFonts w:asciiTheme="minorHAnsi" w:hAnsiTheme="minorHAnsi"/>
                <w:szCs w:val="20"/>
              </w:rPr>
            </w:pPr>
            <w:r w:rsidRPr="00EC190B">
              <w:rPr>
                <w:rFonts w:asciiTheme="minorHAnsi" w:hAnsiTheme="minorHAnsi"/>
                <w:szCs w:val="20"/>
              </w:rPr>
              <w:t xml:space="preserve">     </w:t>
            </w:r>
          </w:p>
          <w:p w:rsidR="00021D0E" w:rsidRPr="00EC190B" w:rsidRDefault="00021D0E" w:rsidP="00EC190B">
            <w:pPr>
              <w:keepLines w:val="0"/>
              <w:suppressAutoHyphens w:val="0"/>
              <w:ind w:left="0"/>
              <w:jc w:val="left"/>
              <w:rPr>
                <w:rFonts w:asciiTheme="minorHAnsi" w:hAnsiTheme="minorHAnsi" w:cs="Arial"/>
                <w:szCs w:val="20"/>
              </w:rPr>
            </w:pPr>
            <w:r w:rsidRPr="00EC190B">
              <w:rPr>
                <w:rFonts w:asciiTheme="minorHAnsi" w:hAnsiTheme="minorHAnsi" w:cs="Arial"/>
                <w:szCs w:val="20"/>
              </w:rPr>
              <w:t xml:space="preserve">To carry out first line servicing of machines and equipment in DT areas, to ensure safety and reliability. </w:t>
            </w:r>
          </w:p>
          <w:p w:rsidR="00021D0E" w:rsidRPr="00EC190B" w:rsidRDefault="00021D0E" w:rsidP="00EC190B">
            <w:pPr>
              <w:keepLines w:val="0"/>
              <w:suppressAutoHyphens w:val="0"/>
              <w:ind w:left="0"/>
              <w:jc w:val="left"/>
              <w:rPr>
                <w:rFonts w:asciiTheme="minorHAnsi" w:hAnsiTheme="minorHAnsi" w:cs="Arial"/>
                <w:szCs w:val="20"/>
              </w:rPr>
            </w:pPr>
          </w:p>
          <w:p w:rsidR="00021D0E" w:rsidRPr="00EC190B" w:rsidRDefault="00021D0E" w:rsidP="00EC190B">
            <w:pPr>
              <w:keepLines w:val="0"/>
              <w:suppressAutoHyphens w:val="0"/>
              <w:ind w:left="0"/>
              <w:jc w:val="left"/>
              <w:rPr>
                <w:rFonts w:asciiTheme="minorHAnsi" w:hAnsiTheme="minorHAnsi" w:cs="Arial"/>
                <w:szCs w:val="20"/>
              </w:rPr>
            </w:pPr>
            <w:r w:rsidRPr="00EC190B">
              <w:rPr>
                <w:rFonts w:asciiTheme="minorHAnsi" w:hAnsiTheme="minorHAnsi" w:cs="Arial"/>
                <w:szCs w:val="20"/>
              </w:rPr>
              <w:t xml:space="preserve">Under the supervision of the </w:t>
            </w:r>
            <w:r w:rsidR="006448C9" w:rsidRPr="00EC190B">
              <w:rPr>
                <w:rFonts w:asciiTheme="minorHAnsi" w:hAnsiTheme="minorHAnsi" w:cs="Arial"/>
                <w:szCs w:val="20"/>
              </w:rPr>
              <w:t>Head of Department</w:t>
            </w:r>
            <w:r w:rsidRPr="00EC190B">
              <w:rPr>
                <w:rFonts w:asciiTheme="minorHAnsi" w:hAnsiTheme="minorHAnsi" w:cs="Arial"/>
                <w:szCs w:val="20"/>
              </w:rPr>
              <w:t xml:space="preserve"> for DT, maintain stock rooms, keep stock records, receive equipment and materials and maintain an inventory system.</w:t>
            </w:r>
          </w:p>
          <w:p w:rsidR="00021D0E" w:rsidRPr="00EC190B" w:rsidRDefault="00021D0E" w:rsidP="00EC190B">
            <w:pPr>
              <w:keepLines w:val="0"/>
              <w:suppressAutoHyphens w:val="0"/>
              <w:ind w:left="0"/>
              <w:jc w:val="left"/>
              <w:rPr>
                <w:rFonts w:asciiTheme="minorHAnsi" w:hAnsiTheme="minorHAnsi" w:cs="Arial"/>
                <w:szCs w:val="20"/>
              </w:rPr>
            </w:pPr>
          </w:p>
          <w:p w:rsidR="006F7697" w:rsidRPr="00EC190B" w:rsidRDefault="006F7697" w:rsidP="00C03AE1">
            <w:pPr>
              <w:ind w:left="0"/>
              <w:rPr>
                <w:rFonts w:asciiTheme="minorHAnsi" w:hAnsiTheme="minorHAnsi"/>
                <w:szCs w:val="20"/>
              </w:rPr>
            </w:pPr>
            <w:r w:rsidRPr="00EC190B">
              <w:rPr>
                <w:rFonts w:asciiTheme="minorHAnsi" w:hAnsiTheme="minorHAnsi"/>
                <w:szCs w:val="20"/>
              </w:rPr>
              <w:t>To prepare display materials such as display boards in classrooms and equipment for Academy events; remove and display items of work around the area, as and when requested.</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keepLines w:val="0"/>
              <w:suppressAutoHyphens w:val="0"/>
              <w:ind w:left="0"/>
              <w:jc w:val="left"/>
              <w:rPr>
                <w:rFonts w:asciiTheme="minorHAnsi" w:hAnsiTheme="minorHAnsi" w:cs="Arial"/>
                <w:szCs w:val="20"/>
              </w:rPr>
            </w:pPr>
            <w:r w:rsidRPr="00EC190B">
              <w:rPr>
                <w:rFonts w:asciiTheme="minorHAnsi" w:hAnsiTheme="minorHAnsi" w:cs="Arial"/>
                <w:szCs w:val="20"/>
              </w:rPr>
              <w:t>To maintain all necessary safety signs adjacent to machinery and maintain a record of all equipment checks.</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keepLines w:val="0"/>
              <w:suppressAutoHyphens w:val="0"/>
              <w:ind w:left="0"/>
              <w:jc w:val="left"/>
              <w:rPr>
                <w:rFonts w:asciiTheme="minorHAnsi" w:hAnsiTheme="minorHAnsi" w:cs="Arial"/>
                <w:szCs w:val="20"/>
              </w:rPr>
            </w:pPr>
            <w:r w:rsidRPr="00EC190B">
              <w:rPr>
                <w:rFonts w:asciiTheme="minorHAnsi" w:hAnsiTheme="minorHAnsi" w:cs="Arial"/>
                <w:szCs w:val="20"/>
              </w:rPr>
              <w:t>To assist with the maintenance and deployment of all DT related ICT equipment within the Learning Area.</w:t>
            </w:r>
          </w:p>
          <w:p w:rsidR="006F7697" w:rsidRPr="00EC190B" w:rsidRDefault="006F7697" w:rsidP="00EC190B">
            <w:pPr>
              <w:keepLines w:val="0"/>
              <w:suppressAutoHyphens w:val="0"/>
              <w:ind w:left="0"/>
              <w:jc w:val="left"/>
              <w:rPr>
                <w:rFonts w:asciiTheme="minorHAnsi" w:hAnsiTheme="minorHAnsi" w:cs="Arial"/>
                <w:szCs w:val="20"/>
              </w:rPr>
            </w:pPr>
          </w:p>
          <w:p w:rsidR="006F7697" w:rsidRPr="00EC190B" w:rsidRDefault="006F7697" w:rsidP="00C03AE1">
            <w:pPr>
              <w:keepLines w:val="0"/>
              <w:suppressAutoHyphens w:val="0"/>
              <w:ind w:left="0"/>
              <w:jc w:val="left"/>
              <w:rPr>
                <w:rFonts w:asciiTheme="minorHAnsi" w:hAnsiTheme="minorHAnsi"/>
                <w:szCs w:val="20"/>
              </w:rPr>
            </w:pPr>
            <w:r w:rsidRPr="00EC190B">
              <w:rPr>
                <w:rFonts w:asciiTheme="minorHAnsi" w:hAnsiTheme="minorHAnsi"/>
                <w:szCs w:val="20"/>
              </w:rPr>
              <w:t xml:space="preserve">To complete laser cutting when required for student work and ensure the safe use of the laser cutter with students by assisting with basic training on the use of it. </w:t>
            </w:r>
          </w:p>
          <w:p w:rsidR="006F7697" w:rsidRPr="00EC190B" w:rsidRDefault="006F7697" w:rsidP="00C03AE1">
            <w:pPr>
              <w:keepLines w:val="0"/>
              <w:suppressAutoHyphens w:val="0"/>
              <w:ind w:left="0"/>
              <w:jc w:val="left"/>
              <w:rPr>
                <w:rFonts w:asciiTheme="minorHAnsi" w:hAnsiTheme="minorHAnsi"/>
                <w:szCs w:val="20"/>
              </w:rPr>
            </w:pPr>
          </w:p>
          <w:p w:rsidR="006F7697" w:rsidRPr="00EC190B" w:rsidRDefault="00C03AE1" w:rsidP="00C03AE1">
            <w:pPr>
              <w:keepLines w:val="0"/>
              <w:suppressAutoHyphens w:val="0"/>
              <w:ind w:left="0"/>
              <w:jc w:val="left"/>
              <w:rPr>
                <w:rFonts w:asciiTheme="minorHAnsi" w:hAnsiTheme="minorHAnsi"/>
                <w:szCs w:val="20"/>
              </w:rPr>
            </w:pPr>
            <w:r w:rsidRPr="00EC190B">
              <w:rPr>
                <w:rFonts w:asciiTheme="minorHAnsi" w:hAnsiTheme="minorHAnsi"/>
                <w:szCs w:val="20"/>
              </w:rPr>
              <w:t>To use</w:t>
            </w:r>
            <w:r w:rsidR="006F7697" w:rsidRPr="00EC190B">
              <w:rPr>
                <w:rFonts w:asciiTheme="minorHAnsi" w:hAnsiTheme="minorHAnsi"/>
                <w:szCs w:val="20"/>
              </w:rPr>
              <w:t xml:space="preserve"> the CAD program 2D Design in order to assist students when using it in lessons and enable the use of the laser cutter</w:t>
            </w:r>
          </w:p>
          <w:p w:rsidR="006F7697" w:rsidRPr="00EC190B" w:rsidRDefault="006F7697" w:rsidP="00C03AE1">
            <w:pPr>
              <w:keepLines w:val="0"/>
              <w:suppressAutoHyphens w:val="0"/>
              <w:ind w:left="0"/>
              <w:jc w:val="left"/>
              <w:rPr>
                <w:rFonts w:asciiTheme="minorHAnsi" w:hAnsiTheme="minorHAnsi"/>
                <w:szCs w:val="20"/>
              </w:rPr>
            </w:pPr>
          </w:p>
          <w:p w:rsidR="006F7697" w:rsidRPr="00EC190B" w:rsidRDefault="006F7697" w:rsidP="00C03AE1">
            <w:pPr>
              <w:keepLines w:val="0"/>
              <w:suppressAutoHyphens w:val="0"/>
              <w:ind w:left="0"/>
              <w:jc w:val="left"/>
              <w:rPr>
                <w:rFonts w:asciiTheme="minorHAnsi" w:hAnsiTheme="minorHAnsi"/>
                <w:szCs w:val="20"/>
              </w:rPr>
            </w:pPr>
            <w:r w:rsidRPr="00EC190B">
              <w:rPr>
                <w:rFonts w:asciiTheme="minorHAnsi" w:hAnsiTheme="minorHAnsi"/>
                <w:szCs w:val="20"/>
              </w:rPr>
              <w:t>Once per week counting up all of the tools to ensure quantity of department resources are still in place and in their correct location</w:t>
            </w:r>
          </w:p>
          <w:p w:rsidR="006F7697" w:rsidRPr="00EC190B" w:rsidRDefault="006F7697" w:rsidP="00C03AE1">
            <w:pPr>
              <w:keepLines w:val="0"/>
              <w:suppressAutoHyphens w:val="0"/>
              <w:ind w:left="0"/>
              <w:jc w:val="left"/>
              <w:rPr>
                <w:rFonts w:asciiTheme="minorHAnsi" w:hAnsiTheme="minorHAnsi"/>
                <w:szCs w:val="20"/>
              </w:rPr>
            </w:pPr>
          </w:p>
          <w:p w:rsidR="006F7697" w:rsidRPr="00EC190B" w:rsidRDefault="006F7697" w:rsidP="00C03AE1">
            <w:pPr>
              <w:keepLines w:val="0"/>
              <w:suppressAutoHyphens w:val="0"/>
              <w:ind w:left="0"/>
              <w:jc w:val="left"/>
              <w:rPr>
                <w:rFonts w:asciiTheme="minorHAnsi" w:hAnsiTheme="minorHAnsi"/>
                <w:szCs w:val="20"/>
              </w:rPr>
            </w:pPr>
            <w:r w:rsidRPr="00EC190B">
              <w:rPr>
                <w:rFonts w:asciiTheme="minorHAnsi" w:hAnsiTheme="minorHAnsi"/>
                <w:szCs w:val="20"/>
              </w:rPr>
              <w:lastRenderedPageBreak/>
              <w:t xml:space="preserve">To ensure at the end of each school day, both workshops and prep room are left tidy and all equipment put back in its rightful place </w:t>
            </w:r>
          </w:p>
          <w:p w:rsidR="006F7697" w:rsidRPr="00EC190B" w:rsidRDefault="006F7697" w:rsidP="00C03AE1">
            <w:pPr>
              <w:keepLines w:val="0"/>
              <w:suppressAutoHyphens w:val="0"/>
              <w:ind w:left="0"/>
              <w:jc w:val="left"/>
              <w:rPr>
                <w:rFonts w:asciiTheme="minorHAnsi" w:hAnsiTheme="minorHAnsi"/>
                <w:szCs w:val="20"/>
              </w:rPr>
            </w:pPr>
          </w:p>
          <w:p w:rsidR="006F7697" w:rsidRPr="00EC190B" w:rsidRDefault="006F7697" w:rsidP="00C03AE1">
            <w:pPr>
              <w:keepLines w:val="0"/>
              <w:suppressAutoHyphens w:val="0"/>
              <w:ind w:left="0"/>
              <w:jc w:val="left"/>
              <w:rPr>
                <w:rFonts w:asciiTheme="minorHAnsi" w:hAnsiTheme="minorHAnsi"/>
                <w:szCs w:val="20"/>
              </w:rPr>
            </w:pPr>
            <w:r w:rsidRPr="00EC190B">
              <w:rPr>
                <w:rFonts w:asciiTheme="minorHAnsi" w:hAnsiTheme="minorHAnsi"/>
                <w:szCs w:val="20"/>
              </w:rPr>
              <w:t xml:space="preserve">To assist with department photocopying requests </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keepLines w:val="0"/>
              <w:suppressAutoHyphens w:val="0"/>
              <w:ind w:left="0"/>
              <w:jc w:val="left"/>
              <w:rPr>
                <w:rFonts w:asciiTheme="minorHAnsi" w:hAnsiTheme="minorHAnsi"/>
                <w:szCs w:val="20"/>
              </w:rPr>
            </w:pPr>
            <w:r w:rsidRPr="00EC190B">
              <w:rPr>
                <w:rFonts w:asciiTheme="minorHAnsi" w:hAnsiTheme="minorHAnsi"/>
                <w:szCs w:val="20"/>
              </w:rPr>
              <w:t>To attend meetings as appropriate.</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021D0E">
            <w:pPr>
              <w:ind w:left="0"/>
              <w:jc w:val="left"/>
              <w:rPr>
                <w:rFonts w:asciiTheme="minorHAnsi" w:hAnsiTheme="minorHAnsi"/>
                <w:szCs w:val="20"/>
              </w:rPr>
            </w:pPr>
            <w:r w:rsidRPr="00EC190B">
              <w:rPr>
                <w:rFonts w:asciiTheme="minorHAnsi" w:hAnsiTheme="minorHAnsi"/>
                <w:szCs w:val="20"/>
              </w:rPr>
              <w:t>Assist in the classroom during practical lessons as and when required</w:t>
            </w:r>
          </w:p>
          <w:p w:rsidR="00021D0E" w:rsidRPr="00EC190B" w:rsidRDefault="00021D0E" w:rsidP="00021D0E">
            <w:pPr>
              <w:ind w:left="0"/>
              <w:jc w:val="left"/>
              <w:rPr>
                <w:rFonts w:asciiTheme="minorHAnsi" w:hAnsiTheme="minorHAnsi"/>
                <w:szCs w:val="20"/>
              </w:rPr>
            </w:pPr>
          </w:p>
          <w:p w:rsidR="00021D0E" w:rsidRPr="00EC190B" w:rsidRDefault="00021D0E" w:rsidP="00021D0E">
            <w:pPr>
              <w:ind w:left="0"/>
              <w:jc w:val="left"/>
              <w:rPr>
                <w:rFonts w:asciiTheme="minorHAnsi" w:hAnsiTheme="minorHAnsi"/>
                <w:szCs w:val="20"/>
              </w:rPr>
            </w:pPr>
            <w:r w:rsidRPr="00EC190B">
              <w:rPr>
                <w:rFonts w:asciiTheme="minorHAnsi" w:hAnsiTheme="minorHAnsi"/>
                <w:szCs w:val="20"/>
              </w:rPr>
              <w:t>Produce working drawings for construction projects as well as overseeing practical projects in the workshop when appropriate</w:t>
            </w:r>
          </w:p>
          <w:p w:rsidR="00021D0E" w:rsidRPr="00EC190B" w:rsidRDefault="00021D0E" w:rsidP="006448C9">
            <w:pPr>
              <w:ind w:left="0"/>
              <w:jc w:val="left"/>
              <w:rPr>
                <w:rFonts w:asciiTheme="minorHAnsi" w:hAnsiTheme="minorHAnsi"/>
                <w:szCs w:val="20"/>
              </w:rPr>
            </w:pPr>
          </w:p>
        </w:tc>
      </w:tr>
      <w:tr w:rsidR="006F7697" w:rsidRPr="006F7697" w:rsidTr="00021D0E">
        <w:tc>
          <w:tcPr>
            <w:tcW w:w="8658" w:type="dxa"/>
          </w:tcPr>
          <w:p w:rsidR="00021D0E" w:rsidRPr="00EC190B" w:rsidRDefault="00021D0E" w:rsidP="00EC190B">
            <w:pPr>
              <w:spacing w:before="240" w:line="360" w:lineRule="auto"/>
              <w:ind w:left="0"/>
              <w:jc w:val="left"/>
              <w:rPr>
                <w:rFonts w:asciiTheme="minorHAnsi" w:hAnsiTheme="minorHAnsi"/>
                <w:b/>
                <w:szCs w:val="20"/>
              </w:rPr>
            </w:pPr>
            <w:r w:rsidRPr="00EC190B">
              <w:rPr>
                <w:rFonts w:asciiTheme="minorHAnsi" w:hAnsiTheme="minorHAnsi"/>
                <w:b/>
                <w:szCs w:val="20"/>
              </w:rPr>
              <w:lastRenderedPageBreak/>
              <w:t>Accountability</w:t>
            </w:r>
          </w:p>
        </w:tc>
      </w:tr>
      <w:tr w:rsidR="006F7697" w:rsidRPr="006F7697" w:rsidTr="00021D0E">
        <w:tc>
          <w:tcPr>
            <w:tcW w:w="8658" w:type="dxa"/>
          </w:tcPr>
          <w:p w:rsidR="00021D0E" w:rsidRPr="00EC190B" w:rsidRDefault="00021D0E" w:rsidP="00EC190B">
            <w:pPr>
              <w:keepLines w:val="0"/>
              <w:suppressAutoHyphens w:val="0"/>
              <w:ind w:left="0"/>
              <w:jc w:val="left"/>
              <w:rPr>
                <w:rFonts w:asciiTheme="minorHAnsi" w:hAnsiTheme="minorHAnsi"/>
                <w:szCs w:val="20"/>
              </w:rPr>
            </w:pPr>
            <w:r w:rsidRPr="00EC190B">
              <w:rPr>
                <w:rFonts w:asciiTheme="minorHAnsi" w:hAnsiTheme="minorHAnsi"/>
                <w:szCs w:val="20"/>
              </w:rPr>
              <w:t>Ensure that any other adults supporting are properly deployed and appropriate support to staff and students is provided.</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ind w:left="0"/>
              <w:jc w:val="left"/>
              <w:rPr>
                <w:rFonts w:asciiTheme="minorHAnsi" w:hAnsiTheme="minorHAnsi" w:cs="Arial"/>
                <w:szCs w:val="20"/>
              </w:rPr>
            </w:pPr>
            <w:r w:rsidRPr="00EC190B">
              <w:rPr>
                <w:rFonts w:asciiTheme="minorHAnsi" w:hAnsiTheme="minorHAnsi" w:cs="Arial"/>
                <w:szCs w:val="20"/>
              </w:rPr>
              <w:t>To ensure that areas used by students and staff for DT activities are safe.</w:t>
            </w:r>
          </w:p>
          <w:p w:rsidR="00021D0E" w:rsidRPr="00EC190B" w:rsidRDefault="00021D0E" w:rsidP="00EC190B">
            <w:pPr>
              <w:ind w:left="381"/>
              <w:jc w:val="left"/>
              <w:rPr>
                <w:rFonts w:asciiTheme="minorHAnsi" w:hAnsiTheme="minorHAnsi" w:cs="Arial"/>
                <w:szCs w:val="20"/>
              </w:rPr>
            </w:pPr>
          </w:p>
          <w:p w:rsidR="00021D0E" w:rsidRPr="00EC190B" w:rsidRDefault="00021D0E" w:rsidP="00EC190B">
            <w:pPr>
              <w:ind w:left="0"/>
              <w:jc w:val="left"/>
              <w:rPr>
                <w:rFonts w:asciiTheme="minorHAnsi" w:hAnsiTheme="minorHAnsi" w:cs="Arial"/>
                <w:szCs w:val="20"/>
              </w:rPr>
            </w:pPr>
            <w:r w:rsidRPr="00EC190B">
              <w:rPr>
                <w:rFonts w:asciiTheme="minorHAnsi" w:hAnsiTheme="minorHAnsi" w:cs="Arial"/>
                <w:szCs w:val="20"/>
              </w:rPr>
              <w:t>Be aware of and comply with policies and procedures relating to child protection, health and safety, security, confidentiality and data protection. Reporting all concerns to the appropriate person.</w:t>
            </w:r>
          </w:p>
        </w:tc>
      </w:tr>
      <w:tr w:rsidR="00D42806" w:rsidRPr="006F7697" w:rsidTr="00021D0E">
        <w:tc>
          <w:tcPr>
            <w:tcW w:w="8658" w:type="dxa"/>
          </w:tcPr>
          <w:p w:rsidR="00D42806" w:rsidRPr="00EC190B" w:rsidRDefault="00D42806" w:rsidP="00D42806">
            <w:pPr>
              <w:pStyle w:val="Indent"/>
              <w:keepLines/>
              <w:suppressAutoHyphens/>
              <w:spacing w:after="0" w:line="240" w:lineRule="auto"/>
              <w:ind w:left="0"/>
              <w:jc w:val="both"/>
              <w:rPr>
                <w:rFonts w:asciiTheme="minorHAnsi" w:hAnsiTheme="minorHAnsi" w:cs="Arial"/>
                <w:b/>
                <w:bCs/>
                <w:iCs/>
                <w:sz w:val="20"/>
                <w:szCs w:val="20"/>
              </w:rPr>
            </w:pPr>
            <w:r w:rsidRPr="00EC190B">
              <w:rPr>
                <w:rFonts w:asciiTheme="minorHAnsi" w:hAnsiTheme="minorHAnsi" w:cs="Arial"/>
                <w:b/>
                <w:bCs/>
                <w:iCs/>
                <w:sz w:val="20"/>
                <w:szCs w:val="20"/>
              </w:rPr>
              <w:t>Other Specific Duties</w:t>
            </w:r>
          </w:p>
          <w:p w:rsidR="00D42806" w:rsidRPr="00EC190B" w:rsidRDefault="00D42806" w:rsidP="00D42806">
            <w:pPr>
              <w:keepLines w:val="0"/>
              <w:suppressAutoHyphens w:val="0"/>
              <w:ind w:left="0"/>
              <w:rPr>
                <w:rFonts w:asciiTheme="minorHAnsi" w:hAnsiTheme="minorHAnsi" w:cs="Arial"/>
                <w:szCs w:val="20"/>
              </w:rPr>
            </w:pPr>
          </w:p>
          <w:p w:rsidR="00D42806" w:rsidRPr="00EC190B" w:rsidRDefault="00D42806" w:rsidP="00D42806">
            <w:pPr>
              <w:ind w:left="187"/>
              <w:rPr>
                <w:rFonts w:asciiTheme="minorHAnsi" w:hAnsiTheme="minorHAnsi" w:cs="Arial"/>
                <w:szCs w:val="20"/>
              </w:rPr>
            </w:pPr>
            <w:r w:rsidRPr="00EC190B">
              <w:rPr>
                <w:rFonts w:asciiTheme="minorHAnsi" w:hAnsiTheme="minorHAnsi" w:cs="Arial"/>
                <w:szCs w:val="20"/>
              </w:rPr>
              <w:t>All support staff will be expected to accept reasonable flexibility in working arrangements and the allocation of duties, in pursuance of raising student achievement and effective team working. Support Staff will also:</w:t>
            </w:r>
          </w:p>
          <w:p w:rsidR="00D42806" w:rsidRPr="00EC190B" w:rsidRDefault="00D42806" w:rsidP="00D42806">
            <w:pPr>
              <w:keepLines w:val="0"/>
              <w:suppressAutoHyphens w:val="0"/>
              <w:ind w:left="0"/>
              <w:rPr>
                <w:rFonts w:asciiTheme="minorHAnsi" w:hAnsiTheme="minorHAnsi" w:cs="Arial"/>
                <w:szCs w:val="20"/>
              </w:rPr>
            </w:pPr>
          </w:p>
          <w:p w:rsidR="00D42806" w:rsidRPr="00EC190B" w:rsidRDefault="00D42806" w:rsidP="00D42806">
            <w:pPr>
              <w:keepLines w:val="0"/>
              <w:numPr>
                <w:ilvl w:val="0"/>
                <w:numId w:val="12"/>
              </w:numPr>
              <w:suppressAutoHyphens w:val="0"/>
              <w:rPr>
                <w:rFonts w:asciiTheme="minorHAnsi" w:hAnsiTheme="minorHAnsi" w:cs="Arial"/>
                <w:szCs w:val="20"/>
              </w:rPr>
            </w:pPr>
            <w:r w:rsidRPr="00EC190B">
              <w:rPr>
                <w:rFonts w:asciiTheme="minorHAnsi" w:hAnsiTheme="minorHAnsi" w:cs="Arial"/>
                <w:szCs w:val="20"/>
              </w:rPr>
              <w:t>model the ethos and vision for the Academy</w:t>
            </w:r>
          </w:p>
          <w:p w:rsidR="00D42806" w:rsidRPr="00EC190B" w:rsidRDefault="00D42806" w:rsidP="00D42806">
            <w:pPr>
              <w:keepLines w:val="0"/>
              <w:numPr>
                <w:ilvl w:val="0"/>
                <w:numId w:val="12"/>
              </w:numPr>
              <w:suppressAutoHyphens w:val="0"/>
              <w:rPr>
                <w:rFonts w:asciiTheme="minorHAnsi" w:hAnsiTheme="minorHAnsi" w:cs="Arial"/>
                <w:szCs w:val="20"/>
              </w:rPr>
            </w:pPr>
            <w:r w:rsidRPr="00EC190B">
              <w:rPr>
                <w:rFonts w:asciiTheme="minorHAnsi" w:hAnsiTheme="minorHAnsi" w:cs="Arial"/>
                <w:szCs w:val="20"/>
              </w:rPr>
              <w:t>to continue personal professional development as required</w:t>
            </w:r>
          </w:p>
          <w:p w:rsidR="00D42806" w:rsidRPr="00EC190B" w:rsidRDefault="00D42806" w:rsidP="00D42806">
            <w:pPr>
              <w:keepLines w:val="0"/>
              <w:numPr>
                <w:ilvl w:val="0"/>
                <w:numId w:val="12"/>
              </w:numPr>
              <w:suppressAutoHyphens w:val="0"/>
              <w:rPr>
                <w:rFonts w:asciiTheme="minorHAnsi" w:hAnsiTheme="minorHAnsi" w:cs="Arial"/>
                <w:szCs w:val="20"/>
              </w:rPr>
            </w:pPr>
            <w:r w:rsidRPr="00EC190B">
              <w:rPr>
                <w:rFonts w:asciiTheme="minorHAnsi" w:hAnsiTheme="minorHAnsi" w:cs="Arial"/>
                <w:szCs w:val="20"/>
              </w:rPr>
              <w:t>to actively engage in the performance review process</w:t>
            </w:r>
          </w:p>
          <w:p w:rsidR="00D42806" w:rsidRPr="00EC190B" w:rsidRDefault="00D42806" w:rsidP="00D42806">
            <w:pPr>
              <w:keepLines w:val="0"/>
              <w:numPr>
                <w:ilvl w:val="0"/>
                <w:numId w:val="12"/>
              </w:numPr>
              <w:suppressAutoHyphens w:val="0"/>
              <w:rPr>
                <w:rFonts w:asciiTheme="minorHAnsi" w:hAnsiTheme="minorHAnsi" w:cs="Arial"/>
                <w:szCs w:val="20"/>
              </w:rPr>
            </w:pPr>
            <w:proofErr w:type="gramStart"/>
            <w:r w:rsidRPr="00EC190B">
              <w:rPr>
                <w:rFonts w:asciiTheme="minorHAnsi" w:hAnsiTheme="minorHAnsi" w:cs="Arial"/>
                <w:szCs w:val="20"/>
              </w:rPr>
              <w:t>support</w:t>
            </w:r>
            <w:proofErr w:type="gramEnd"/>
            <w:r w:rsidRPr="00EC190B">
              <w:rPr>
                <w:rFonts w:asciiTheme="minorHAnsi" w:hAnsiTheme="minorHAnsi" w:cs="Arial"/>
                <w:szCs w:val="20"/>
              </w:rPr>
              <w:t xml:space="preserve"> whole Academy acts of worship and prayer for the day.</w:t>
            </w:r>
          </w:p>
          <w:p w:rsidR="00D42806" w:rsidRPr="00EC190B" w:rsidRDefault="00D42806" w:rsidP="00D42806">
            <w:pPr>
              <w:ind w:left="1080"/>
              <w:rPr>
                <w:rFonts w:asciiTheme="minorHAnsi" w:hAnsiTheme="minorHAnsi" w:cs="Arial"/>
                <w:szCs w:val="20"/>
              </w:rPr>
            </w:pPr>
          </w:p>
          <w:p w:rsidR="00D42806" w:rsidRPr="00EC190B" w:rsidRDefault="00D42806" w:rsidP="00D42806">
            <w:pPr>
              <w:keepLines w:val="0"/>
              <w:suppressAutoHyphens w:val="0"/>
              <w:ind w:left="187"/>
              <w:rPr>
                <w:rFonts w:asciiTheme="minorHAnsi" w:hAnsiTheme="minorHAnsi" w:cs="Arial"/>
                <w:szCs w:val="20"/>
              </w:rPr>
            </w:pPr>
            <w:r w:rsidRPr="00EC190B">
              <w:rPr>
                <w:rFonts w:asciiTheme="minorHAnsi" w:hAnsiTheme="minorHAnsi" w:cs="Arial"/>
                <w:szCs w:val="20"/>
              </w:rPr>
              <w:t>It is important that all staff recognise that they are an integral part of the Academy and have a duty to contribute to its overall effectiveness both within their specific areas and beyond.</w:t>
            </w:r>
          </w:p>
          <w:p w:rsidR="00D42806" w:rsidRPr="00EC190B" w:rsidRDefault="00D42806" w:rsidP="00D42806">
            <w:pPr>
              <w:keepLines w:val="0"/>
              <w:suppressAutoHyphens w:val="0"/>
              <w:ind w:left="187"/>
              <w:rPr>
                <w:rFonts w:asciiTheme="minorHAnsi" w:hAnsiTheme="minorHAnsi" w:cs="Arial"/>
                <w:szCs w:val="20"/>
              </w:rPr>
            </w:pPr>
          </w:p>
          <w:p w:rsidR="00D42806" w:rsidRPr="00EC190B" w:rsidRDefault="00D42806" w:rsidP="00D42806">
            <w:pPr>
              <w:keepLines w:val="0"/>
              <w:suppressAutoHyphens w:val="0"/>
              <w:ind w:left="187"/>
              <w:rPr>
                <w:rFonts w:asciiTheme="minorHAnsi" w:hAnsiTheme="minorHAnsi" w:cs="Arial"/>
                <w:szCs w:val="20"/>
              </w:rPr>
            </w:pPr>
            <w:r w:rsidRPr="00EC190B">
              <w:rPr>
                <w:rFonts w:asciiTheme="minorHAnsi" w:hAnsiTheme="minorHAnsi" w:cs="Arial"/>
                <w:szCs w:val="20"/>
              </w:rPr>
              <w:t xml:space="preserve">It is the vision of the Academy to involve all support staff in the life of the Academy and in particular in supporting students as House Tutors, Mentors and other appropriate ways. </w:t>
            </w:r>
          </w:p>
          <w:p w:rsidR="00D42806" w:rsidRPr="00EC190B" w:rsidRDefault="00D42806" w:rsidP="00D42806">
            <w:pPr>
              <w:keepLines w:val="0"/>
              <w:suppressAutoHyphens w:val="0"/>
              <w:autoSpaceDE w:val="0"/>
              <w:autoSpaceDN w:val="0"/>
              <w:adjustRightInd w:val="0"/>
              <w:ind w:left="187"/>
              <w:jc w:val="left"/>
              <w:rPr>
                <w:rFonts w:asciiTheme="minorHAnsi" w:hAnsiTheme="minorHAnsi" w:cs="Arial"/>
                <w:szCs w:val="20"/>
              </w:rPr>
            </w:pPr>
          </w:p>
          <w:p w:rsidR="00D42806" w:rsidRPr="00EC190B" w:rsidRDefault="00D42806" w:rsidP="00D42806">
            <w:pPr>
              <w:keepLines w:val="0"/>
              <w:suppressAutoHyphens w:val="0"/>
              <w:autoSpaceDE w:val="0"/>
              <w:autoSpaceDN w:val="0"/>
              <w:adjustRightInd w:val="0"/>
              <w:ind w:left="187"/>
              <w:jc w:val="left"/>
              <w:rPr>
                <w:rFonts w:asciiTheme="minorHAnsi" w:hAnsiTheme="minorHAnsi" w:cs="Arial"/>
                <w:szCs w:val="20"/>
                <w:lang w:val="en-US"/>
              </w:rPr>
            </w:pPr>
            <w:r w:rsidRPr="00EC190B">
              <w:rPr>
                <w:rFonts w:asciiTheme="minorHAnsi" w:hAnsiTheme="minorHAnsi" w:cs="Arial"/>
                <w:szCs w:val="20"/>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EC190B">
              <w:rPr>
                <w:rFonts w:asciiTheme="minorHAnsi" w:hAnsiTheme="minorHAnsi" w:cs="Arial"/>
                <w:szCs w:val="20"/>
                <w:lang w:val="en-US"/>
              </w:rPr>
              <w:t>o undertake all duties reasonably requested by their line manager in a manner consistent with the vision of All Saints’ Academy.</w:t>
            </w:r>
          </w:p>
          <w:p w:rsidR="00D42806" w:rsidRPr="00EC190B" w:rsidRDefault="00D42806" w:rsidP="00D42806">
            <w:pPr>
              <w:tabs>
                <w:tab w:val="left" w:pos="1325"/>
              </w:tabs>
              <w:ind w:left="0"/>
              <w:rPr>
                <w:rFonts w:asciiTheme="minorHAnsi" w:hAnsiTheme="minorHAnsi" w:cs="Arial"/>
                <w:szCs w:val="20"/>
              </w:rPr>
            </w:pPr>
          </w:p>
          <w:p w:rsidR="00D42806" w:rsidRPr="00EC190B" w:rsidRDefault="00D42806" w:rsidP="00D42806">
            <w:pPr>
              <w:pStyle w:val="Indent"/>
              <w:keepLines/>
              <w:suppressAutoHyphens/>
              <w:spacing w:after="0" w:line="240" w:lineRule="auto"/>
              <w:ind w:left="187"/>
              <w:jc w:val="both"/>
              <w:rPr>
                <w:rFonts w:asciiTheme="minorHAnsi" w:hAnsiTheme="minorHAnsi" w:cs="Arial"/>
                <w:sz w:val="20"/>
                <w:szCs w:val="20"/>
              </w:rPr>
            </w:pPr>
            <w:r w:rsidRPr="00EC190B">
              <w:rPr>
                <w:rFonts w:asciiTheme="minorHAnsi" w:hAnsiTheme="minorHAnsi" w:cs="Arial"/>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D42806" w:rsidRPr="00EC190B" w:rsidRDefault="00D42806" w:rsidP="00EC190B">
            <w:pPr>
              <w:keepLines w:val="0"/>
              <w:suppressAutoHyphens w:val="0"/>
              <w:ind w:left="0"/>
              <w:jc w:val="left"/>
              <w:rPr>
                <w:rFonts w:asciiTheme="minorHAnsi" w:hAnsiTheme="minorHAnsi"/>
                <w:szCs w:val="20"/>
              </w:rPr>
            </w:pPr>
          </w:p>
        </w:tc>
      </w:tr>
    </w:tbl>
    <w:p w:rsidR="006C14A9" w:rsidRPr="00C03AE1" w:rsidRDefault="006C14A9" w:rsidP="00D07C4D">
      <w:pPr>
        <w:ind w:left="0"/>
        <w:jc w:val="left"/>
        <w:rPr>
          <w:rFonts w:asciiTheme="minorHAnsi" w:hAnsiTheme="minorHAnsi"/>
          <w:szCs w:val="20"/>
        </w:rPr>
      </w:pPr>
    </w:p>
    <w:p w:rsidR="006C14A9" w:rsidRPr="00C03AE1" w:rsidRDefault="006C14A9" w:rsidP="00C03AE1">
      <w:pPr>
        <w:keepLines w:val="0"/>
        <w:suppressAutoHyphens w:val="0"/>
        <w:spacing w:after="200" w:line="276" w:lineRule="auto"/>
        <w:ind w:left="0"/>
        <w:jc w:val="left"/>
        <w:rPr>
          <w:szCs w:val="20"/>
        </w:rPr>
      </w:pPr>
    </w:p>
    <w:sectPr w:rsidR="006C14A9" w:rsidRPr="00C03A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0B" w:rsidRDefault="00EC190B" w:rsidP="00B05D4B">
      <w:r>
        <w:separator/>
      </w:r>
    </w:p>
  </w:endnote>
  <w:endnote w:type="continuationSeparator" w:id="0">
    <w:p w:rsidR="00EC190B" w:rsidRDefault="00EC190B" w:rsidP="00B0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019045"/>
      <w:docPartObj>
        <w:docPartGallery w:val="Page Numbers (Bottom of Page)"/>
        <w:docPartUnique/>
      </w:docPartObj>
    </w:sdtPr>
    <w:sdtEndPr>
      <w:rPr>
        <w:noProof/>
      </w:rPr>
    </w:sdtEndPr>
    <w:sdtContent>
      <w:p w:rsidR="00EC190B" w:rsidRDefault="00EC190B">
        <w:pPr>
          <w:pStyle w:val="Footer"/>
          <w:jc w:val="right"/>
        </w:pPr>
        <w:r>
          <w:fldChar w:fldCharType="begin"/>
        </w:r>
        <w:r>
          <w:instrText xml:space="preserve"> PAGE   \* MERGEFORMAT </w:instrText>
        </w:r>
        <w:r>
          <w:fldChar w:fldCharType="separate"/>
        </w:r>
        <w:r w:rsidR="00F76CA5">
          <w:rPr>
            <w:noProof/>
          </w:rPr>
          <w:t>2</w:t>
        </w:r>
        <w:r>
          <w:rPr>
            <w:noProof/>
          </w:rPr>
          <w:fldChar w:fldCharType="end"/>
        </w:r>
      </w:p>
    </w:sdtContent>
  </w:sdt>
  <w:p w:rsidR="00EC190B" w:rsidRDefault="00EC1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0B" w:rsidRDefault="00EC190B" w:rsidP="00B05D4B">
      <w:r>
        <w:separator/>
      </w:r>
    </w:p>
  </w:footnote>
  <w:footnote w:type="continuationSeparator" w:id="0">
    <w:p w:rsidR="00EC190B" w:rsidRDefault="00EC190B" w:rsidP="00B0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468"/>
    <w:multiLevelType w:val="hybridMultilevel"/>
    <w:tmpl w:val="23A6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2B0D37"/>
    <w:multiLevelType w:val="hybridMultilevel"/>
    <w:tmpl w:val="6FAE048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1759B7"/>
    <w:multiLevelType w:val="hybridMultilevel"/>
    <w:tmpl w:val="376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26487"/>
    <w:multiLevelType w:val="hybridMultilevel"/>
    <w:tmpl w:val="93B06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112EFD"/>
    <w:multiLevelType w:val="hybridMultilevel"/>
    <w:tmpl w:val="B87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72FCF"/>
    <w:multiLevelType w:val="hybridMultilevel"/>
    <w:tmpl w:val="AC3CEAB8"/>
    <w:lvl w:ilvl="0" w:tplc="0809000F">
      <w:start w:val="4"/>
      <w:numFmt w:val="decimal"/>
      <w:lvlText w:val="%1."/>
      <w:lvlJc w:val="left"/>
      <w:pPr>
        <w:tabs>
          <w:tab w:val="num" w:pos="720"/>
        </w:tabs>
        <w:ind w:left="720" w:hanging="360"/>
      </w:pPr>
      <w:rPr>
        <w:rFonts w:hint="default"/>
      </w:rPr>
    </w:lvl>
    <w:lvl w:ilvl="1" w:tplc="23249D78">
      <w:start w:val="1"/>
      <w:numFmt w:val="lowerLetter"/>
      <w:lvlText w:val="%2."/>
      <w:lvlJc w:val="left"/>
      <w:pPr>
        <w:tabs>
          <w:tab w:val="num" w:pos="1440"/>
        </w:tabs>
        <w:ind w:left="567" w:hanging="22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3714E4A"/>
    <w:multiLevelType w:val="hybridMultilevel"/>
    <w:tmpl w:val="703E8306"/>
    <w:lvl w:ilvl="0" w:tplc="04090001">
      <w:start w:val="1"/>
      <w:numFmt w:val="bullet"/>
      <w:lvlText w:val=""/>
      <w:lvlJc w:val="left"/>
      <w:pPr>
        <w:tabs>
          <w:tab w:val="num" w:pos="1920"/>
        </w:tabs>
        <w:ind w:left="1920" w:hanging="360"/>
      </w:pPr>
      <w:rPr>
        <w:rFonts w:ascii="Symbol" w:hAnsi="Symbol"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8" w15:restartNumberingAfterBreak="0">
    <w:nsid w:val="587C4CDE"/>
    <w:multiLevelType w:val="hybridMultilevel"/>
    <w:tmpl w:val="4DB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D729B9"/>
    <w:multiLevelType w:val="hybridMultilevel"/>
    <w:tmpl w:val="C69E5620"/>
    <w:lvl w:ilvl="0" w:tplc="04090001">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AC6955"/>
    <w:multiLevelType w:val="multilevel"/>
    <w:tmpl w:val="7FE04D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6"/>
  </w:num>
  <w:num w:numId="5">
    <w:abstractNumId w:val="11"/>
  </w:num>
  <w:num w:numId="6">
    <w:abstractNumId w:val="5"/>
  </w:num>
  <w:num w:numId="7">
    <w:abstractNumId w:val="10"/>
  </w:num>
  <w:num w:numId="8">
    <w:abstractNumId w:val="4"/>
  </w:num>
  <w:num w:numId="9">
    <w:abstractNumId w:val="3"/>
  </w:num>
  <w:num w:numId="10">
    <w:abstractNumId w:val="1"/>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4D"/>
    <w:rsid w:val="00021D0E"/>
    <w:rsid w:val="000E349F"/>
    <w:rsid w:val="00132BBF"/>
    <w:rsid w:val="00197B4F"/>
    <w:rsid w:val="001C1B2E"/>
    <w:rsid w:val="00220502"/>
    <w:rsid w:val="0027715E"/>
    <w:rsid w:val="0036554A"/>
    <w:rsid w:val="003A2FAF"/>
    <w:rsid w:val="00435E2F"/>
    <w:rsid w:val="00506869"/>
    <w:rsid w:val="00531924"/>
    <w:rsid w:val="005515B1"/>
    <w:rsid w:val="00592A48"/>
    <w:rsid w:val="00617310"/>
    <w:rsid w:val="006448C9"/>
    <w:rsid w:val="006C14A9"/>
    <w:rsid w:val="006F7697"/>
    <w:rsid w:val="008949EA"/>
    <w:rsid w:val="009B223B"/>
    <w:rsid w:val="00A80D43"/>
    <w:rsid w:val="00B05D4B"/>
    <w:rsid w:val="00B32B73"/>
    <w:rsid w:val="00C03AE1"/>
    <w:rsid w:val="00C375B7"/>
    <w:rsid w:val="00CA378D"/>
    <w:rsid w:val="00D04154"/>
    <w:rsid w:val="00D07C4D"/>
    <w:rsid w:val="00D42806"/>
    <w:rsid w:val="00DA21B5"/>
    <w:rsid w:val="00DA6008"/>
    <w:rsid w:val="00DF01AC"/>
    <w:rsid w:val="00DF1C44"/>
    <w:rsid w:val="00E73153"/>
    <w:rsid w:val="00E911FA"/>
    <w:rsid w:val="00EC190B"/>
    <w:rsid w:val="00F01E6E"/>
    <w:rsid w:val="00F54660"/>
    <w:rsid w:val="00F76CA5"/>
    <w:rsid w:val="00F9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9EF91-4608-4786-A018-E0DC3011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4D"/>
    <w:pPr>
      <w:keepLines/>
      <w:suppressAutoHyphens/>
      <w:spacing w:after="0" w:line="240" w:lineRule="auto"/>
      <w:ind w:left="720"/>
      <w:jc w:val="both"/>
    </w:pPr>
    <w:rPr>
      <w:rFonts w:ascii="Arial" w:eastAsia="Times New Roman" w:hAnsi="Arial" w:cs="Times New Roman"/>
      <w:sz w:val="20"/>
      <w:szCs w:val="24"/>
    </w:rPr>
  </w:style>
  <w:style w:type="paragraph" w:styleId="Heading1">
    <w:name w:val="heading 1"/>
    <w:basedOn w:val="Normal"/>
    <w:next w:val="Normal"/>
    <w:link w:val="Heading1Char"/>
    <w:qFormat/>
    <w:rsid w:val="00D07C4D"/>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7C4D"/>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4D"/>
    <w:rPr>
      <w:rFonts w:ascii="Tahoma" w:hAnsi="Tahoma" w:cs="Tahoma"/>
      <w:sz w:val="16"/>
      <w:szCs w:val="16"/>
    </w:rPr>
  </w:style>
  <w:style w:type="character" w:customStyle="1" w:styleId="BalloonTextChar">
    <w:name w:val="Balloon Text Char"/>
    <w:basedOn w:val="DefaultParagraphFont"/>
    <w:link w:val="BalloonText"/>
    <w:uiPriority w:val="99"/>
    <w:semiHidden/>
    <w:rsid w:val="00D07C4D"/>
    <w:rPr>
      <w:rFonts w:ascii="Tahoma" w:hAnsi="Tahoma" w:cs="Tahoma"/>
      <w:sz w:val="16"/>
      <w:szCs w:val="16"/>
    </w:rPr>
  </w:style>
  <w:style w:type="character" w:customStyle="1" w:styleId="Heading1Char">
    <w:name w:val="Heading 1 Char"/>
    <w:basedOn w:val="DefaultParagraphFont"/>
    <w:link w:val="Heading1"/>
    <w:rsid w:val="00D07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07C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C4D"/>
    <w:pPr>
      <w:contextualSpacing/>
    </w:pPr>
  </w:style>
  <w:style w:type="paragraph" w:customStyle="1" w:styleId="Default">
    <w:name w:val="Default"/>
    <w:rsid w:val="00F965C2"/>
    <w:pPr>
      <w:autoSpaceDE w:val="0"/>
      <w:autoSpaceDN w:val="0"/>
      <w:adjustRightInd w:val="0"/>
      <w:spacing w:after="0" w:line="240" w:lineRule="auto"/>
    </w:pPr>
    <w:rPr>
      <w:rFonts w:ascii="Calibri" w:hAnsi="Calibri" w:cs="Calibri"/>
      <w:color w:val="000000"/>
      <w:sz w:val="24"/>
      <w:szCs w:val="24"/>
      <w:u w:val="single"/>
    </w:rPr>
  </w:style>
  <w:style w:type="paragraph" w:customStyle="1" w:styleId="Answerbullets">
    <w:name w:val="Answer (bullets)"/>
    <w:basedOn w:val="Normal"/>
    <w:rsid w:val="00A80D43"/>
    <w:pPr>
      <w:keepLines w:val="0"/>
      <w:widowControl w:val="0"/>
      <w:numPr>
        <w:numId w:val="6"/>
      </w:numPr>
      <w:suppressAutoHyphens w:val="0"/>
      <w:autoSpaceDE w:val="0"/>
      <w:autoSpaceDN w:val="0"/>
      <w:adjustRightInd w:val="0"/>
      <w:spacing w:before="60" w:after="20" w:line="288" w:lineRule="auto"/>
      <w:ind w:right="113"/>
      <w:jc w:val="left"/>
    </w:pPr>
    <w:rPr>
      <w:rFonts w:cs="Arial"/>
      <w:szCs w:val="20"/>
    </w:rPr>
  </w:style>
  <w:style w:type="table" w:styleId="TableGrid">
    <w:name w:val="Table Grid"/>
    <w:basedOn w:val="TableNormal"/>
    <w:uiPriority w:val="59"/>
    <w:rsid w:val="006C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link w:val="IndentChar"/>
    <w:rsid w:val="00E911FA"/>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E911FA"/>
    <w:rPr>
      <w:rFonts w:ascii="Verdana" w:eastAsia="Times New Roman" w:hAnsi="Verdana" w:cs="Times New Roman"/>
      <w:sz w:val="18"/>
      <w:szCs w:val="24"/>
    </w:rPr>
  </w:style>
  <w:style w:type="paragraph" w:styleId="Header">
    <w:name w:val="header"/>
    <w:basedOn w:val="Normal"/>
    <w:link w:val="HeaderChar"/>
    <w:uiPriority w:val="99"/>
    <w:unhideWhenUsed/>
    <w:rsid w:val="00B05D4B"/>
    <w:pPr>
      <w:tabs>
        <w:tab w:val="center" w:pos="4513"/>
        <w:tab w:val="right" w:pos="9026"/>
      </w:tabs>
    </w:pPr>
  </w:style>
  <w:style w:type="character" w:customStyle="1" w:styleId="HeaderChar">
    <w:name w:val="Header Char"/>
    <w:basedOn w:val="DefaultParagraphFont"/>
    <w:link w:val="Header"/>
    <w:uiPriority w:val="99"/>
    <w:rsid w:val="00B05D4B"/>
    <w:rPr>
      <w:rFonts w:ascii="Arial" w:eastAsia="Times New Roman" w:hAnsi="Arial" w:cs="Times New Roman"/>
      <w:sz w:val="20"/>
      <w:szCs w:val="24"/>
    </w:rPr>
  </w:style>
  <w:style w:type="paragraph" w:styleId="Footer">
    <w:name w:val="footer"/>
    <w:basedOn w:val="Normal"/>
    <w:link w:val="FooterChar"/>
    <w:uiPriority w:val="99"/>
    <w:unhideWhenUsed/>
    <w:rsid w:val="00B05D4B"/>
    <w:pPr>
      <w:tabs>
        <w:tab w:val="center" w:pos="4513"/>
        <w:tab w:val="right" w:pos="9026"/>
      </w:tabs>
    </w:pPr>
  </w:style>
  <w:style w:type="character" w:customStyle="1" w:styleId="FooterChar">
    <w:name w:val="Footer Char"/>
    <w:basedOn w:val="DefaultParagraphFont"/>
    <w:link w:val="Footer"/>
    <w:uiPriority w:val="99"/>
    <w:rsid w:val="00B05D4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2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D26BF04C.dotm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J Williams</cp:lastModifiedBy>
  <cp:revision>4</cp:revision>
  <cp:lastPrinted>2013-06-18T14:00:00Z</cp:lastPrinted>
  <dcterms:created xsi:type="dcterms:W3CDTF">2019-06-21T11:02:00Z</dcterms:created>
  <dcterms:modified xsi:type="dcterms:W3CDTF">2019-09-06T11:16:00Z</dcterms:modified>
</cp:coreProperties>
</file>