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595B" w14:textId="4B3EF44E" w:rsidR="006D6EC5" w:rsidRPr="00313408" w:rsidRDefault="00444E2E" w:rsidP="00444E2E">
      <w:pPr>
        <w:keepNext/>
        <w:outlineLvl w:val="0"/>
        <w:rPr>
          <w:rFonts w:asciiTheme="minorHAnsi" w:hAnsiTheme="minorHAnsi" w:cstheme="minorHAnsi"/>
          <w:b/>
          <w:sz w:val="28"/>
        </w:rPr>
      </w:pPr>
      <w:r w:rsidRPr="00313408">
        <w:rPr>
          <w:rFonts w:asciiTheme="minorHAnsi" w:hAnsiTheme="minorHAnsi" w:cstheme="minorHAnsi"/>
          <w:b/>
          <w:sz w:val="28"/>
        </w:rPr>
        <w:t>The Ravensbourne School</w:t>
      </w:r>
    </w:p>
    <w:p w14:paraId="38C0CF95" w14:textId="77777777" w:rsidR="00444E2E" w:rsidRPr="00313408" w:rsidRDefault="00444E2E" w:rsidP="00444E2E">
      <w:pPr>
        <w:keepNext/>
        <w:outlineLvl w:val="0"/>
        <w:rPr>
          <w:rFonts w:asciiTheme="minorHAnsi" w:hAnsiTheme="minorHAnsi" w:cstheme="minorHAnsi"/>
          <w:b/>
          <w:sz w:val="20"/>
        </w:rPr>
      </w:pPr>
    </w:p>
    <w:p w14:paraId="7999595C" w14:textId="1572A54C" w:rsidR="006D6EC5" w:rsidRPr="00313408" w:rsidRDefault="003D15E5">
      <w:pPr>
        <w:keepNext/>
        <w:outlineLvl w:val="0"/>
        <w:rPr>
          <w:rFonts w:asciiTheme="minorHAnsi" w:hAnsiTheme="minorHAnsi" w:cstheme="minorHAnsi"/>
          <w:b/>
          <w:sz w:val="22"/>
          <w:szCs w:val="22"/>
        </w:rPr>
      </w:pPr>
      <w:r w:rsidRPr="00313408">
        <w:rPr>
          <w:rFonts w:asciiTheme="minorHAnsi" w:hAnsiTheme="minorHAnsi" w:cstheme="minorHAnsi"/>
          <w:b/>
          <w:sz w:val="22"/>
          <w:szCs w:val="22"/>
        </w:rPr>
        <w:t>POST TITLE:</w:t>
      </w:r>
      <w:r w:rsidRPr="00313408">
        <w:rPr>
          <w:rFonts w:asciiTheme="minorHAnsi" w:hAnsiTheme="minorHAnsi" w:cstheme="minorHAnsi"/>
          <w:b/>
          <w:sz w:val="22"/>
          <w:szCs w:val="22"/>
        </w:rPr>
        <w:tab/>
      </w:r>
      <w:r w:rsidR="006620A4">
        <w:rPr>
          <w:rFonts w:asciiTheme="minorHAnsi" w:hAnsiTheme="minorHAnsi" w:cstheme="minorHAnsi"/>
          <w:b/>
          <w:sz w:val="22"/>
          <w:szCs w:val="22"/>
        </w:rPr>
        <w:t xml:space="preserve">Post 16 Tutor </w:t>
      </w:r>
    </w:p>
    <w:p w14:paraId="7999595D" w14:textId="77777777" w:rsidR="006D6EC5" w:rsidRPr="00313408" w:rsidRDefault="006D6EC5">
      <w:pPr>
        <w:rPr>
          <w:rFonts w:asciiTheme="minorHAnsi" w:hAnsiTheme="minorHAnsi" w:cstheme="minorHAnsi"/>
          <w:b/>
          <w:sz w:val="20"/>
          <w:szCs w:val="22"/>
        </w:rPr>
      </w:pPr>
    </w:p>
    <w:p w14:paraId="7999595E" w14:textId="185698D9" w:rsidR="006D6EC5" w:rsidRPr="00313408" w:rsidRDefault="003D15E5">
      <w:pPr>
        <w:keepNext/>
        <w:outlineLvl w:val="0"/>
        <w:rPr>
          <w:rFonts w:asciiTheme="minorHAnsi" w:hAnsiTheme="minorHAnsi" w:cstheme="minorHAnsi"/>
          <w:b/>
          <w:sz w:val="22"/>
          <w:szCs w:val="22"/>
        </w:rPr>
      </w:pPr>
      <w:r w:rsidRPr="00313408">
        <w:rPr>
          <w:rFonts w:asciiTheme="minorHAnsi" w:hAnsiTheme="minorHAnsi" w:cstheme="minorHAnsi"/>
          <w:b/>
          <w:sz w:val="22"/>
          <w:szCs w:val="22"/>
        </w:rPr>
        <w:t>LINE MANAGER:</w:t>
      </w:r>
      <w:r w:rsidRPr="00313408">
        <w:rPr>
          <w:rFonts w:asciiTheme="minorHAnsi" w:hAnsiTheme="minorHAnsi" w:cstheme="minorHAnsi"/>
          <w:b/>
          <w:sz w:val="22"/>
          <w:szCs w:val="22"/>
        </w:rPr>
        <w:tab/>
        <w:t xml:space="preserve">Head of </w:t>
      </w:r>
      <w:r w:rsidR="006620A4">
        <w:rPr>
          <w:rFonts w:asciiTheme="minorHAnsi" w:hAnsiTheme="minorHAnsi" w:cstheme="minorHAnsi"/>
          <w:b/>
          <w:sz w:val="22"/>
          <w:szCs w:val="22"/>
        </w:rPr>
        <w:t xml:space="preserve">Post 16 </w:t>
      </w:r>
    </w:p>
    <w:p w14:paraId="7999595F" w14:textId="77777777" w:rsidR="006D6EC5" w:rsidRPr="00313408" w:rsidRDefault="006D6EC5">
      <w:pPr>
        <w:rPr>
          <w:rFonts w:asciiTheme="minorHAnsi" w:hAnsiTheme="minorHAnsi" w:cstheme="minorHAnsi"/>
          <w:b/>
          <w:sz w:val="22"/>
          <w:szCs w:val="22"/>
        </w:rPr>
      </w:pPr>
    </w:p>
    <w:p w14:paraId="79995960" w14:textId="3F2CD009" w:rsidR="006D6EC5" w:rsidRPr="00313408" w:rsidRDefault="003D15E5">
      <w:pPr>
        <w:rPr>
          <w:rFonts w:asciiTheme="minorHAnsi" w:hAnsiTheme="minorHAnsi" w:cstheme="minorHAnsi"/>
          <w:sz w:val="22"/>
          <w:szCs w:val="22"/>
        </w:rPr>
      </w:pPr>
      <w:r w:rsidRPr="00313408">
        <w:rPr>
          <w:rFonts w:asciiTheme="minorHAnsi" w:hAnsiTheme="minorHAnsi" w:cstheme="minorHAnsi"/>
          <w:sz w:val="22"/>
          <w:szCs w:val="22"/>
        </w:rPr>
        <w:t xml:space="preserve">All teachers at </w:t>
      </w:r>
      <w:r w:rsidR="00444E2E" w:rsidRPr="00313408">
        <w:rPr>
          <w:rFonts w:asciiTheme="minorHAnsi" w:hAnsiTheme="minorHAnsi" w:cstheme="minorHAnsi"/>
          <w:sz w:val="22"/>
          <w:szCs w:val="22"/>
        </w:rPr>
        <w:t>The Ravensbourne</w:t>
      </w:r>
      <w:r w:rsidRPr="00313408">
        <w:rPr>
          <w:rFonts w:asciiTheme="minorHAnsi" w:hAnsiTheme="minorHAnsi" w:cstheme="minorHAnsi"/>
          <w:sz w:val="22"/>
          <w:szCs w:val="22"/>
        </w:rPr>
        <w:t xml:space="preserve"> School are viewed as both leaders and managers of the academic and pastoral curriculum.</w:t>
      </w:r>
    </w:p>
    <w:p w14:paraId="79995961" w14:textId="77777777" w:rsidR="006D6EC5" w:rsidRPr="00313408" w:rsidRDefault="006D6EC5">
      <w:pPr>
        <w:rPr>
          <w:rFonts w:asciiTheme="minorHAnsi" w:hAnsiTheme="minorHAnsi" w:cstheme="minorHAnsi"/>
          <w:sz w:val="22"/>
          <w:szCs w:val="22"/>
        </w:rPr>
      </w:pPr>
    </w:p>
    <w:p w14:paraId="79995962" w14:textId="09BFB9A9" w:rsidR="006D6EC5" w:rsidRPr="00313408" w:rsidRDefault="003D15E5">
      <w:pPr>
        <w:autoSpaceDE w:val="0"/>
        <w:rPr>
          <w:rFonts w:asciiTheme="minorHAnsi" w:hAnsiTheme="minorHAnsi" w:cstheme="minorHAnsi"/>
          <w:sz w:val="22"/>
          <w:szCs w:val="22"/>
        </w:rPr>
      </w:pPr>
      <w:r w:rsidRPr="00313408">
        <w:rPr>
          <w:rFonts w:asciiTheme="minorHAnsi" w:hAnsiTheme="minorHAnsi" w:cstheme="minorHAnsi"/>
          <w:b/>
          <w:sz w:val="22"/>
          <w:szCs w:val="22"/>
        </w:rPr>
        <w:t>Definition of the role is: “</w:t>
      </w:r>
      <w:r w:rsidRPr="00313408">
        <w:rPr>
          <w:rFonts w:asciiTheme="minorHAnsi" w:hAnsiTheme="minorHAnsi" w:cstheme="minorHAnsi"/>
          <w:sz w:val="22"/>
          <w:szCs w:val="22"/>
        </w:rPr>
        <w:t xml:space="preserve">To provide excellent teaching that facilitates high quality learning for all students. </w:t>
      </w:r>
      <w:r w:rsidR="006620A4">
        <w:rPr>
          <w:rFonts w:asciiTheme="minorHAnsi" w:hAnsiTheme="minorHAnsi" w:cstheme="minorHAnsi"/>
          <w:sz w:val="22"/>
          <w:szCs w:val="22"/>
        </w:rPr>
        <w:t xml:space="preserve">To support students without English or Maths GCSE in small groups or 1-2-1 tuition. </w:t>
      </w:r>
      <w:r w:rsidRPr="00313408">
        <w:rPr>
          <w:rFonts w:asciiTheme="minorHAnsi" w:hAnsiTheme="minorHAnsi" w:cstheme="minorHAnsi"/>
          <w:sz w:val="22"/>
          <w:szCs w:val="22"/>
        </w:rPr>
        <w:t xml:space="preserve">Encourage all students to be the best they can be through setting the highest of expectations”. </w:t>
      </w:r>
    </w:p>
    <w:p w14:paraId="6C07A5A7" w14:textId="7C6AE86F" w:rsidR="00313408" w:rsidRPr="00313408" w:rsidRDefault="00313408">
      <w:pPr>
        <w:autoSpaceDE w:val="0"/>
        <w:rPr>
          <w:rFonts w:asciiTheme="minorHAnsi" w:hAnsiTheme="minorHAnsi" w:cstheme="minorHAnsi"/>
          <w:sz w:val="22"/>
          <w:szCs w:val="22"/>
        </w:rPr>
      </w:pPr>
    </w:p>
    <w:p w14:paraId="79995963" w14:textId="77777777" w:rsidR="006D6EC5" w:rsidRPr="00313408" w:rsidRDefault="006D6EC5">
      <w:pPr>
        <w:pStyle w:val="ListParagraph"/>
        <w:ind w:left="0"/>
        <w:rPr>
          <w:rFonts w:asciiTheme="minorHAnsi" w:hAnsiTheme="minorHAnsi" w:cstheme="minorHAnsi"/>
          <w:b/>
          <w:sz w:val="22"/>
          <w:szCs w:val="22"/>
          <w:u w:val="single"/>
        </w:rPr>
      </w:pPr>
    </w:p>
    <w:p w14:paraId="79995964" w14:textId="77777777" w:rsidR="006D6EC5" w:rsidRPr="00313408" w:rsidRDefault="003D15E5">
      <w:pPr>
        <w:rPr>
          <w:rFonts w:asciiTheme="minorHAnsi" w:hAnsiTheme="minorHAnsi" w:cstheme="minorHAnsi"/>
          <w:sz w:val="22"/>
          <w:szCs w:val="22"/>
        </w:rPr>
      </w:pPr>
      <w:r w:rsidRPr="00313408">
        <w:rPr>
          <w:rFonts w:asciiTheme="minorHAnsi" w:hAnsiTheme="minorHAnsi" w:cstheme="minorHAnsi"/>
          <w:b/>
          <w:sz w:val="22"/>
          <w:szCs w:val="22"/>
        </w:rPr>
        <w:t>Areas of responsibility</w:t>
      </w:r>
      <w:r w:rsidRPr="00313408">
        <w:rPr>
          <w:rFonts w:asciiTheme="minorHAnsi" w:hAnsiTheme="minorHAnsi" w:cstheme="minorHAnsi"/>
          <w:sz w:val="22"/>
          <w:szCs w:val="22"/>
        </w:rPr>
        <w:t>:</w:t>
      </w:r>
    </w:p>
    <w:p w14:paraId="79995965" w14:textId="77777777" w:rsidR="006D6EC5" w:rsidRPr="00313408" w:rsidRDefault="006D6EC5">
      <w:pPr>
        <w:pStyle w:val="NoSpacing"/>
        <w:rPr>
          <w:rFonts w:asciiTheme="minorHAnsi" w:hAnsiTheme="minorHAnsi" w:cstheme="minorHAnsi"/>
          <w:sz w:val="22"/>
          <w:szCs w:val="22"/>
        </w:rPr>
      </w:pPr>
    </w:p>
    <w:p w14:paraId="45471D7A" w14:textId="75A9C085" w:rsidR="006620A4"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To lead </w:t>
      </w:r>
      <w:r w:rsidR="006620A4">
        <w:rPr>
          <w:rFonts w:asciiTheme="minorHAnsi" w:hAnsiTheme="minorHAnsi" w:cstheme="minorHAnsi"/>
          <w:sz w:val="22"/>
          <w:szCs w:val="22"/>
        </w:rPr>
        <w:t xml:space="preserve">on </w:t>
      </w:r>
      <w:proofErr w:type="gramStart"/>
      <w:r w:rsidR="006620A4">
        <w:rPr>
          <w:rFonts w:asciiTheme="minorHAnsi" w:hAnsiTheme="minorHAnsi" w:cstheme="minorHAnsi"/>
          <w:sz w:val="22"/>
          <w:szCs w:val="22"/>
        </w:rPr>
        <w:t>supporting  students</w:t>
      </w:r>
      <w:proofErr w:type="gramEnd"/>
      <w:r w:rsidR="002A3FC1">
        <w:rPr>
          <w:rFonts w:asciiTheme="minorHAnsi" w:hAnsiTheme="minorHAnsi" w:cstheme="minorHAnsi"/>
          <w:sz w:val="22"/>
          <w:szCs w:val="22"/>
        </w:rPr>
        <w:t xml:space="preserve"> in Post 16 </w:t>
      </w:r>
      <w:r w:rsidR="006620A4">
        <w:rPr>
          <w:rFonts w:asciiTheme="minorHAnsi" w:hAnsiTheme="minorHAnsi" w:cstheme="minorHAnsi"/>
          <w:sz w:val="22"/>
          <w:szCs w:val="22"/>
        </w:rPr>
        <w:t xml:space="preserve"> without a GCSE pass in Maths or English</w:t>
      </w:r>
    </w:p>
    <w:p w14:paraId="79995966" w14:textId="2572859D" w:rsidR="006D6EC5" w:rsidRPr="00313408" w:rsidRDefault="006620A4">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 xml:space="preserve">To provide 1 -2-1 and small group tuition so that all students are ready for the November resits.  </w:t>
      </w:r>
    </w:p>
    <w:p w14:paraId="79995968"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Work effectively with others to achieve tasks. </w:t>
      </w:r>
    </w:p>
    <w:p w14:paraId="79995969" w14:textId="2CBA21CE"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Manage the Learning and Teaching process of </w:t>
      </w:r>
      <w:proofErr w:type="gramStart"/>
      <w:r w:rsidRPr="00313408">
        <w:rPr>
          <w:rFonts w:asciiTheme="minorHAnsi" w:hAnsiTheme="minorHAnsi" w:cstheme="minorHAnsi"/>
          <w:sz w:val="22"/>
          <w:szCs w:val="22"/>
        </w:rPr>
        <w:t xml:space="preserve">students </w:t>
      </w:r>
      <w:r w:rsidR="006620A4">
        <w:rPr>
          <w:rFonts w:asciiTheme="minorHAnsi" w:hAnsiTheme="minorHAnsi" w:cstheme="minorHAnsi"/>
          <w:sz w:val="22"/>
          <w:szCs w:val="22"/>
        </w:rPr>
        <w:t xml:space="preserve"> assigned</w:t>
      </w:r>
      <w:proofErr w:type="gramEnd"/>
      <w:r w:rsidR="006620A4">
        <w:rPr>
          <w:rFonts w:asciiTheme="minorHAnsi" w:hAnsiTheme="minorHAnsi" w:cstheme="minorHAnsi"/>
          <w:sz w:val="22"/>
          <w:szCs w:val="22"/>
        </w:rPr>
        <w:t xml:space="preserve"> to you for catch up. </w:t>
      </w:r>
    </w:p>
    <w:p w14:paraId="7999596A" w14:textId="4DCBBFD8"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Challenge any low expectations from students </w:t>
      </w:r>
    </w:p>
    <w:p w14:paraId="7999596D"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To meet all relevant deadlines as and when requested.</w:t>
      </w:r>
    </w:p>
    <w:p w14:paraId="79995970"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Ensure all lessons are thoroughly planned and delivered to at least a ‘good’ standard </w:t>
      </w:r>
    </w:p>
    <w:p w14:paraId="79995971"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Evaluate the impact of all activities on the quality of learning and teaching. </w:t>
      </w:r>
    </w:p>
    <w:p w14:paraId="79995972" w14:textId="6BDB8CC0"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Carry out the assessment, monitoring, </w:t>
      </w:r>
      <w:r w:rsidR="00143440" w:rsidRPr="00313408">
        <w:rPr>
          <w:rFonts w:asciiTheme="minorHAnsi" w:hAnsiTheme="minorHAnsi" w:cstheme="minorHAnsi"/>
          <w:sz w:val="22"/>
          <w:szCs w:val="22"/>
        </w:rPr>
        <w:t>recording,</w:t>
      </w:r>
      <w:r w:rsidRPr="00313408">
        <w:rPr>
          <w:rFonts w:asciiTheme="minorHAnsi" w:hAnsiTheme="minorHAnsi" w:cstheme="minorHAnsi"/>
          <w:sz w:val="22"/>
          <w:szCs w:val="22"/>
        </w:rPr>
        <w:t xml:space="preserve"> and reporting of students’ attainments and achievements in accordance with the </w:t>
      </w:r>
      <w:r w:rsidR="006620A4">
        <w:rPr>
          <w:rFonts w:asciiTheme="minorHAnsi" w:hAnsiTheme="minorHAnsi" w:cstheme="minorHAnsi"/>
          <w:sz w:val="22"/>
          <w:szCs w:val="22"/>
        </w:rPr>
        <w:t xml:space="preserve">Post 16 Catch Up </w:t>
      </w:r>
      <w:r w:rsidRPr="00313408">
        <w:rPr>
          <w:rFonts w:asciiTheme="minorHAnsi" w:hAnsiTheme="minorHAnsi" w:cstheme="minorHAnsi"/>
          <w:sz w:val="22"/>
          <w:szCs w:val="22"/>
        </w:rPr>
        <w:t>Policy.</w:t>
      </w:r>
    </w:p>
    <w:p w14:paraId="79995973"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Have thorough knowledge of and regularly use student data to track progress.</w:t>
      </w:r>
    </w:p>
    <w:p w14:paraId="79995975" w14:textId="2A67F8DF"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Pay due regard to the differing needs and abilities of students when planning </w:t>
      </w:r>
      <w:proofErr w:type="gramStart"/>
      <w:r w:rsidRPr="00313408">
        <w:rPr>
          <w:rFonts w:asciiTheme="minorHAnsi" w:hAnsiTheme="minorHAnsi" w:cstheme="minorHAnsi"/>
          <w:sz w:val="22"/>
          <w:szCs w:val="22"/>
        </w:rPr>
        <w:t>c</w:t>
      </w:r>
      <w:r w:rsidR="006620A4">
        <w:rPr>
          <w:rFonts w:asciiTheme="minorHAnsi" w:hAnsiTheme="minorHAnsi" w:cstheme="minorHAnsi"/>
          <w:sz w:val="22"/>
          <w:szCs w:val="22"/>
        </w:rPr>
        <w:t>atch</w:t>
      </w:r>
      <w:proofErr w:type="gramEnd"/>
      <w:r w:rsidR="006620A4">
        <w:rPr>
          <w:rFonts w:asciiTheme="minorHAnsi" w:hAnsiTheme="minorHAnsi" w:cstheme="minorHAnsi"/>
          <w:sz w:val="22"/>
          <w:szCs w:val="22"/>
        </w:rPr>
        <w:t xml:space="preserve"> up sessions.</w:t>
      </w:r>
    </w:p>
    <w:p w14:paraId="79995977"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Support all whole school policies.</w:t>
      </w:r>
    </w:p>
    <w:p w14:paraId="79995979"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To actively support the school’s Rewards System.</w:t>
      </w:r>
    </w:p>
    <w:p w14:paraId="7999597E" w14:textId="71C34B51" w:rsidR="006D6EC5" w:rsidRPr="006620A4" w:rsidRDefault="003D15E5" w:rsidP="006620A4">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Seek advice from and consult with your line manager as and when necessary.</w:t>
      </w:r>
    </w:p>
    <w:p w14:paraId="7999597F"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Maintain regular communication with parents via telephone, letters, contact books, written reports. </w:t>
      </w:r>
    </w:p>
    <w:p w14:paraId="79995980"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Report any issues of repair and maintenance according to school practice.</w:t>
      </w:r>
    </w:p>
    <w:p w14:paraId="79995981" w14:textId="77777777"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Deploy and use curriculum resources effectively and efficiently.</w:t>
      </w:r>
    </w:p>
    <w:p w14:paraId="79995982" w14:textId="747D9890" w:rsidR="006D6EC5" w:rsidRPr="00313408" w:rsidRDefault="003D15E5">
      <w:pPr>
        <w:pStyle w:val="NoSpacing"/>
        <w:numPr>
          <w:ilvl w:val="0"/>
          <w:numId w:val="1"/>
        </w:numPr>
        <w:rPr>
          <w:rFonts w:asciiTheme="minorHAnsi" w:hAnsiTheme="minorHAnsi" w:cstheme="minorHAnsi"/>
          <w:sz w:val="22"/>
          <w:szCs w:val="22"/>
        </w:rPr>
      </w:pPr>
      <w:r w:rsidRPr="00313408">
        <w:rPr>
          <w:rFonts w:asciiTheme="minorHAnsi" w:hAnsiTheme="minorHAnsi" w:cstheme="minorHAnsi"/>
          <w:sz w:val="22"/>
          <w:szCs w:val="22"/>
        </w:rPr>
        <w:t xml:space="preserve">Maintain the physical environment of your teaching area(s) to a high standard. </w:t>
      </w:r>
    </w:p>
    <w:p w14:paraId="2B383D40" w14:textId="77777777" w:rsidR="00AD59A7" w:rsidRPr="00AD59A7" w:rsidRDefault="00AD59A7" w:rsidP="00AD59A7">
      <w:pPr>
        <w:pStyle w:val="ListParagraph"/>
        <w:numPr>
          <w:ilvl w:val="0"/>
          <w:numId w:val="1"/>
        </w:numPr>
        <w:suppressAutoHyphens w:val="0"/>
        <w:autoSpaceDN/>
        <w:textAlignment w:val="auto"/>
        <w:rPr>
          <w:rFonts w:asciiTheme="minorHAnsi" w:hAnsiTheme="minorHAnsi" w:cstheme="minorHAnsi"/>
          <w:sz w:val="18"/>
          <w:szCs w:val="22"/>
        </w:rPr>
      </w:pPr>
      <w:r w:rsidRPr="00AD59A7">
        <w:rPr>
          <w:rFonts w:asciiTheme="minorHAnsi" w:hAnsiTheme="minorHAnsi" w:cstheme="minorHAnsi"/>
          <w:sz w:val="22"/>
        </w:rPr>
        <w:t>Support students in reaching positive outcomes academically and holistically</w:t>
      </w:r>
    </w:p>
    <w:p w14:paraId="79995984" w14:textId="3F503D26" w:rsidR="006D6EC5" w:rsidRPr="00313408" w:rsidRDefault="006D6EC5">
      <w:pPr>
        <w:pStyle w:val="NoSpacing"/>
        <w:rPr>
          <w:rFonts w:asciiTheme="minorHAnsi" w:hAnsiTheme="minorHAnsi" w:cstheme="minorHAnsi"/>
        </w:rPr>
      </w:pPr>
    </w:p>
    <w:p w14:paraId="24E0CE65" w14:textId="77777777" w:rsidR="00313408" w:rsidRPr="00313408" w:rsidRDefault="00313408" w:rsidP="00313408">
      <w:pPr>
        <w:pStyle w:val="NoSpacing"/>
        <w:rPr>
          <w:rFonts w:asciiTheme="minorHAnsi" w:hAnsiTheme="minorHAnsi" w:cstheme="minorHAnsi"/>
        </w:rPr>
      </w:pPr>
      <w:r w:rsidRPr="00313408">
        <w:rPr>
          <w:rFonts w:asciiTheme="minorHAnsi" w:hAnsiTheme="minorHAnsi" w:cstheme="minorHAnsi"/>
        </w:rPr>
        <w:t>Key Skills and Competencies:</w:t>
      </w:r>
    </w:p>
    <w:p w14:paraId="5F5AC172" w14:textId="77777777" w:rsidR="00313408" w:rsidRPr="00313408" w:rsidRDefault="00313408" w:rsidP="00313408">
      <w:pPr>
        <w:pStyle w:val="NoSpacing"/>
        <w:rPr>
          <w:rFonts w:asciiTheme="minorHAnsi" w:hAnsiTheme="minorHAnsi" w:cstheme="minorHAnsi"/>
        </w:rPr>
      </w:pPr>
    </w:p>
    <w:p w14:paraId="37BC1A91"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Excellent Interpersonal and Communication Skills – Written and Oral.</w:t>
      </w:r>
    </w:p>
    <w:p w14:paraId="4653F295"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Excellent Organisation Skills with a systematic approach to workload management.</w:t>
      </w:r>
    </w:p>
    <w:p w14:paraId="1D8E2A07"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Excellent time management, planning and work prioritisation skills.</w:t>
      </w:r>
    </w:p>
    <w:p w14:paraId="71EF1798"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Ability to relate well to children and adults.</w:t>
      </w:r>
    </w:p>
    <w:p w14:paraId="7C69263D"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Work constructively as part of a team, understanding school roles and responsibilities and your own position within these.</w:t>
      </w:r>
    </w:p>
    <w:p w14:paraId="68ECF475"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Ability to self-evaluate learning needs and actively seek learning opportunities.</w:t>
      </w:r>
    </w:p>
    <w:p w14:paraId="656B27E9"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Confidentiality of information as appropriate.</w:t>
      </w:r>
    </w:p>
    <w:p w14:paraId="5AE6F5B4"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Ability to work under pressure.</w:t>
      </w:r>
    </w:p>
    <w:p w14:paraId="696CCEFC"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Ability to work on own initiative.</w:t>
      </w:r>
    </w:p>
    <w:p w14:paraId="0E4D7629" w14:textId="77777777" w:rsidR="00313408" w:rsidRPr="00313408" w:rsidRDefault="00313408" w:rsidP="00313408">
      <w:pPr>
        <w:pStyle w:val="NoSpacing"/>
        <w:numPr>
          <w:ilvl w:val="0"/>
          <w:numId w:val="2"/>
        </w:numPr>
        <w:suppressAutoHyphens w:val="0"/>
        <w:autoSpaceDN/>
        <w:textAlignment w:val="auto"/>
        <w:rPr>
          <w:rFonts w:asciiTheme="minorHAnsi" w:hAnsiTheme="minorHAnsi" w:cstheme="minorHAnsi"/>
        </w:rPr>
      </w:pPr>
      <w:r w:rsidRPr="00313408">
        <w:rPr>
          <w:rFonts w:asciiTheme="minorHAnsi" w:hAnsiTheme="minorHAnsi" w:cstheme="minorHAnsi"/>
        </w:rPr>
        <w:t>A flexible attitude to work</w:t>
      </w:r>
    </w:p>
    <w:p w14:paraId="4CBAC9DA" w14:textId="77777777" w:rsidR="00313408" w:rsidRPr="00313408" w:rsidRDefault="00313408" w:rsidP="00313408">
      <w:pPr>
        <w:pStyle w:val="NoSpacing"/>
        <w:rPr>
          <w:rFonts w:asciiTheme="minorHAnsi" w:hAnsiTheme="minorHAnsi" w:cstheme="minorHAnsi"/>
        </w:rPr>
      </w:pPr>
    </w:p>
    <w:p w14:paraId="34DE8A8F" w14:textId="77777777" w:rsidR="00313408" w:rsidRPr="00313408" w:rsidRDefault="00313408" w:rsidP="00313408">
      <w:pPr>
        <w:pStyle w:val="NoSpacing"/>
        <w:rPr>
          <w:rFonts w:asciiTheme="minorHAnsi" w:hAnsiTheme="minorHAnsi" w:cstheme="minorHAnsi"/>
        </w:rPr>
      </w:pPr>
      <w:r w:rsidRPr="00313408">
        <w:rPr>
          <w:rFonts w:asciiTheme="minorHAnsi" w:hAnsiTheme="minorHAnsi" w:cstheme="minorHAnsi"/>
        </w:rPr>
        <w:t>NOTES:</w:t>
      </w:r>
    </w:p>
    <w:p w14:paraId="58766C09" w14:textId="77777777" w:rsidR="00313408" w:rsidRPr="00313408" w:rsidRDefault="00313408" w:rsidP="00313408">
      <w:pPr>
        <w:pStyle w:val="NoSpacing"/>
        <w:rPr>
          <w:rFonts w:asciiTheme="minorHAnsi" w:hAnsiTheme="minorHAnsi" w:cstheme="minorHAnsi"/>
        </w:rPr>
      </w:pPr>
      <w:r w:rsidRPr="00313408">
        <w:rPr>
          <w:rFonts w:asciiTheme="minorHAnsi" w:hAnsiTheme="minorHAnsi" w:cstheme="minorHAnsi"/>
        </w:rPr>
        <w:t>This job description is not necessarily a comprehensive definition of the post.  It will be reviewed at least once each year and it may be subject to modification or amendment at any time after consultation with the holder of the post.</w:t>
      </w:r>
    </w:p>
    <w:p w14:paraId="521B782D" w14:textId="77777777" w:rsidR="00313408" w:rsidRPr="00313408" w:rsidRDefault="00313408" w:rsidP="00313408">
      <w:pPr>
        <w:pStyle w:val="NoSpacing"/>
        <w:rPr>
          <w:rFonts w:asciiTheme="minorHAnsi" w:hAnsiTheme="minorHAnsi" w:cstheme="minorHAnsi"/>
        </w:rPr>
      </w:pPr>
    </w:p>
    <w:p w14:paraId="02DE2733" w14:textId="77777777" w:rsidR="00313408" w:rsidRPr="00313408" w:rsidRDefault="00313408" w:rsidP="00313408">
      <w:pPr>
        <w:rPr>
          <w:rFonts w:asciiTheme="minorHAnsi" w:hAnsiTheme="minorHAnsi" w:cstheme="minorHAnsi"/>
          <w:b/>
        </w:rPr>
      </w:pPr>
    </w:p>
    <w:p w14:paraId="1F9282A1" w14:textId="77777777" w:rsidR="00313408" w:rsidRPr="00313408" w:rsidRDefault="00313408" w:rsidP="00313408">
      <w:pPr>
        <w:rPr>
          <w:rFonts w:asciiTheme="minorHAnsi" w:hAnsiTheme="minorHAnsi" w:cstheme="minorHAnsi"/>
          <w:b/>
        </w:rPr>
      </w:pPr>
    </w:p>
    <w:p w14:paraId="52AA2FAF" w14:textId="224D47FA" w:rsidR="00313408" w:rsidRDefault="00313408" w:rsidP="00313408">
      <w:pPr>
        <w:rPr>
          <w:rFonts w:asciiTheme="minorHAnsi" w:hAnsiTheme="minorHAnsi" w:cstheme="minorHAnsi"/>
          <w:b/>
        </w:rPr>
      </w:pPr>
      <w:r w:rsidRPr="00313408">
        <w:rPr>
          <w:rFonts w:asciiTheme="minorHAnsi" w:hAnsiTheme="minorHAnsi" w:cstheme="minorHAnsi"/>
          <w:b/>
        </w:rPr>
        <w:t>Support for the Trust</w:t>
      </w:r>
    </w:p>
    <w:p w14:paraId="09CF06FC" w14:textId="77777777" w:rsidR="00AD59A7" w:rsidRPr="00313408" w:rsidRDefault="00AD59A7" w:rsidP="00313408">
      <w:pPr>
        <w:rPr>
          <w:rFonts w:asciiTheme="minorHAnsi" w:hAnsiTheme="minorHAnsi" w:cstheme="minorHAnsi"/>
          <w:b/>
        </w:rPr>
      </w:pPr>
    </w:p>
    <w:p w14:paraId="65F42B35" w14:textId="77777777" w:rsidR="00313408" w:rsidRPr="00313408" w:rsidRDefault="00313408" w:rsidP="00313408">
      <w:pPr>
        <w:pStyle w:val="ListParagraph"/>
        <w:numPr>
          <w:ilvl w:val="0"/>
          <w:numId w:val="3"/>
        </w:numPr>
        <w:suppressAutoHyphens w:val="0"/>
        <w:autoSpaceDN/>
        <w:contextualSpacing/>
        <w:textAlignment w:val="auto"/>
        <w:rPr>
          <w:rFonts w:asciiTheme="minorHAnsi" w:hAnsiTheme="minorHAnsi" w:cstheme="minorHAnsi"/>
          <w:sz w:val="24"/>
          <w:szCs w:val="24"/>
        </w:rPr>
      </w:pPr>
      <w:r w:rsidRPr="00313408">
        <w:rPr>
          <w:rFonts w:asciiTheme="minorHAnsi" w:hAnsiTheme="minorHAnsi" w:cstheme="minorHAnsi"/>
          <w:sz w:val="24"/>
          <w:szCs w:val="24"/>
        </w:rPr>
        <w:t>Contribute to the overall ethos/work/aims of the Trust.</w:t>
      </w:r>
    </w:p>
    <w:p w14:paraId="632A79E7" w14:textId="77777777" w:rsidR="00313408" w:rsidRPr="00313408" w:rsidRDefault="00313408" w:rsidP="00313408">
      <w:pPr>
        <w:pStyle w:val="ListParagraph"/>
        <w:numPr>
          <w:ilvl w:val="0"/>
          <w:numId w:val="3"/>
        </w:numPr>
        <w:suppressAutoHyphens w:val="0"/>
        <w:autoSpaceDN/>
        <w:contextualSpacing/>
        <w:textAlignment w:val="auto"/>
        <w:rPr>
          <w:rFonts w:asciiTheme="minorHAnsi" w:hAnsiTheme="minorHAnsi" w:cstheme="minorHAnsi"/>
          <w:sz w:val="24"/>
          <w:szCs w:val="24"/>
        </w:rPr>
      </w:pPr>
      <w:r w:rsidRPr="00313408">
        <w:rPr>
          <w:rFonts w:asciiTheme="minorHAnsi" w:hAnsiTheme="minorHAnsi" w:cstheme="minorHAnsi"/>
          <w:sz w:val="24"/>
          <w:szCs w:val="24"/>
        </w:rPr>
        <w:t>Comply with policies and procedures relating to child protection, health, safety and security and confidentiality, reporting all concerns to an appropriate person.</w:t>
      </w:r>
    </w:p>
    <w:p w14:paraId="6F93711A" w14:textId="77777777" w:rsidR="00313408" w:rsidRPr="00313408" w:rsidRDefault="00313408" w:rsidP="00313408">
      <w:pPr>
        <w:ind w:left="720"/>
        <w:rPr>
          <w:rFonts w:asciiTheme="minorHAnsi" w:hAnsiTheme="minorHAnsi" w:cstheme="minorHAnsi"/>
        </w:rPr>
      </w:pPr>
    </w:p>
    <w:p w14:paraId="61B6AA5C" w14:textId="77777777" w:rsidR="001004B1" w:rsidRDefault="00313408" w:rsidP="00313408">
      <w:pPr>
        <w:ind w:left="360"/>
        <w:rPr>
          <w:rFonts w:asciiTheme="minorHAnsi" w:hAnsiTheme="minorHAnsi" w:cstheme="minorHAnsi"/>
        </w:rPr>
      </w:pPr>
      <w:r w:rsidRPr="00313408">
        <w:rPr>
          <w:rFonts w:asciiTheme="minorHAnsi" w:hAnsiTheme="minorHAnsi" w:cstheme="minorHAnsi"/>
        </w:rPr>
        <w:t>Signature of Post Holder:</w:t>
      </w:r>
    </w:p>
    <w:p w14:paraId="5581235E" w14:textId="77777777" w:rsidR="001004B1" w:rsidRDefault="001004B1" w:rsidP="00313408">
      <w:pPr>
        <w:ind w:left="360"/>
        <w:rPr>
          <w:rFonts w:asciiTheme="minorHAnsi" w:hAnsiTheme="minorHAnsi" w:cstheme="minorHAnsi"/>
        </w:rPr>
      </w:pPr>
    </w:p>
    <w:p w14:paraId="0BFB6F34" w14:textId="77777777" w:rsidR="001004B1" w:rsidRDefault="001004B1" w:rsidP="00313408">
      <w:pPr>
        <w:ind w:left="360"/>
        <w:rPr>
          <w:rFonts w:asciiTheme="minorHAnsi" w:hAnsiTheme="minorHAnsi" w:cstheme="minorHAnsi"/>
        </w:rPr>
      </w:pPr>
    </w:p>
    <w:p w14:paraId="3D69803A" w14:textId="5636B646" w:rsidR="001004B1" w:rsidRDefault="00313408" w:rsidP="00313408">
      <w:pPr>
        <w:ind w:left="360"/>
        <w:rPr>
          <w:rFonts w:asciiTheme="minorHAnsi" w:hAnsiTheme="minorHAnsi" w:cstheme="minorHAnsi"/>
        </w:rPr>
      </w:pPr>
      <w:r w:rsidRPr="00313408">
        <w:rPr>
          <w:rFonts w:asciiTheme="minorHAnsi" w:hAnsiTheme="minorHAnsi" w:cstheme="minorHAnsi"/>
        </w:rPr>
        <w:tab/>
        <w:t>________________________________________</w:t>
      </w:r>
      <w:proofErr w:type="gramStart"/>
      <w:r w:rsidRPr="00313408">
        <w:rPr>
          <w:rFonts w:asciiTheme="minorHAnsi" w:hAnsiTheme="minorHAnsi" w:cstheme="minorHAnsi"/>
        </w:rPr>
        <w:t>Date:_</w:t>
      </w:r>
      <w:proofErr w:type="gramEnd"/>
      <w:r w:rsidRPr="00313408">
        <w:rPr>
          <w:rFonts w:asciiTheme="minorHAnsi" w:hAnsiTheme="minorHAnsi" w:cstheme="minorHAnsi"/>
        </w:rPr>
        <w:t>______________________</w:t>
      </w:r>
      <w:r w:rsidRPr="00313408">
        <w:rPr>
          <w:rFonts w:asciiTheme="minorHAnsi" w:hAnsiTheme="minorHAnsi" w:cstheme="minorHAnsi"/>
        </w:rPr>
        <w:br/>
      </w:r>
      <w:r w:rsidRPr="00313408">
        <w:rPr>
          <w:rFonts w:asciiTheme="minorHAnsi" w:hAnsiTheme="minorHAnsi" w:cstheme="minorHAnsi"/>
        </w:rPr>
        <w:br/>
        <w:t>Signature of Line Manager:</w:t>
      </w:r>
    </w:p>
    <w:p w14:paraId="414FCD3F" w14:textId="77777777" w:rsidR="001004B1" w:rsidRDefault="001004B1" w:rsidP="00313408">
      <w:pPr>
        <w:ind w:left="360"/>
        <w:rPr>
          <w:rFonts w:asciiTheme="minorHAnsi" w:hAnsiTheme="minorHAnsi" w:cstheme="minorHAnsi"/>
        </w:rPr>
      </w:pPr>
    </w:p>
    <w:p w14:paraId="6524D4EA" w14:textId="77777777" w:rsidR="001004B1" w:rsidRDefault="001004B1" w:rsidP="00313408">
      <w:pPr>
        <w:ind w:left="360"/>
        <w:rPr>
          <w:rFonts w:asciiTheme="minorHAnsi" w:hAnsiTheme="minorHAnsi" w:cstheme="minorHAnsi"/>
        </w:rPr>
      </w:pPr>
    </w:p>
    <w:p w14:paraId="0666D8A7" w14:textId="2D81BC62" w:rsidR="00313408" w:rsidRDefault="00313408" w:rsidP="00313408">
      <w:pPr>
        <w:ind w:left="360"/>
        <w:rPr>
          <w:rFonts w:asciiTheme="minorHAnsi" w:hAnsiTheme="minorHAnsi" w:cstheme="minorHAnsi"/>
        </w:rPr>
      </w:pPr>
      <w:r w:rsidRPr="00313408">
        <w:rPr>
          <w:rFonts w:asciiTheme="minorHAnsi" w:hAnsiTheme="minorHAnsi" w:cstheme="minorHAnsi"/>
        </w:rPr>
        <w:tab/>
        <w:t>_________________________________________</w:t>
      </w:r>
      <w:proofErr w:type="gramStart"/>
      <w:r w:rsidRPr="00313408">
        <w:rPr>
          <w:rFonts w:asciiTheme="minorHAnsi" w:hAnsiTheme="minorHAnsi" w:cstheme="minorHAnsi"/>
        </w:rPr>
        <w:t>Date:_</w:t>
      </w:r>
      <w:proofErr w:type="gramEnd"/>
      <w:r w:rsidRPr="00313408">
        <w:rPr>
          <w:rFonts w:asciiTheme="minorHAnsi" w:hAnsiTheme="minorHAnsi" w:cstheme="minorHAnsi"/>
        </w:rPr>
        <w:t>_____________________</w:t>
      </w:r>
    </w:p>
    <w:p w14:paraId="3C6FBF9C" w14:textId="47E5D437" w:rsidR="001004B1" w:rsidRDefault="001004B1" w:rsidP="00313408">
      <w:pPr>
        <w:ind w:left="360"/>
        <w:rPr>
          <w:rFonts w:asciiTheme="minorHAnsi" w:hAnsiTheme="minorHAnsi" w:cstheme="minorHAnsi"/>
        </w:rPr>
      </w:pPr>
    </w:p>
    <w:p w14:paraId="570B0FE8" w14:textId="77777777" w:rsidR="001004B1" w:rsidRDefault="001004B1" w:rsidP="00313408">
      <w:pPr>
        <w:ind w:left="360"/>
        <w:rPr>
          <w:rFonts w:asciiTheme="minorHAnsi" w:hAnsiTheme="minorHAnsi" w:cstheme="minorHAnsi"/>
        </w:rPr>
      </w:pPr>
    </w:p>
    <w:p w14:paraId="4A7D9518" w14:textId="77777777" w:rsidR="001004B1" w:rsidRPr="00313408" w:rsidRDefault="001004B1" w:rsidP="00313408">
      <w:pPr>
        <w:ind w:left="360"/>
        <w:rPr>
          <w:rFonts w:asciiTheme="minorHAnsi" w:hAnsiTheme="minorHAnsi" w:cstheme="minorHAnsi"/>
        </w:rPr>
      </w:pPr>
    </w:p>
    <w:p w14:paraId="329228DB" w14:textId="77777777" w:rsidR="00313408" w:rsidRPr="00313408" w:rsidRDefault="00313408" w:rsidP="00313408">
      <w:pPr>
        <w:rPr>
          <w:rFonts w:asciiTheme="minorHAnsi" w:hAnsiTheme="minorHAnsi" w:cstheme="minorHAnsi"/>
        </w:rPr>
      </w:pPr>
      <w:r w:rsidRPr="00313408">
        <w:rPr>
          <w:rFonts w:asciiTheme="minorHAnsi" w:hAnsiTheme="minorHAnsi" w:cstheme="minorHAnsi"/>
        </w:rPr>
        <w:t>This job description will be reviewed annually as part of your Professional Review Meeting.</w:t>
      </w:r>
    </w:p>
    <w:p w14:paraId="2C361727" w14:textId="77777777" w:rsidR="00313408" w:rsidRPr="00313408" w:rsidRDefault="00313408" w:rsidP="00313408">
      <w:pPr>
        <w:pStyle w:val="NoSpacing"/>
        <w:jc w:val="center"/>
        <w:rPr>
          <w:rFonts w:asciiTheme="minorHAnsi" w:hAnsiTheme="minorHAnsi" w:cstheme="minorHAnsi"/>
          <w:b/>
        </w:rPr>
      </w:pPr>
    </w:p>
    <w:p w14:paraId="6E91EAA7" w14:textId="2E65F940" w:rsidR="001004B1" w:rsidRDefault="001004B1" w:rsidP="00313408">
      <w:pPr>
        <w:pStyle w:val="Heading4"/>
        <w:jc w:val="both"/>
        <w:rPr>
          <w:rFonts w:asciiTheme="minorHAnsi" w:hAnsiTheme="minorHAnsi" w:cstheme="minorHAnsi"/>
          <w:sz w:val="20"/>
          <w:szCs w:val="24"/>
        </w:rPr>
      </w:pPr>
    </w:p>
    <w:p w14:paraId="1917DE73" w14:textId="43BD9F38" w:rsidR="000010D7" w:rsidRDefault="000010D7" w:rsidP="000010D7"/>
    <w:p w14:paraId="52C3D9F1" w14:textId="77777777" w:rsidR="001004B1" w:rsidRPr="001004B1" w:rsidRDefault="001004B1" w:rsidP="001004B1"/>
    <w:p w14:paraId="5513D026" w14:textId="6F74C4FE" w:rsidR="00313408" w:rsidRPr="00313408" w:rsidRDefault="00313408" w:rsidP="00313408">
      <w:pPr>
        <w:pStyle w:val="Heading4"/>
        <w:jc w:val="both"/>
        <w:rPr>
          <w:rFonts w:asciiTheme="minorHAnsi" w:hAnsiTheme="minorHAnsi" w:cstheme="minorHAnsi"/>
          <w:sz w:val="24"/>
          <w:szCs w:val="24"/>
        </w:rPr>
      </w:pPr>
      <w:r w:rsidRPr="00313408">
        <w:rPr>
          <w:rFonts w:asciiTheme="minorHAnsi" w:hAnsiTheme="minorHAnsi" w:cstheme="minorHAnsi"/>
          <w:sz w:val="24"/>
          <w:szCs w:val="24"/>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3420"/>
      </w:tblGrid>
      <w:tr w:rsidR="00313408" w:rsidRPr="00313408" w14:paraId="719A3332" w14:textId="77777777" w:rsidTr="00313408">
        <w:tc>
          <w:tcPr>
            <w:tcW w:w="2808" w:type="dxa"/>
          </w:tcPr>
          <w:p w14:paraId="742524DC" w14:textId="77777777" w:rsidR="00313408" w:rsidRPr="00313408" w:rsidRDefault="00313408" w:rsidP="00313408">
            <w:pPr>
              <w:jc w:val="center"/>
              <w:rPr>
                <w:rFonts w:asciiTheme="minorHAnsi" w:hAnsiTheme="minorHAnsi" w:cstheme="minorHAnsi"/>
                <w:b/>
              </w:rPr>
            </w:pPr>
            <w:r w:rsidRPr="00313408">
              <w:rPr>
                <w:rFonts w:asciiTheme="minorHAnsi" w:hAnsiTheme="minorHAnsi" w:cstheme="minorHAnsi"/>
                <w:b/>
              </w:rPr>
              <w:t>CRITERIA</w:t>
            </w:r>
          </w:p>
        </w:tc>
        <w:tc>
          <w:tcPr>
            <w:tcW w:w="3600" w:type="dxa"/>
          </w:tcPr>
          <w:p w14:paraId="500401B5" w14:textId="77777777" w:rsidR="00313408" w:rsidRPr="00313408" w:rsidRDefault="00313408" w:rsidP="00313408">
            <w:pPr>
              <w:jc w:val="center"/>
              <w:rPr>
                <w:rFonts w:asciiTheme="minorHAnsi" w:hAnsiTheme="minorHAnsi" w:cstheme="minorHAnsi"/>
                <w:b/>
              </w:rPr>
            </w:pPr>
            <w:r w:rsidRPr="00313408">
              <w:rPr>
                <w:rFonts w:asciiTheme="minorHAnsi" w:hAnsiTheme="minorHAnsi" w:cstheme="minorHAnsi"/>
                <w:b/>
              </w:rPr>
              <w:t>ESSENTIAL</w:t>
            </w:r>
          </w:p>
        </w:tc>
        <w:tc>
          <w:tcPr>
            <w:tcW w:w="3420" w:type="dxa"/>
          </w:tcPr>
          <w:p w14:paraId="44C26B46" w14:textId="77777777" w:rsidR="00313408" w:rsidRPr="00313408" w:rsidRDefault="00313408" w:rsidP="00313408">
            <w:pPr>
              <w:jc w:val="center"/>
              <w:rPr>
                <w:rFonts w:asciiTheme="minorHAnsi" w:hAnsiTheme="minorHAnsi" w:cstheme="minorHAnsi"/>
                <w:b/>
              </w:rPr>
            </w:pPr>
            <w:r w:rsidRPr="00313408">
              <w:rPr>
                <w:rFonts w:asciiTheme="minorHAnsi" w:hAnsiTheme="minorHAnsi" w:cstheme="minorHAnsi"/>
                <w:b/>
              </w:rPr>
              <w:t>DESIRABLE</w:t>
            </w:r>
          </w:p>
        </w:tc>
      </w:tr>
      <w:tr w:rsidR="00313408" w:rsidRPr="00313408" w14:paraId="22FFE705" w14:textId="77777777" w:rsidTr="00AD59A7">
        <w:tc>
          <w:tcPr>
            <w:tcW w:w="2808" w:type="dxa"/>
          </w:tcPr>
          <w:p w14:paraId="43AAEC0A" w14:textId="77777777" w:rsidR="00313408" w:rsidRPr="00AD59A7" w:rsidRDefault="00313408" w:rsidP="00313408">
            <w:pPr>
              <w:rPr>
                <w:rFonts w:asciiTheme="minorHAnsi" w:hAnsiTheme="minorHAnsi" w:cstheme="minorHAnsi"/>
                <w:b/>
                <w:sz w:val="22"/>
              </w:rPr>
            </w:pPr>
            <w:r w:rsidRPr="00AD59A7">
              <w:rPr>
                <w:rFonts w:asciiTheme="minorHAnsi" w:hAnsiTheme="minorHAnsi" w:cstheme="minorHAnsi"/>
                <w:b/>
                <w:sz w:val="22"/>
              </w:rPr>
              <w:t>Qualifications</w:t>
            </w:r>
          </w:p>
          <w:p w14:paraId="0F2E249C" w14:textId="77777777" w:rsidR="00313408" w:rsidRPr="00AD59A7" w:rsidRDefault="00313408" w:rsidP="00313408">
            <w:pPr>
              <w:jc w:val="both"/>
              <w:rPr>
                <w:rFonts w:asciiTheme="minorHAnsi" w:hAnsiTheme="minorHAnsi" w:cstheme="minorHAnsi"/>
                <w:b/>
                <w:sz w:val="22"/>
              </w:rPr>
            </w:pPr>
          </w:p>
        </w:tc>
        <w:tc>
          <w:tcPr>
            <w:tcW w:w="3600" w:type="dxa"/>
            <w:shd w:val="clear" w:color="auto" w:fill="auto"/>
          </w:tcPr>
          <w:p w14:paraId="100716CD" w14:textId="77777777" w:rsidR="00313408" w:rsidRPr="00AD59A7" w:rsidRDefault="00AD59A7" w:rsidP="00313408">
            <w:pPr>
              <w:rPr>
                <w:rFonts w:asciiTheme="minorHAnsi" w:hAnsiTheme="minorHAnsi" w:cstheme="minorHAnsi"/>
                <w:sz w:val="22"/>
              </w:rPr>
            </w:pPr>
            <w:r w:rsidRPr="00AD59A7">
              <w:rPr>
                <w:rFonts w:asciiTheme="minorHAnsi" w:hAnsiTheme="minorHAnsi" w:cstheme="minorHAnsi"/>
                <w:sz w:val="22"/>
              </w:rPr>
              <w:t>Good Honours degree</w:t>
            </w:r>
          </w:p>
          <w:p w14:paraId="2CB44BCB" w14:textId="22F16352"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t>Teaching Qualification</w:t>
            </w:r>
          </w:p>
        </w:tc>
        <w:tc>
          <w:tcPr>
            <w:tcW w:w="3420" w:type="dxa"/>
            <w:shd w:val="clear" w:color="auto" w:fill="auto"/>
          </w:tcPr>
          <w:p w14:paraId="0E2455E5" w14:textId="13D63DFA" w:rsidR="00313408" w:rsidRPr="00AD59A7" w:rsidRDefault="00AD59A7" w:rsidP="00313408">
            <w:pPr>
              <w:rPr>
                <w:rFonts w:asciiTheme="minorHAnsi" w:hAnsiTheme="minorHAnsi" w:cstheme="minorHAnsi"/>
                <w:sz w:val="22"/>
              </w:rPr>
            </w:pPr>
            <w:r w:rsidRPr="00AD59A7">
              <w:rPr>
                <w:rFonts w:asciiTheme="minorHAnsi" w:hAnsiTheme="minorHAnsi" w:cstheme="minorHAnsi"/>
                <w:sz w:val="22"/>
              </w:rPr>
              <w:t>Evidence of other professional studies</w:t>
            </w:r>
          </w:p>
        </w:tc>
      </w:tr>
      <w:tr w:rsidR="00AD59A7" w:rsidRPr="00313408" w14:paraId="0FE33162" w14:textId="77777777" w:rsidTr="00AD59A7">
        <w:tc>
          <w:tcPr>
            <w:tcW w:w="2808" w:type="dxa"/>
          </w:tcPr>
          <w:p w14:paraId="579A7FF4" w14:textId="3241A9E8" w:rsidR="00AD59A7" w:rsidRPr="00AD59A7" w:rsidRDefault="00AD59A7" w:rsidP="00313408">
            <w:pPr>
              <w:rPr>
                <w:rFonts w:asciiTheme="minorHAnsi" w:hAnsiTheme="minorHAnsi" w:cstheme="minorHAnsi"/>
                <w:b/>
                <w:sz w:val="22"/>
              </w:rPr>
            </w:pPr>
            <w:r w:rsidRPr="00AD59A7">
              <w:rPr>
                <w:rFonts w:asciiTheme="minorHAnsi" w:hAnsiTheme="minorHAnsi" w:cstheme="minorHAnsi"/>
                <w:b/>
                <w:sz w:val="22"/>
              </w:rPr>
              <w:t>Experience</w:t>
            </w:r>
          </w:p>
        </w:tc>
        <w:tc>
          <w:tcPr>
            <w:tcW w:w="3600" w:type="dxa"/>
            <w:shd w:val="clear" w:color="auto" w:fill="auto"/>
          </w:tcPr>
          <w:p w14:paraId="67FFF296" w14:textId="32FAC443" w:rsidR="00AD59A7" w:rsidRDefault="00AD59A7" w:rsidP="00313408">
            <w:pPr>
              <w:rPr>
                <w:rFonts w:asciiTheme="minorHAnsi" w:hAnsiTheme="minorHAnsi" w:cstheme="minorHAnsi"/>
                <w:sz w:val="22"/>
              </w:rPr>
            </w:pPr>
            <w:r w:rsidRPr="00AD59A7">
              <w:rPr>
                <w:rFonts w:asciiTheme="minorHAnsi" w:hAnsiTheme="minorHAnsi" w:cstheme="minorHAnsi"/>
                <w:sz w:val="22"/>
              </w:rPr>
              <w:t xml:space="preserve">Evidence of successful teaching </w:t>
            </w:r>
            <w:r w:rsidR="002A3FC1">
              <w:rPr>
                <w:rFonts w:asciiTheme="minorHAnsi" w:hAnsiTheme="minorHAnsi" w:cstheme="minorHAnsi"/>
                <w:sz w:val="22"/>
              </w:rPr>
              <w:t xml:space="preserve">in </w:t>
            </w:r>
            <w:r w:rsidR="00B54D91">
              <w:rPr>
                <w:rFonts w:asciiTheme="minorHAnsi" w:hAnsiTheme="minorHAnsi" w:cstheme="minorHAnsi"/>
                <w:sz w:val="22"/>
              </w:rPr>
              <w:t xml:space="preserve">maths or English at </w:t>
            </w:r>
            <w:r w:rsidRPr="00AD59A7">
              <w:rPr>
                <w:rFonts w:asciiTheme="minorHAnsi" w:hAnsiTheme="minorHAnsi" w:cstheme="minorHAnsi"/>
                <w:sz w:val="22"/>
              </w:rPr>
              <w:t>KS4 or post 1</w:t>
            </w:r>
            <w:r w:rsidR="002A3FC1">
              <w:rPr>
                <w:rFonts w:asciiTheme="minorHAnsi" w:hAnsiTheme="minorHAnsi" w:cstheme="minorHAnsi"/>
                <w:sz w:val="22"/>
              </w:rPr>
              <w:t>6</w:t>
            </w:r>
            <w:r w:rsidR="00B54D91">
              <w:rPr>
                <w:rFonts w:asciiTheme="minorHAnsi" w:hAnsiTheme="minorHAnsi" w:cstheme="minorHAnsi"/>
                <w:sz w:val="22"/>
              </w:rPr>
              <w:t xml:space="preserve"> </w:t>
            </w:r>
          </w:p>
          <w:p w14:paraId="65D17D54" w14:textId="77777777" w:rsidR="00B54D91" w:rsidRDefault="00B54D91" w:rsidP="00313408">
            <w:pPr>
              <w:rPr>
                <w:rFonts w:asciiTheme="minorHAnsi" w:hAnsiTheme="minorHAnsi" w:cstheme="minorHAnsi"/>
                <w:sz w:val="22"/>
              </w:rPr>
            </w:pPr>
          </w:p>
          <w:p w14:paraId="682AD101" w14:textId="77777777" w:rsidR="00B54D91" w:rsidRDefault="00B54D91" w:rsidP="00313408">
            <w:pPr>
              <w:rPr>
                <w:rFonts w:asciiTheme="minorHAnsi" w:hAnsiTheme="minorHAnsi" w:cstheme="minorHAnsi"/>
                <w:sz w:val="22"/>
              </w:rPr>
            </w:pPr>
            <w:r>
              <w:rPr>
                <w:rFonts w:asciiTheme="minorHAnsi" w:hAnsiTheme="minorHAnsi" w:cstheme="minorHAnsi"/>
                <w:sz w:val="22"/>
              </w:rPr>
              <w:t xml:space="preserve">Experience of teaching GCSE maths or English at “foundation” level </w:t>
            </w:r>
          </w:p>
          <w:p w14:paraId="5D2BA215" w14:textId="5722ABEF" w:rsidR="00B54D91" w:rsidRPr="00AD59A7" w:rsidRDefault="00B54D91" w:rsidP="00313408">
            <w:pPr>
              <w:rPr>
                <w:rFonts w:asciiTheme="minorHAnsi" w:hAnsiTheme="minorHAnsi" w:cstheme="minorHAnsi"/>
                <w:sz w:val="22"/>
              </w:rPr>
            </w:pPr>
          </w:p>
        </w:tc>
        <w:tc>
          <w:tcPr>
            <w:tcW w:w="3420" w:type="dxa"/>
            <w:shd w:val="clear" w:color="auto" w:fill="auto"/>
          </w:tcPr>
          <w:p w14:paraId="4D143A91" w14:textId="77777777" w:rsidR="00AD59A7" w:rsidRDefault="00B54D91" w:rsidP="00313408">
            <w:pPr>
              <w:rPr>
                <w:rFonts w:asciiTheme="minorHAnsi" w:hAnsiTheme="minorHAnsi" w:cstheme="minorHAnsi"/>
                <w:sz w:val="22"/>
              </w:rPr>
            </w:pPr>
            <w:r>
              <w:rPr>
                <w:rFonts w:asciiTheme="minorHAnsi" w:hAnsiTheme="minorHAnsi" w:cstheme="minorHAnsi"/>
                <w:sz w:val="22"/>
              </w:rPr>
              <w:t xml:space="preserve">A record of good results with students on the 3/4 borderline. </w:t>
            </w:r>
          </w:p>
          <w:p w14:paraId="50C699DC" w14:textId="77777777" w:rsidR="00B54D91" w:rsidRDefault="00B54D91" w:rsidP="00313408">
            <w:pPr>
              <w:rPr>
                <w:rFonts w:asciiTheme="minorHAnsi" w:hAnsiTheme="minorHAnsi" w:cstheme="minorHAnsi"/>
                <w:sz w:val="22"/>
              </w:rPr>
            </w:pPr>
          </w:p>
          <w:p w14:paraId="6DF5F5CA" w14:textId="34622B4B" w:rsidR="00B54D91" w:rsidRPr="00AD59A7" w:rsidRDefault="00B54D91" w:rsidP="00313408">
            <w:pPr>
              <w:rPr>
                <w:rFonts w:asciiTheme="minorHAnsi" w:hAnsiTheme="minorHAnsi" w:cstheme="minorHAnsi"/>
                <w:sz w:val="22"/>
              </w:rPr>
            </w:pPr>
            <w:r>
              <w:rPr>
                <w:rFonts w:asciiTheme="minorHAnsi" w:hAnsiTheme="minorHAnsi" w:cstheme="minorHAnsi"/>
                <w:sz w:val="22"/>
              </w:rPr>
              <w:t xml:space="preserve">Successful resit teaching. </w:t>
            </w:r>
          </w:p>
        </w:tc>
      </w:tr>
      <w:tr w:rsidR="00313408" w:rsidRPr="00313408" w14:paraId="2209F588" w14:textId="77777777" w:rsidTr="00313408">
        <w:tc>
          <w:tcPr>
            <w:tcW w:w="2808" w:type="dxa"/>
          </w:tcPr>
          <w:p w14:paraId="4E4E6077" w14:textId="77777777" w:rsidR="00313408" w:rsidRPr="00AD59A7" w:rsidRDefault="00313408" w:rsidP="00313408">
            <w:pPr>
              <w:jc w:val="both"/>
              <w:rPr>
                <w:rFonts w:asciiTheme="minorHAnsi" w:hAnsiTheme="minorHAnsi" w:cstheme="minorHAnsi"/>
                <w:b/>
                <w:sz w:val="22"/>
              </w:rPr>
            </w:pPr>
            <w:r w:rsidRPr="00AD59A7">
              <w:rPr>
                <w:rFonts w:asciiTheme="minorHAnsi" w:hAnsiTheme="minorHAnsi" w:cstheme="minorHAnsi"/>
                <w:b/>
                <w:sz w:val="22"/>
              </w:rPr>
              <w:t>Skills and Abilities</w:t>
            </w:r>
          </w:p>
        </w:tc>
        <w:tc>
          <w:tcPr>
            <w:tcW w:w="3600" w:type="dxa"/>
          </w:tcPr>
          <w:p w14:paraId="6B2E0326" w14:textId="31FBBAFA" w:rsidR="00313408" w:rsidRPr="00AD59A7" w:rsidRDefault="00AD59A7" w:rsidP="00313408">
            <w:pPr>
              <w:rPr>
                <w:rFonts w:asciiTheme="minorHAnsi" w:hAnsiTheme="minorHAnsi" w:cstheme="minorHAnsi"/>
                <w:sz w:val="22"/>
              </w:rPr>
            </w:pPr>
            <w:r w:rsidRPr="00AD59A7">
              <w:rPr>
                <w:rFonts w:asciiTheme="minorHAnsi" w:hAnsiTheme="minorHAnsi" w:cstheme="minorHAnsi"/>
                <w:sz w:val="22"/>
              </w:rPr>
              <w:t>Strong and methodical administrative skills</w:t>
            </w:r>
          </w:p>
          <w:p w14:paraId="3EEA1147" w14:textId="667177C2"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t>Positive student behaviour management skills</w:t>
            </w:r>
          </w:p>
          <w:p w14:paraId="2604578B" w14:textId="7476A33D"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t>Excellent communication and interpersonal skills</w:t>
            </w:r>
          </w:p>
          <w:p w14:paraId="50D1443D" w14:textId="77777777"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t>Strong ICT competence</w:t>
            </w:r>
          </w:p>
          <w:p w14:paraId="32D5C0F2" w14:textId="4E67F1CA" w:rsidR="00AD59A7" w:rsidRPr="00AD59A7" w:rsidRDefault="00AD59A7" w:rsidP="00313408">
            <w:pPr>
              <w:rPr>
                <w:rFonts w:asciiTheme="minorHAnsi" w:hAnsiTheme="minorHAnsi" w:cstheme="minorHAnsi"/>
                <w:sz w:val="22"/>
              </w:rPr>
            </w:pPr>
            <w:r w:rsidRPr="00AD59A7">
              <w:rPr>
                <w:rFonts w:asciiTheme="minorHAnsi" w:hAnsiTheme="minorHAnsi" w:cstheme="minorHAnsi"/>
                <w:sz w:val="22"/>
              </w:rPr>
              <w:lastRenderedPageBreak/>
              <w:t>Analytical and problem-solving skills</w:t>
            </w:r>
          </w:p>
        </w:tc>
        <w:tc>
          <w:tcPr>
            <w:tcW w:w="3420" w:type="dxa"/>
          </w:tcPr>
          <w:p w14:paraId="1EAE5BF1" w14:textId="3EC9D3B4" w:rsidR="00313408" w:rsidRPr="00AD59A7" w:rsidRDefault="00313408" w:rsidP="00313408">
            <w:pPr>
              <w:rPr>
                <w:rFonts w:asciiTheme="minorHAnsi" w:hAnsiTheme="minorHAnsi" w:cstheme="minorHAnsi"/>
                <w:sz w:val="22"/>
                <w:highlight w:val="yellow"/>
              </w:rPr>
            </w:pPr>
          </w:p>
        </w:tc>
      </w:tr>
      <w:tr w:rsidR="00313408" w:rsidRPr="00313408" w14:paraId="78B60555" w14:textId="77777777" w:rsidTr="00313408">
        <w:tc>
          <w:tcPr>
            <w:tcW w:w="2808" w:type="dxa"/>
          </w:tcPr>
          <w:p w14:paraId="731D3918" w14:textId="77777777" w:rsidR="00313408" w:rsidRPr="00AD59A7" w:rsidRDefault="00313408" w:rsidP="00313408">
            <w:pPr>
              <w:rPr>
                <w:rFonts w:asciiTheme="minorHAnsi" w:hAnsiTheme="minorHAnsi" w:cstheme="minorHAnsi"/>
                <w:b/>
                <w:sz w:val="22"/>
              </w:rPr>
            </w:pPr>
            <w:r w:rsidRPr="00AD59A7">
              <w:rPr>
                <w:rFonts w:asciiTheme="minorHAnsi" w:hAnsiTheme="minorHAnsi" w:cstheme="minorHAnsi"/>
                <w:b/>
                <w:sz w:val="22"/>
              </w:rPr>
              <w:t>Special Knowledge and Personal Qualities</w:t>
            </w:r>
          </w:p>
        </w:tc>
        <w:tc>
          <w:tcPr>
            <w:tcW w:w="3600" w:type="dxa"/>
          </w:tcPr>
          <w:p w14:paraId="07359A2D" w14:textId="77777777" w:rsidR="00313408" w:rsidRPr="00AD59A7" w:rsidRDefault="00AD59A7" w:rsidP="00AD59A7">
            <w:pPr>
              <w:rPr>
                <w:rFonts w:asciiTheme="minorHAnsi" w:hAnsiTheme="minorHAnsi" w:cstheme="minorHAnsi"/>
                <w:sz w:val="22"/>
              </w:rPr>
            </w:pPr>
            <w:r w:rsidRPr="00AD59A7">
              <w:rPr>
                <w:rFonts w:asciiTheme="minorHAnsi" w:hAnsiTheme="minorHAnsi" w:cstheme="minorHAnsi"/>
                <w:sz w:val="22"/>
              </w:rPr>
              <w:t>Strong public presence</w:t>
            </w:r>
          </w:p>
          <w:p w14:paraId="795D8A83" w14:textId="77777777"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Good communicator</w:t>
            </w:r>
          </w:p>
          <w:p w14:paraId="48805BE8" w14:textId="2A0C4D61"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Ambitious and self-confident</w:t>
            </w:r>
          </w:p>
          <w:p w14:paraId="35015E67" w14:textId="1ED2EA4F"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Student focused commitment</w:t>
            </w:r>
          </w:p>
          <w:p w14:paraId="1C739791" w14:textId="2132D8AF"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Ability to inspire</w:t>
            </w:r>
          </w:p>
          <w:p w14:paraId="36AF88A4" w14:textId="427E6518"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A clear educational vision</w:t>
            </w:r>
          </w:p>
          <w:p w14:paraId="05F92E47" w14:textId="5D6DF17E"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Strong motivation and sense if initiative</w:t>
            </w:r>
          </w:p>
          <w:p w14:paraId="5DD66636" w14:textId="0C8736E1"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Open transparent work ethic</w:t>
            </w:r>
          </w:p>
          <w:p w14:paraId="3A511FB1" w14:textId="5D64E4FA"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Flexibility</w:t>
            </w:r>
          </w:p>
          <w:p w14:paraId="6CEB42E7" w14:textId="76811248"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Role model for students and staff</w:t>
            </w:r>
          </w:p>
          <w:p w14:paraId="50A741ED" w14:textId="6B9B2BB5"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Seek support and advice when needed</w:t>
            </w:r>
          </w:p>
          <w:p w14:paraId="7E387850" w14:textId="59C7FA22" w:rsidR="00AD59A7" w:rsidRPr="00AD59A7" w:rsidRDefault="00AD59A7" w:rsidP="00AD59A7">
            <w:pPr>
              <w:rPr>
                <w:rFonts w:asciiTheme="minorHAnsi" w:hAnsiTheme="minorHAnsi" w:cstheme="minorHAnsi"/>
                <w:sz w:val="22"/>
              </w:rPr>
            </w:pPr>
            <w:r w:rsidRPr="00AD59A7">
              <w:rPr>
                <w:rFonts w:asciiTheme="minorHAnsi" w:hAnsiTheme="minorHAnsi" w:cstheme="minorHAnsi"/>
                <w:sz w:val="22"/>
              </w:rPr>
              <w:t>Excellent attendance and punctuality</w:t>
            </w:r>
          </w:p>
        </w:tc>
        <w:tc>
          <w:tcPr>
            <w:tcW w:w="3420" w:type="dxa"/>
          </w:tcPr>
          <w:p w14:paraId="576C81A2" w14:textId="43F9E871" w:rsidR="00313408" w:rsidRPr="00AD59A7" w:rsidRDefault="00AD59A7" w:rsidP="00313408">
            <w:pPr>
              <w:jc w:val="both"/>
              <w:rPr>
                <w:rFonts w:asciiTheme="minorHAnsi" w:hAnsiTheme="minorHAnsi" w:cstheme="minorHAnsi"/>
                <w:sz w:val="22"/>
              </w:rPr>
            </w:pPr>
            <w:r w:rsidRPr="00AD59A7">
              <w:rPr>
                <w:rFonts w:asciiTheme="minorHAnsi" w:hAnsiTheme="minorHAnsi" w:cstheme="minorHAnsi"/>
                <w:sz w:val="22"/>
              </w:rPr>
              <w:t>Evidence of ‘going the extra mile’</w:t>
            </w:r>
          </w:p>
        </w:tc>
      </w:tr>
      <w:tr w:rsidR="00313408" w:rsidRPr="00313408" w14:paraId="5DCF2168" w14:textId="77777777" w:rsidTr="00313408">
        <w:tc>
          <w:tcPr>
            <w:tcW w:w="2808" w:type="dxa"/>
          </w:tcPr>
          <w:p w14:paraId="0A875974" w14:textId="77777777" w:rsidR="00313408" w:rsidRPr="00AD59A7" w:rsidRDefault="00313408" w:rsidP="00313408">
            <w:pPr>
              <w:rPr>
                <w:rFonts w:asciiTheme="minorHAnsi" w:hAnsiTheme="minorHAnsi" w:cstheme="minorHAnsi"/>
                <w:b/>
                <w:sz w:val="22"/>
              </w:rPr>
            </w:pPr>
            <w:r w:rsidRPr="00AD59A7">
              <w:rPr>
                <w:rFonts w:asciiTheme="minorHAnsi" w:hAnsiTheme="minorHAnsi" w:cstheme="minorHAnsi"/>
                <w:b/>
                <w:sz w:val="22"/>
              </w:rPr>
              <w:t>Code of Practice on English Language Requirements</w:t>
            </w:r>
          </w:p>
        </w:tc>
        <w:tc>
          <w:tcPr>
            <w:tcW w:w="3600" w:type="dxa"/>
          </w:tcPr>
          <w:p w14:paraId="057F7B08" w14:textId="77777777" w:rsidR="00313408" w:rsidRPr="00AD59A7" w:rsidRDefault="00313408" w:rsidP="00313408">
            <w:pPr>
              <w:pStyle w:val="NoSpacing"/>
              <w:rPr>
                <w:rFonts w:asciiTheme="minorHAnsi" w:hAnsiTheme="minorHAnsi" w:cstheme="minorHAnsi"/>
                <w:sz w:val="22"/>
              </w:rPr>
            </w:pPr>
            <w:r w:rsidRPr="00AD59A7">
              <w:rPr>
                <w:rFonts w:asciiTheme="minorHAnsi" w:hAnsiTheme="minorHAnsi" w:cstheme="minorHAnsi"/>
                <w:sz w:val="22"/>
              </w:rPr>
              <w:t>Ability to speak with confidence and accuracy, using accurate sentence structures and vocabulary.</w:t>
            </w:r>
          </w:p>
          <w:p w14:paraId="30B47EFC" w14:textId="77777777" w:rsidR="00313408" w:rsidRPr="00AD59A7" w:rsidRDefault="00313408" w:rsidP="00313408">
            <w:pPr>
              <w:pStyle w:val="NoSpacing"/>
              <w:rPr>
                <w:rFonts w:asciiTheme="minorHAnsi" w:hAnsiTheme="minorHAnsi" w:cstheme="minorHAnsi"/>
                <w:sz w:val="22"/>
              </w:rPr>
            </w:pPr>
            <w:r w:rsidRPr="00AD59A7">
              <w:rPr>
                <w:rFonts w:asciiTheme="minorHAnsi" w:hAnsiTheme="minorHAnsi" w:cstheme="minorHAnsi"/>
                <w:sz w:val="22"/>
              </w:rPr>
              <w:t>Ability to choose the right kind of vocabulary for the situation in hand without a great deal of hesitation.</w:t>
            </w:r>
          </w:p>
          <w:p w14:paraId="7F98297F" w14:textId="77777777" w:rsidR="00313408" w:rsidRPr="00AD59A7" w:rsidRDefault="00313408" w:rsidP="00313408">
            <w:pPr>
              <w:pStyle w:val="NoSpacing"/>
              <w:rPr>
                <w:rFonts w:asciiTheme="minorHAnsi" w:hAnsiTheme="minorHAnsi" w:cstheme="minorHAnsi"/>
                <w:sz w:val="22"/>
              </w:rPr>
            </w:pPr>
            <w:r w:rsidRPr="00AD59A7">
              <w:rPr>
                <w:rFonts w:asciiTheme="minorHAnsi" w:hAnsiTheme="minorHAnsi" w:cstheme="minorHAnsi"/>
                <w:sz w:val="22"/>
              </w:rPr>
              <w:t>Ability to listen to stake holders and understand their needs.</w:t>
            </w:r>
          </w:p>
          <w:p w14:paraId="52BB3393" w14:textId="77777777" w:rsidR="00313408" w:rsidRPr="00AD59A7" w:rsidRDefault="00313408" w:rsidP="00313408">
            <w:pPr>
              <w:pStyle w:val="NoSpacing"/>
              <w:rPr>
                <w:rFonts w:asciiTheme="minorHAnsi" w:hAnsiTheme="minorHAnsi" w:cstheme="minorHAnsi"/>
                <w:sz w:val="22"/>
              </w:rPr>
            </w:pPr>
            <w:r w:rsidRPr="00AD59A7">
              <w:rPr>
                <w:rFonts w:asciiTheme="minorHAnsi" w:hAnsiTheme="minorHAnsi" w:cstheme="minorHAnsi"/>
                <w:sz w:val="22"/>
              </w:rPr>
              <w:t>Ability to tailor your approach to each conversation to be appropriate to the stake holder, responding clearly with fine shades of meaning, even in complex situations.</w:t>
            </w:r>
          </w:p>
        </w:tc>
        <w:tc>
          <w:tcPr>
            <w:tcW w:w="3420" w:type="dxa"/>
          </w:tcPr>
          <w:p w14:paraId="72B67C65" w14:textId="77777777" w:rsidR="00313408" w:rsidRPr="001004B1" w:rsidRDefault="00313408" w:rsidP="00313408">
            <w:pPr>
              <w:rPr>
                <w:rFonts w:asciiTheme="minorHAnsi" w:hAnsiTheme="minorHAnsi" w:cstheme="minorHAnsi"/>
                <w:highlight w:val="yellow"/>
              </w:rPr>
            </w:pPr>
          </w:p>
        </w:tc>
      </w:tr>
    </w:tbl>
    <w:p w14:paraId="6E417037" w14:textId="77777777" w:rsidR="00313408" w:rsidRPr="00313408" w:rsidRDefault="00313408" w:rsidP="00313408">
      <w:pPr>
        <w:autoSpaceDE w:val="0"/>
        <w:adjustRightInd w:val="0"/>
        <w:rPr>
          <w:rFonts w:asciiTheme="minorHAnsi" w:hAnsiTheme="minorHAnsi" w:cstheme="minorHAnsi"/>
          <w:b/>
        </w:rPr>
      </w:pPr>
    </w:p>
    <w:p w14:paraId="0446A2D1" w14:textId="77777777" w:rsidR="00313408" w:rsidRPr="00313408" w:rsidRDefault="00313408">
      <w:pPr>
        <w:pStyle w:val="NoSpacing"/>
        <w:rPr>
          <w:rFonts w:asciiTheme="minorHAnsi" w:hAnsiTheme="minorHAnsi" w:cstheme="minorHAnsi"/>
        </w:rPr>
      </w:pPr>
    </w:p>
    <w:sectPr w:rsidR="00313408" w:rsidRPr="00313408">
      <w:headerReference w:type="default" r:id="rId10"/>
      <w:pgSz w:w="11906" w:h="16838"/>
      <w:pgMar w:top="1440" w:right="707" w:bottom="567"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878E" w14:textId="77777777" w:rsidR="00954A89" w:rsidRDefault="00954A89">
      <w:r>
        <w:separator/>
      </w:r>
    </w:p>
  </w:endnote>
  <w:endnote w:type="continuationSeparator" w:id="0">
    <w:p w14:paraId="7CCA67B8" w14:textId="77777777" w:rsidR="00954A89" w:rsidRDefault="0095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C108" w14:textId="77777777" w:rsidR="00954A89" w:rsidRDefault="00954A89">
      <w:r>
        <w:rPr>
          <w:color w:val="000000"/>
        </w:rPr>
        <w:separator/>
      </w:r>
    </w:p>
  </w:footnote>
  <w:footnote w:type="continuationSeparator" w:id="0">
    <w:p w14:paraId="1A113E35" w14:textId="77777777" w:rsidR="00954A89" w:rsidRDefault="0095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5962" w14:textId="4F255938" w:rsidR="00313408" w:rsidRDefault="00313408" w:rsidP="00444E2E">
    <w:pPr>
      <w:pStyle w:val="Header"/>
      <w:jc w:val="right"/>
    </w:pPr>
    <w:r>
      <w:rPr>
        <w:noProof/>
      </w:rPr>
      <w:drawing>
        <wp:inline distT="0" distB="0" distL="0" distR="0" wp14:anchorId="0B781B76" wp14:editId="79777C6E">
          <wp:extent cx="1914525" cy="791126"/>
          <wp:effectExtent l="0" t="0" r="0" b="9525"/>
          <wp:docPr id="4" name="Picture 4" descr="cid:image002.png@01D719AB.BD55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19AB.BD5512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9579" cy="8180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691"/>
    <w:multiLevelType w:val="multilevel"/>
    <w:tmpl w:val="700AA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2C65EF"/>
    <w:multiLevelType w:val="hybridMultilevel"/>
    <w:tmpl w:val="A23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6517C"/>
    <w:multiLevelType w:val="hybridMultilevel"/>
    <w:tmpl w:val="E37A71F0"/>
    <w:lvl w:ilvl="0" w:tplc="289675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4A7B27"/>
    <w:multiLevelType w:val="hybridMultilevel"/>
    <w:tmpl w:val="B83E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C5"/>
    <w:rsid w:val="000010D7"/>
    <w:rsid w:val="00062EC4"/>
    <w:rsid w:val="001004B1"/>
    <w:rsid w:val="00143440"/>
    <w:rsid w:val="00287230"/>
    <w:rsid w:val="002A3FC1"/>
    <w:rsid w:val="002B1F63"/>
    <w:rsid w:val="002F2C82"/>
    <w:rsid w:val="00313408"/>
    <w:rsid w:val="00330CF2"/>
    <w:rsid w:val="003D15E5"/>
    <w:rsid w:val="00444E2E"/>
    <w:rsid w:val="006620A4"/>
    <w:rsid w:val="006D6EC5"/>
    <w:rsid w:val="00954A89"/>
    <w:rsid w:val="00AD59A7"/>
    <w:rsid w:val="00B54D91"/>
    <w:rsid w:val="00DC6305"/>
    <w:rsid w:val="00F0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9595A"/>
  <w15:docId w15:val="{9C4170F3-406B-4356-A8B7-1F048EEF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paragraph" w:styleId="Heading4">
    <w:name w:val="heading 4"/>
    <w:basedOn w:val="Normal"/>
    <w:next w:val="Normal"/>
    <w:link w:val="Heading4Char"/>
    <w:qFormat/>
    <w:rsid w:val="00313408"/>
    <w:pPr>
      <w:keepNext/>
      <w:suppressAutoHyphens w:val="0"/>
      <w:autoSpaceDN/>
      <w:spacing w:before="240" w:after="60"/>
      <w:textAlignment w:val="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Garamond" w:hAnsi="Garamond"/>
      <w:sz w:val="28"/>
      <w:szCs w:val="20"/>
      <w:lang w:eastAsia="en-US"/>
    </w:rPr>
  </w:style>
  <w:style w:type="paragraph" w:styleId="BodyText">
    <w:name w:val="Body Text"/>
    <w:basedOn w:val="Normal"/>
    <w:pPr>
      <w:spacing w:line="360" w:lineRule="auto"/>
    </w:pPr>
    <w:rPr>
      <w:rFonts w:ascii="Arial" w:hAnsi="Arial"/>
      <w:sz w:val="20"/>
      <w:szCs w:val="20"/>
    </w:rPr>
  </w:style>
  <w:style w:type="character" w:customStyle="1" w:styleId="BodyTextChar">
    <w:name w:val="Body Text Char"/>
    <w:basedOn w:val="DefaultParagraphFont"/>
    <w:rPr>
      <w:rFonts w:ascii="Arial" w:eastAsia="Times New Roman" w:hAnsi="Arial" w:cs="Times New Roman"/>
      <w:sz w:val="20"/>
      <w:szCs w:val="2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 w:type="paragraph" w:styleId="NoSpacing">
    <w:name w:val="No Spacing"/>
    <w:uiPriority w:val="1"/>
    <w:qFormat/>
    <w:pPr>
      <w:suppressAutoHyphens/>
      <w:spacing w:after="0"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rsid w:val="00313408"/>
    <w:rPr>
      <w:rFonts w:ascii="Times New Roman" w:eastAsia="Times New Roman" w:hAnsi="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45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719AB.BD5512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ACD2D79BAE484889943ADA7056FE1D" ma:contentTypeVersion="7" ma:contentTypeDescription="Create a new document." ma:contentTypeScope="" ma:versionID="db33413b773095e6c8651f8a3cc9c5ec">
  <xsd:schema xmlns:xsd="http://www.w3.org/2001/XMLSchema" xmlns:xs="http://www.w3.org/2001/XMLSchema" xmlns:p="http://schemas.microsoft.com/office/2006/metadata/properties" xmlns:ns2="f1e0ba09-fef7-4179-b047-d1de7b684e3f" xmlns:ns3="cb09c78b-227f-484c-a48f-f4a986b63287" targetNamespace="http://schemas.microsoft.com/office/2006/metadata/properties" ma:root="true" ma:fieldsID="37e255f26643f1efdc02d6012988a440" ns2:_="" ns3:_="">
    <xsd:import namespace="f1e0ba09-fef7-4179-b047-d1de7b684e3f"/>
    <xsd:import namespace="cb09c78b-227f-484c-a48f-f4a986b63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0ba09-fef7-4179-b047-d1de7b684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9c78b-227f-484c-a48f-f4a986b63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559C3-11EC-4DBA-B2C1-5F0EFB9C8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0DE231-20E3-4C02-AB3F-E313A032E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0ba09-fef7-4179-b047-d1de7b684e3f"/>
    <ds:schemaRef ds:uri="cb09c78b-227f-484c-a48f-f4a986b63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002B6-9458-416B-830F-477094202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Codling - EPH Staff</dc:creator>
  <dc:description/>
  <cp:lastModifiedBy>Jason kubilius</cp:lastModifiedBy>
  <cp:revision>3</cp:revision>
  <dcterms:created xsi:type="dcterms:W3CDTF">2021-08-24T11:19:00Z</dcterms:created>
  <dcterms:modified xsi:type="dcterms:W3CDTF">2021-08-24T11:21:00Z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0x010100A7ACD2D79BAE484889943ADA7056FE1D</vt:lpwstr>
  </property>
</Properties>
</file>