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kinsoku/>
        <w:wordWrap/>
        <w:overflowPunct w:val="0"/>
        <w:topLinePunct w:val="0"/>
        <w:autoSpaceDE w:val="0"/>
        <w:autoSpaceDN w:val="0"/>
        <w:bidi w:val="0"/>
        <w:adjustRightInd w:val="0"/>
        <w:snapToGrid/>
        <w:spacing w:after="181" w:afterLines="50"/>
        <w:textAlignment w:val="baseline"/>
      </w:pPr>
      <w:r>
        <w:rPr>
          <w:rFonts w:ascii="Calibri" w:hAnsi="Calibri" w:cs="Arial"/>
          <w:szCs w:val="28"/>
        </w:rPr>
        <w:t xml:space="preserve">Job Profile </w:t>
      </w:r>
    </w:p>
    <w:tbl>
      <w:tblPr>
        <w:tblStyle w:val="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1"/>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851" w:type="dxa"/>
            <w:tcBorders>
              <w:bottom w:val="single" w:color="auto" w:sz="4" w:space="0"/>
            </w:tcBorders>
            <w:shd w:val="clear" w:color="auto" w:fill="CCCCCC"/>
            <w:vAlign w:val="center"/>
          </w:tcPr>
          <w:p>
            <w:pPr>
              <w:keepLines w:val="0"/>
              <w:pageBreakBefore w:val="0"/>
              <w:kinsoku/>
              <w:wordWrap/>
              <w:topLinePunct w:val="0"/>
              <w:bidi w:val="0"/>
              <w:snapToGrid/>
              <w:spacing w:before="181" w:beforeLines="50" w:after="181" w:afterLines="50" w:line="260" w:lineRule="exact"/>
              <w:rPr>
                <w:rFonts w:cs="Arial"/>
                <w:b/>
                <w:bCs/>
              </w:rPr>
            </w:pPr>
            <w:r>
              <w:rPr>
                <w:rFonts w:cs="Arial"/>
                <w:b/>
                <w:bCs/>
              </w:rPr>
              <w:t>Job Title</w:t>
            </w:r>
          </w:p>
        </w:tc>
        <w:tc>
          <w:tcPr>
            <w:tcW w:w="6391" w:type="dxa"/>
            <w:tcBorders>
              <w:bottom w:val="single" w:color="auto" w:sz="4" w:space="0"/>
            </w:tcBorders>
            <w:shd w:val="clear" w:color="auto" w:fill="auto"/>
            <w:vAlign w:val="center"/>
          </w:tcPr>
          <w:p>
            <w:pPr>
              <w:keepLines w:val="0"/>
              <w:pageBreakBefore w:val="0"/>
              <w:kinsoku/>
              <w:wordWrap/>
              <w:topLinePunct w:val="0"/>
              <w:bidi w:val="0"/>
              <w:snapToGrid/>
              <w:spacing w:before="181" w:beforeLines="50" w:after="181" w:afterLines="50" w:line="260" w:lineRule="exact"/>
              <w:jc w:val="both"/>
              <w:rPr>
                <w:rFonts w:cs="Arial"/>
                <w:b/>
                <w:bCs/>
                <w:sz w:val="24"/>
                <w:szCs w:val="24"/>
              </w:rPr>
            </w:pPr>
            <w:r>
              <w:rPr>
                <w:rFonts w:cs="Arial"/>
                <w:b/>
                <w:bCs/>
                <w:sz w:val="22"/>
                <w:szCs w:val="22"/>
              </w:rPr>
              <w:t>Learning Support Assistant (LSA)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851" w:type="dxa"/>
            <w:shd w:val="clear" w:color="auto" w:fill="CCCCCC"/>
            <w:vAlign w:val="center"/>
          </w:tcPr>
          <w:p>
            <w:pPr>
              <w:keepLines w:val="0"/>
              <w:pageBreakBefore w:val="0"/>
              <w:kinsoku/>
              <w:wordWrap/>
              <w:topLinePunct w:val="0"/>
              <w:bidi w:val="0"/>
              <w:snapToGrid/>
              <w:spacing w:before="181" w:beforeLines="50" w:after="181" w:afterLines="50" w:line="260" w:lineRule="exact"/>
              <w:rPr>
                <w:rFonts w:cs="Arial"/>
                <w:b/>
                <w:bCs/>
              </w:rPr>
            </w:pPr>
            <w:r>
              <w:rPr>
                <w:rFonts w:cs="Arial"/>
                <w:b/>
                <w:bCs/>
              </w:rPr>
              <w:t xml:space="preserve">Responsible to </w:t>
            </w:r>
          </w:p>
        </w:tc>
        <w:tc>
          <w:tcPr>
            <w:tcW w:w="6391" w:type="dxa"/>
            <w:shd w:val="clear" w:color="auto" w:fill="auto"/>
            <w:vAlign w:val="center"/>
          </w:tcPr>
          <w:p>
            <w:pPr>
              <w:keepLines w:val="0"/>
              <w:pageBreakBefore w:val="0"/>
              <w:kinsoku/>
              <w:wordWrap/>
              <w:topLinePunct w:val="0"/>
              <w:bidi w:val="0"/>
              <w:snapToGrid/>
              <w:spacing w:before="181" w:beforeLines="50" w:after="181" w:afterLines="50" w:line="260" w:lineRule="exact"/>
              <w:rPr>
                <w:rFonts w:cs="Arial"/>
                <w:bCs/>
              </w:rPr>
            </w:pPr>
            <w:r>
              <w:rPr>
                <w:rFonts w:cs="Arial"/>
                <w:bCs/>
              </w:rPr>
              <w:t xml:space="preserve">Headteacher via SENCO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2851" w:type="dxa"/>
            <w:shd w:val="clear" w:color="auto" w:fill="CCCCCC"/>
            <w:vAlign w:val="center"/>
          </w:tcPr>
          <w:p>
            <w:pPr>
              <w:keepLines w:val="0"/>
              <w:pageBreakBefore w:val="0"/>
              <w:kinsoku/>
              <w:wordWrap/>
              <w:topLinePunct w:val="0"/>
              <w:bidi w:val="0"/>
              <w:snapToGrid/>
              <w:spacing w:before="181" w:beforeLines="50" w:after="181" w:afterLines="50" w:line="260" w:lineRule="exact"/>
              <w:rPr>
                <w:rFonts w:cs="Arial"/>
                <w:b/>
                <w:bCs/>
              </w:rPr>
            </w:pPr>
            <w:r>
              <w:rPr>
                <w:rFonts w:cs="Arial"/>
                <w:b/>
                <w:bCs/>
              </w:rPr>
              <w:t xml:space="preserve">Main Purpose of Job </w:t>
            </w:r>
          </w:p>
        </w:tc>
        <w:tc>
          <w:tcPr>
            <w:tcW w:w="6391" w:type="dxa"/>
            <w:vAlign w:val="center"/>
          </w:tcPr>
          <w:p>
            <w:pPr>
              <w:keepLines w:val="0"/>
              <w:pageBreakBefore w:val="0"/>
              <w:kinsoku/>
              <w:wordWrap/>
              <w:topLinePunct w:val="0"/>
              <w:bidi w:val="0"/>
              <w:snapToGrid/>
              <w:spacing w:before="181" w:beforeLines="50" w:after="181" w:afterLines="50" w:line="260" w:lineRule="exact"/>
              <w:rPr>
                <w:rFonts w:cs="Arial"/>
                <w:bCs/>
              </w:rPr>
            </w:pPr>
            <w:r>
              <w:rPr>
                <w:rFonts w:cs="Arial"/>
                <w:bCs/>
              </w:rPr>
              <w:t>To support students with learning and physical needs</w:t>
            </w:r>
            <w:r>
              <w:rPr>
                <w:rFonts w:hint="default" w:cs="Arial"/>
                <w:bCs/>
                <w:lang w:val="en-GB"/>
              </w:rPr>
              <w:t xml:space="preserve"> </w:t>
            </w:r>
            <w:r>
              <w:rPr>
                <w:rFonts w:cs="Arial"/>
                <w:bCs/>
              </w:rPr>
              <w:t xml:space="preserve">by working in </w:t>
            </w:r>
            <w:r>
              <w:rPr>
                <w:rFonts w:cs="Arial"/>
                <w:bCs/>
                <w:u w:val="single"/>
              </w:rPr>
              <w:t>partnership</w:t>
            </w:r>
            <w:r>
              <w:rPr>
                <w:rFonts w:cs="Arial"/>
                <w:bCs/>
              </w:rPr>
              <w:t xml:space="preserve"> with teachers</w:t>
            </w:r>
            <w:r>
              <w:rPr>
                <w:rFonts w:hint="default" w:cs="Arial"/>
                <w:bCs/>
                <w:lang w:val="en-GB"/>
              </w:rPr>
              <w:t>,</w:t>
            </w:r>
            <w:r>
              <w:rPr>
                <w:rFonts w:cs="Arial"/>
                <w:bCs/>
              </w:rPr>
              <w:t xml:space="preserve"> and to undertake the designated administrative tasks associated with the post.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2851" w:type="dxa"/>
            <w:tcBorders>
              <w:bottom w:val="single" w:color="auto" w:sz="4" w:space="0"/>
            </w:tcBorders>
            <w:shd w:val="clear" w:color="auto" w:fill="CCCCCC"/>
            <w:vAlign w:val="center"/>
          </w:tcPr>
          <w:p>
            <w:pPr>
              <w:keepLines w:val="0"/>
              <w:pageBreakBefore w:val="0"/>
              <w:kinsoku/>
              <w:wordWrap/>
              <w:topLinePunct w:val="0"/>
              <w:bidi w:val="0"/>
              <w:snapToGrid/>
              <w:spacing w:before="181" w:beforeLines="50" w:after="181" w:afterLines="50" w:line="260" w:lineRule="exact"/>
              <w:rPr>
                <w:b/>
              </w:rPr>
            </w:pPr>
            <w:r>
              <w:rPr>
                <w:b/>
              </w:rPr>
              <w:t>Focus of Job</w:t>
            </w:r>
          </w:p>
        </w:tc>
        <w:tc>
          <w:tcPr>
            <w:tcW w:w="6391" w:type="dxa"/>
            <w:vAlign w:val="center"/>
          </w:tcPr>
          <w:p>
            <w:pPr>
              <w:pStyle w:val="3"/>
              <w:keepLines w:val="0"/>
              <w:pageBreakBefore w:val="0"/>
              <w:kinsoku/>
              <w:wordWrap/>
              <w:topLinePunct w:val="0"/>
              <w:bidi w:val="0"/>
              <w:snapToGrid/>
              <w:spacing w:before="181" w:beforeLines="50" w:after="181" w:afterLines="50" w:line="260" w:lineRule="exact"/>
              <w:rPr>
                <w:rFonts w:ascii="Calibri" w:hAnsi="Calibri"/>
                <w:b w:val="0"/>
                <w:sz w:val="22"/>
                <w:szCs w:val="22"/>
              </w:rPr>
            </w:pPr>
            <w:r>
              <w:rPr>
                <w:rFonts w:ascii="Calibri" w:hAnsi="Calibri"/>
                <w:b w:val="0"/>
                <w:sz w:val="22"/>
                <w:szCs w:val="22"/>
              </w:rPr>
              <w:t xml:space="preserve">Student </w:t>
            </w:r>
            <w:r>
              <w:rPr>
                <w:rFonts w:hint="default" w:ascii="Calibri" w:hAnsi="Calibri"/>
                <w:b w:val="0"/>
                <w:sz w:val="22"/>
                <w:szCs w:val="22"/>
                <w:lang w:val="en-GB"/>
              </w:rPr>
              <w:t>f</w:t>
            </w:r>
            <w:r>
              <w:rPr>
                <w:rFonts w:ascii="Calibri" w:hAnsi="Calibri"/>
                <w:b w:val="0"/>
                <w:sz w:val="22"/>
                <w:szCs w:val="22"/>
              </w:rPr>
              <w:t>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2851" w:type="dxa"/>
            <w:tcBorders>
              <w:bottom w:val="single" w:color="auto" w:sz="4" w:space="0"/>
            </w:tcBorders>
            <w:shd w:val="clear" w:color="auto" w:fill="CCCCCC"/>
            <w:vAlign w:val="center"/>
          </w:tcPr>
          <w:p>
            <w:pPr>
              <w:keepLines w:val="0"/>
              <w:pageBreakBefore w:val="0"/>
              <w:kinsoku/>
              <w:wordWrap/>
              <w:topLinePunct w:val="0"/>
              <w:bidi w:val="0"/>
              <w:snapToGrid/>
              <w:spacing w:before="181" w:beforeLines="50" w:after="181" w:afterLines="50" w:line="260" w:lineRule="exact"/>
              <w:rPr>
                <w:rFonts w:cs="Arial"/>
                <w:b/>
                <w:bCs/>
              </w:rPr>
            </w:pPr>
            <w:r>
              <w:rPr>
                <w:rFonts w:cs="Arial"/>
                <w:b/>
                <w:bCs/>
              </w:rPr>
              <w:t>Key Responsibilities</w:t>
            </w:r>
          </w:p>
        </w:tc>
        <w:tc>
          <w:tcPr>
            <w:tcW w:w="6391" w:type="dxa"/>
            <w:vAlign w:val="center"/>
          </w:tcPr>
          <w:p>
            <w:pPr>
              <w:keepLines w:val="0"/>
              <w:pageBreakBefore w:val="0"/>
              <w:kinsoku/>
              <w:wordWrap/>
              <w:topLinePunct w:val="0"/>
              <w:bidi w:val="0"/>
              <w:snapToGrid/>
              <w:spacing w:before="181" w:beforeLines="50" w:after="181" w:afterLines="50" w:line="260" w:lineRule="exact"/>
              <w:rPr>
                <w:rFonts w:hint="default" w:cs="Arial"/>
                <w:b/>
                <w:bCs/>
                <w:lang w:val="en-GB"/>
              </w:rPr>
            </w:pPr>
            <w:r>
              <w:rPr>
                <w:rFonts w:cs="Arial"/>
                <w:b w:val="0"/>
                <w:bCs w:val="0"/>
              </w:rPr>
              <w:t xml:space="preserve">Key </w:t>
            </w:r>
            <w:r>
              <w:rPr>
                <w:rFonts w:hint="default" w:cs="Arial"/>
                <w:b w:val="0"/>
                <w:bCs w:val="0"/>
                <w:lang w:val="en-GB"/>
              </w:rPr>
              <w:t>t</w:t>
            </w:r>
            <w:r>
              <w:rPr>
                <w:rFonts w:cs="Arial"/>
                <w:b w:val="0"/>
                <w:bCs w:val="0"/>
              </w:rPr>
              <w:t>asks</w:t>
            </w:r>
            <w:r>
              <w:rPr>
                <w:rFonts w:hint="default" w:cs="Arial"/>
                <w:b w:val="0"/>
                <w:bCs w:val="0"/>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ind w:left="220" w:hanging="220"/>
              <w:rPr>
                <w:rFonts w:cs="Arial"/>
              </w:rPr>
            </w:pPr>
            <w:r>
              <w:rPr>
                <w:rFonts w:cs="Arial"/>
              </w:rPr>
              <w:t>1. LSA</w:t>
            </w:r>
          </w:p>
        </w:tc>
        <w:tc>
          <w:tcPr>
            <w:tcW w:w="6391" w:type="dxa"/>
          </w:tcPr>
          <w:p>
            <w:pPr>
              <w:keepLines w:val="0"/>
              <w:pageBreakBefore w:val="0"/>
              <w:kinsoku/>
              <w:wordWrap/>
              <w:topLinePunct w:val="0"/>
              <w:bidi w:val="0"/>
              <w:snapToGrid/>
              <w:spacing w:before="181" w:beforeLines="50" w:after="181" w:afterLines="50" w:line="260" w:lineRule="exact"/>
            </w:pPr>
            <w:r>
              <w:t>To work collaboratively with other staff to provide effective support to ensure access to learning in order for the student to be successful in all areas of school life.</w:t>
            </w:r>
          </w:p>
          <w:p>
            <w:pPr>
              <w:keepLines w:val="0"/>
              <w:pageBreakBefore w:val="0"/>
              <w:kinsoku/>
              <w:wordWrap/>
              <w:topLinePunct w:val="0"/>
              <w:bidi w:val="0"/>
              <w:snapToGrid/>
              <w:spacing w:before="181" w:beforeLines="50" w:after="181" w:afterLines="50" w:line="260" w:lineRule="exact"/>
            </w:pPr>
            <w:r>
              <w:t>To provide physical support for some students by assisting them with wheelchair access around the school buildings, on a daily basis.</w:t>
            </w:r>
          </w:p>
          <w:p>
            <w:pPr>
              <w:keepLines w:val="0"/>
              <w:pageBreakBefore w:val="0"/>
              <w:kinsoku/>
              <w:wordWrap/>
              <w:topLinePunct w:val="0"/>
              <w:bidi w:val="0"/>
              <w:snapToGrid/>
              <w:spacing w:before="181" w:beforeLines="50" w:after="181" w:afterLines="50" w:line="260" w:lineRule="exact"/>
            </w:pPr>
            <w:r>
              <w:t>Duties will include physical therapy and/or intimate care (full training will be provided).</w:t>
            </w:r>
          </w:p>
          <w:p>
            <w:pPr>
              <w:keepLines w:val="0"/>
              <w:pageBreakBefore w:val="0"/>
              <w:kinsoku/>
              <w:wordWrap/>
              <w:topLinePunct w:val="0"/>
              <w:bidi w:val="0"/>
              <w:snapToGrid/>
              <w:spacing w:before="181" w:beforeLines="50" w:after="181" w:afterLines="50" w:line="260" w:lineRule="exact"/>
            </w:pPr>
            <w:r>
              <w:t>Willing to continue training in area of SEN and train others.</w:t>
            </w:r>
          </w:p>
          <w:p>
            <w:pPr>
              <w:keepLines w:val="0"/>
              <w:pageBreakBefore w:val="0"/>
              <w:kinsoku/>
              <w:wordWrap/>
              <w:topLinePunct w:val="0"/>
              <w:bidi w:val="0"/>
              <w:snapToGrid/>
              <w:spacing w:before="181" w:beforeLines="50" w:after="181" w:afterLines="50" w:line="260" w:lineRule="exact"/>
            </w:pPr>
            <w:r>
              <w:t>Work closely with SENCo to devise specialist provision.</w:t>
            </w:r>
          </w:p>
          <w:p>
            <w:pPr>
              <w:keepLines w:val="0"/>
              <w:pageBreakBefore w:val="0"/>
              <w:kinsoku/>
              <w:wordWrap/>
              <w:topLinePunct w:val="0"/>
              <w:bidi w:val="0"/>
              <w:snapToGrid/>
              <w:spacing w:before="181" w:beforeLines="50" w:after="181" w:afterLines="50" w:line="260" w:lineRule="exact"/>
            </w:pPr>
            <w:r>
              <w:t>Devise resources to support staff, students and parents.</w:t>
            </w:r>
          </w:p>
          <w:p>
            <w:pPr>
              <w:keepLines w:val="0"/>
              <w:pageBreakBefore w:val="0"/>
              <w:kinsoku/>
              <w:wordWrap/>
              <w:topLinePunct w:val="0"/>
              <w:bidi w:val="0"/>
              <w:snapToGrid/>
              <w:spacing w:before="181" w:beforeLines="50" w:after="181" w:afterLines="50" w:line="260" w:lineRule="exact"/>
            </w:pPr>
            <w:r>
              <w:t>Provide data and progression reports when required for identified key students.</w:t>
            </w:r>
          </w:p>
          <w:p>
            <w:pPr>
              <w:keepLines w:val="0"/>
              <w:pageBreakBefore w:val="0"/>
              <w:kinsoku/>
              <w:wordWrap/>
              <w:topLinePunct w:val="0"/>
              <w:bidi w:val="0"/>
              <w:snapToGrid/>
              <w:spacing w:before="181" w:beforeLines="50" w:after="181" w:afterLines="50" w:line="260" w:lineRule="exact"/>
              <w:rPr>
                <w:rFonts w:cs="Arial"/>
              </w:rPr>
            </w:pPr>
            <w:r>
              <w:t>Attend Annual Reviews and meetings with SENCo, parents and external agencies where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ind w:left="220" w:hanging="220"/>
              <w:rPr>
                <w:rFonts w:cs="Arial"/>
              </w:rPr>
            </w:pPr>
            <w:r>
              <w:rPr>
                <w:rFonts w:cs="Arial"/>
              </w:rPr>
              <w:t>2. Supporting SEN students either on a 1–1 basis or in a small group or outside the mainstream classroom to meet targets.</w:t>
            </w:r>
          </w:p>
        </w:tc>
        <w:tc>
          <w:tcPr>
            <w:tcW w:w="6391" w:type="dxa"/>
          </w:tcPr>
          <w:p>
            <w:pPr>
              <w:keepLines w:val="0"/>
              <w:pageBreakBefore w:val="0"/>
              <w:kinsoku/>
              <w:wordWrap/>
              <w:topLinePunct w:val="0"/>
              <w:bidi w:val="0"/>
              <w:snapToGrid/>
              <w:spacing w:before="181" w:beforeLines="50" w:after="181" w:afterLines="50" w:line="260" w:lineRule="exact"/>
              <w:rPr>
                <w:rFonts w:hint="default" w:cs="Arial"/>
                <w:lang w:val="en-GB"/>
              </w:rPr>
            </w:pPr>
            <w:r>
              <w:rPr>
                <w:rFonts w:cs="Arial"/>
              </w:rPr>
              <w:t>To plan with the SENCO, specialist teacher or senior LSA appropriate activities for withdrawal sessions</w:t>
            </w:r>
            <w:r>
              <w:rPr>
                <w:rFonts w:hint="default" w:cs="Arial"/>
                <w:lang w:val="en-GB"/>
              </w:rPr>
              <w:t>.</w:t>
            </w:r>
          </w:p>
          <w:p>
            <w:pPr>
              <w:keepLines w:val="0"/>
              <w:pageBreakBefore w:val="0"/>
              <w:kinsoku/>
              <w:wordWrap/>
              <w:topLinePunct w:val="0"/>
              <w:bidi w:val="0"/>
              <w:snapToGrid/>
              <w:spacing w:before="181" w:beforeLines="50" w:after="181" w:afterLines="50" w:line="260" w:lineRule="exact"/>
              <w:rPr>
                <w:rFonts w:hint="default" w:cs="Arial"/>
                <w:lang w:val="en-GB"/>
              </w:rPr>
            </w:pPr>
            <w:r>
              <w:rPr>
                <w:rFonts w:cs="Arial"/>
              </w:rPr>
              <w:t>To provide in-class support reflecting both the student’s targets and the teacher’s lesson plans</w:t>
            </w:r>
            <w:r>
              <w:rPr>
                <w:rFonts w:hint="default" w:cs="Arial"/>
                <w:lang w:val="en-GB"/>
              </w:rPr>
              <w:t>.</w:t>
            </w:r>
          </w:p>
          <w:p>
            <w:pPr>
              <w:keepLines w:val="0"/>
              <w:pageBreakBefore w:val="0"/>
              <w:kinsoku/>
              <w:wordWrap/>
              <w:topLinePunct w:val="0"/>
              <w:bidi w:val="0"/>
              <w:snapToGrid/>
              <w:spacing w:before="181" w:beforeLines="50" w:after="181" w:afterLines="50" w:line="260" w:lineRule="exact"/>
              <w:rPr>
                <w:rFonts w:hint="default" w:cs="Arial"/>
                <w:lang w:val="en-GB"/>
              </w:rPr>
            </w:pPr>
            <w:r>
              <w:rPr>
                <w:rFonts w:cs="Arial"/>
              </w:rPr>
              <w:t>To help students to become independent learners by showing interest and assisting them with their work and promoting development of social skill</w:t>
            </w:r>
            <w:r>
              <w:rPr>
                <w:rFonts w:hint="default" w:cs="Arial"/>
                <w:lang w:val="en-GB"/>
              </w:rPr>
              <w:t>s.</w:t>
            </w:r>
          </w:p>
          <w:p>
            <w:pPr>
              <w:keepLines w:val="0"/>
              <w:pageBreakBefore w:val="0"/>
              <w:kinsoku/>
              <w:wordWrap/>
              <w:topLinePunct w:val="0"/>
              <w:bidi w:val="0"/>
              <w:snapToGrid/>
              <w:spacing w:before="181" w:beforeLines="50" w:after="181" w:afterLines="50" w:line="260" w:lineRule="exact"/>
              <w:rPr>
                <w:rFonts w:cs="Arial"/>
              </w:rPr>
            </w:pPr>
            <w:r>
              <w:rPr>
                <w:rFonts w:cs="Arial"/>
              </w:rPr>
              <w:t>To assist in assessing and reviewing student’s progress with the SENCO.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ind w:left="220" w:hanging="220"/>
              <w:rPr>
                <w:rFonts w:cs="Arial"/>
              </w:rPr>
            </w:pPr>
            <w:r>
              <w:rPr>
                <w:rFonts w:cs="Arial"/>
              </w:rPr>
              <w:t xml:space="preserve">3. Supporting teachers </w:t>
            </w:r>
          </w:p>
        </w:tc>
        <w:tc>
          <w:tcPr>
            <w:tcW w:w="6391" w:type="dxa"/>
          </w:tcPr>
          <w:p>
            <w:pPr>
              <w:keepLines w:val="0"/>
              <w:pageBreakBefore w:val="0"/>
              <w:kinsoku/>
              <w:wordWrap/>
              <w:topLinePunct w:val="0"/>
              <w:bidi w:val="0"/>
              <w:snapToGrid/>
              <w:spacing w:before="181" w:beforeLines="50" w:after="181" w:afterLines="50" w:line="260" w:lineRule="exact"/>
              <w:rPr>
                <w:rFonts w:hint="default" w:cs="Arial"/>
                <w:lang w:val="en-GB"/>
              </w:rPr>
            </w:pPr>
            <w:r>
              <w:rPr>
                <w:rFonts w:cs="Arial"/>
              </w:rPr>
              <w:t>To discuss student’s progress with their teachers, the SENCO, parents and external agencies to facilitate future planning</w:t>
            </w:r>
            <w:r>
              <w:rPr>
                <w:rFonts w:hint="default" w:cs="Arial"/>
                <w:lang w:val="en-GB"/>
              </w:rPr>
              <w:t>.</w:t>
            </w:r>
          </w:p>
          <w:p>
            <w:pPr>
              <w:keepLines w:val="0"/>
              <w:pageBreakBefore w:val="0"/>
              <w:kinsoku/>
              <w:wordWrap/>
              <w:topLinePunct w:val="0"/>
              <w:bidi w:val="0"/>
              <w:snapToGrid/>
              <w:spacing w:before="181" w:beforeLines="50" w:after="181" w:afterLines="50" w:line="260" w:lineRule="exact"/>
              <w:rPr>
                <w:rFonts w:hint="default" w:cs="Arial"/>
                <w:lang w:val="en-GB"/>
              </w:rPr>
            </w:pPr>
            <w:r>
              <w:rPr>
                <w:rFonts w:cs="Arial"/>
              </w:rPr>
              <w:t>To work</w:t>
            </w:r>
            <w:r>
              <w:rPr>
                <w:rFonts w:cs="Arial"/>
                <w:u w:val="none"/>
              </w:rPr>
              <w:t xml:space="preserve"> in partnership </w:t>
            </w:r>
            <w:r>
              <w:rPr>
                <w:rFonts w:cs="Arial"/>
              </w:rPr>
              <w:t>with teachers to provide in-class support and</w:t>
            </w:r>
            <w:r>
              <w:rPr>
                <w:rFonts w:hint="default" w:cs="Arial"/>
                <w:lang w:val="en-GB"/>
              </w:rPr>
              <w:t xml:space="preserve"> </w:t>
            </w:r>
            <w:r>
              <w:rPr>
                <w:rFonts w:cs="Arial"/>
              </w:rPr>
              <w:t>and individual or small group tuition</w:t>
            </w:r>
            <w:r>
              <w:rPr>
                <w:rFonts w:hint="default" w:cs="Arial"/>
                <w:lang w:val="en-GB"/>
              </w:rPr>
              <w:t>, pl</w:t>
            </w:r>
            <w:r>
              <w:rPr>
                <w:rFonts w:cs="Arial"/>
              </w:rPr>
              <w:t xml:space="preserve">anning </w:t>
            </w:r>
            <w:r>
              <w:rPr>
                <w:rFonts w:hint="default" w:cs="Arial"/>
                <w:lang w:val="en-GB"/>
              </w:rPr>
              <w:t xml:space="preserve">and </w:t>
            </w:r>
            <w:r>
              <w:rPr>
                <w:rFonts w:cs="Arial"/>
              </w:rPr>
              <w:t>prepar</w:t>
            </w:r>
            <w:r>
              <w:rPr>
                <w:rFonts w:hint="default" w:cs="Arial"/>
                <w:lang w:val="en-GB"/>
              </w:rPr>
              <w:t>ing</w:t>
            </w:r>
            <w:r>
              <w:rPr>
                <w:rFonts w:cs="Arial"/>
              </w:rPr>
              <w:t xml:space="preserve"> materials and resources </w:t>
            </w:r>
            <w:r>
              <w:rPr>
                <w:rFonts w:hint="default" w:cs="Arial"/>
                <w:lang w:val="en-GB"/>
              </w:rPr>
              <w:t>where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ind w:left="220" w:hanging="220"/>
              <w:rPr>
                <w:rFonts w:cs="Arial"/>
                <w:i/>
                <w:iCs/>
              </w:rPr>
            </w:pPr>
            <w:r>
              <w:rPr>
                <w:rFonts w:cs="Arial"/>
              </w:rPr>
              <w:t xml:space="preserve">4. Supporting the school </w:t>
            </w:r>
          </w:p>
          <w:p>
            <w:pPr>
              <w:keepLines w:val="0"/>
              <w:pageBreakBefore w:val="0"/>
              <w:kinsoku/>
              <w:wordWrap/>
              <w:topLinePunct w:val="0"/>
              <w:bidi w:val="0"/>
              <w:snapToGrid/>
              <w:spacing w:before="181" w:beforeLines="50" w:after="181" w:afterLines="50" w:line="260" w:lineRule="exact"/>
              <w:ind w:left="220" w:hanging="220"/>
              <w:rPr>
                <w:rFonts w:cs="Arial"/>
              </w:rPr>
            </w:pPr>
          </w:p>
        </w:tc>
        <w:tc>
          <w:tcPr>
            <w:tcW w:w="6391" w:type="dxa"/>
          </w:tcPr>
          <w:p>
            <w:pPr>
              <w:keepLines w:val="0"/>
              <w:pageBreakBefore w:val="0"/>
              <w:kinsoku/>
              <w:wordWrap/>
              <w:topLinePunct w:val="0"/>
              <w:bidi w:val="0"/>
              <w:snapToGrid/>
              <w:spacing w:before="181" w:beforeLines="50" w:after="181" w:afterLines="50" w:line="260" w:lineRule="exact"/>
              <w:rPr>
                <w:rFonts w:hint="default" w:cs="Arial"/>
                <w:i/>
                <w:iCs/>
                <w:lang w:val="en-GB"/>
              </w:rPr>
            </w:pPr>
            <w:r>
              <w:rPr>
                <w:rFonts w:cs="Arial"/>
              </w:rPr>
              <w:t>To maintain records and monitoring reports to facilitate assessment and review</w:t>
            </w:r>
            <w:r>
              <w:rPr>
                <w:rFonts w:hint="default" w:cs="Arial"/>
                <w:lang w:val="en-GB"/>
              </w:rPr>
              <w:t>.</w:t>
            </w:r>
          </w:p>
          <w:p>
            <w:pPr>
              <w:keepLines w:val="0"/>
              <w:pageBreakBefore w:val="0"/>
              <w:kinsoku/>
              <w:wordWrap/>
              <w:topLinePunct w:val="0"/>
              <w:bidi w:val="0"/>
              <w:snapToGrid/>
              <w:spacing w:before="181" w:beforeLines="50" w:after="181" w:afterLines="50" w:line="260" w:lineRule="exact"/>
              <w:rPr>
                <w:rFonts w:hint="default" w:cs="Arial"/>
                <w:i/>
                <w:iCs/>
                <w:lang w:val="en-GB"/>
              </w:rPr>
            </w:pPr>
            <w:r>
              <w:rPr>
                <w:rFonts w:cs="Arial"/>
              </w:rPr>
              <w:t>To assist with assessment and marking and recording tests</w:t>
            </w:r>
            <w:r>
              <w:rPr>
                <w:rFonts w:hint="default" w:cs="Arial"/>
                <w:lang w:val="en-GB"/>
              </w:rPr>
              <w:t>.</w:t>
            </w:r>
          </w:p>
          <w:p>
            <w:pPr>
              <w:keepLines w:val="0"/>
              <w:pageBreakBefore w:val="0"/>
              <w:kinsoku/>
              <w:wordWrap/>
              <w:topLinePunct w:val="0"/>
              <w:bidi w:val="0"/>
              <w:snapToGrid/>
              <w:spacing w:before="181" w:beforeLines="50" w:after="181" w:afterLines="50" w:line="260" w:lineRule="exact"/>
              <w:rPr>
                <w:rFonts w:hint="default" w:cs="Arial"/>
                <w:i/>
                <w:iCs/>
                <w:lang w:val="en-GB"/>
              </w:rPr>
            </w:pPr>
            <w:r>
              <w:rPr>
                <w:rFonts w:cs="Arial"/>
              </w:rPr>
              <w:t>To undertake work in a way that reflects the school ethos and policies particularly those for inclusion and behavioural management</w:t>
            </w:r>
            <w:r>
              <w:rPr>
                <w:rFonts w:hint="default" w:cs="Arial"/>
                <w:lang w:val="en-GB"/>
              </w:rPr>
              <w:t>.</w:t>
            </w:r>
          </w:p>
          <w:p>
            <w:pPr>
              <w:keepLines w:val="0"/>
              <w:pageBreakBefore w:val="0"/>
              <w:kinsoku/>
              <w:wordWrap/>
              <w:topLinePunct w:val="0"/>
              <w:bidi w:val="0"/>
              <w:snapToGrid/>
              <w:spacing w:before="181" w:beforeLines="50" w:after="181" w:afterLines="50" w:line="260" w:lineRule="exact"/>
              <w:rPr>
                <w:rFonts w:hint="default" w:cs="Arial"/>
                <w:i/>
                <w:iCs/>
                <w:lang w:val="en-GB"/>
              </w:rPr>
            </w:pPr>
            <w:r>
              <w:rPr>
                <w:rFonts w:cs="Arial"/>
              </w:rPr>
              <w:t>To attend and contribute to departmental meetings and INSET activities</w:t>
            </w:r>
            <w:r>
              <w:rPr>
                <w:rFonts w:hint="default" w:cs="Arial"/>
                <w:lang w:val="en-GB"/>
              </w:rPr>
              <w:t>.</w:t>
            </w:r>
          </w:p>
          <w:p>
            <w:pPr>
              <w:keepLines w:val="0"/>
              <w:pageBreakBefore w:val="0"/>
              <w:kinsoku/>
              <w:wordWrap/>
              <w:topLinePunct w:val="0"/>
              <w:bidi w:val="0"/>
              <w:snapToGrid/>
              <w:spacing w:before="181" w:beforeLines="50" w:after="181" w:afterLines="50" w:line="260" w:lineRule="exact"/>
              <w:rPr>
                <w:rFonts w:cs="Arial"/>
                <w:i/>
                <w:iCs/>
              </w:rPr>
            </w:pPr>
            <w:r>
              <w:rPr>
                <w:rFonts w:cs="Arial"/>
                <w:iCs/>
              </w:rPr>
              <w:t>To support students during both internal and external exams and assessments</w:t>
            </w:r>
            <w:r>
              <w:rPr>
                <w:rFonts w:hint="default" w:cs="Arial"/>
                <w:iCs/>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ind w:left="220" w:hanging="220"/>
              <w:rPr>
                <w:rFonts w:cs="Arial"/>
              </w:rPr>
            </w:pPr>
            <w:r>
              <w:rPr>
                <w:rFonts w:cs="Arial"/>
              </w:rPr>
              <w:t xml:space="preserve">5. Supporting the curriculum </w:t>
            </w:r>
          </w:p>
        </w:tc>
        <w:tc>
          <w:tcPr>
            <w:tcW w:w="6391" w:type="dxa"/>
          </w:tcPr>
          <w:p>
            <w:pPr>
              <w:keepLines w:val="0"/>
              <w:pageBreakBefore w:val="0"/>
              <w:kinsoku/>
              <w:wordWrap/>
              <w:topLinePunct w:val="0"/>
              <w:bidi w:val="0"/>
              <w:snapToGrid/>
              <w:spacing w:before="181" w:beforeLines="50" w:after="181" w:afterLines="50" w:line="260" w:lineRule="exact"/>
              <w:rPr>
                <w:rFonts w:cs="Arial"/>
              </w:rPr>
            </w:pPr>
            <w:r>
              <w:rPr>
                <w:rFonts w:cs="Arial"/>
              </w:rPr>
              <w:t>To help with supervision of lunchtime activities.</w:t>
            </w:r>
          </w:p>
          <w:p>
            <w:pPr>
              <w:keepLines w:val="0"/>
              <w:pageBreakBefore w:val="0"/>
              <w:kinsoku/>
              <w:wordWrap/>
              <w:topLinePunct w:val="0"/>
              <w:bidi w:val="0"/>
              <w:snapToGrid/>
              <w:spacing w:before="181" w:beforeLines="50" w:after="181" w:afterLines="50" w:line="260" w:lineRule="exact"/>
              <w:rPr>
                <w:rFonts w:cs="Arial"/>
              </w:rPr>
            </w:pPr>
            <w:r>
              <w:rPr>
                <w:rFonts w:cs="Arial"/>
              </w:rPr>
              <w:t>To support staff with extra-curricular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ind w:left="220" w:hanging="220"/>
              <w:rPr>
                <w:rFonts w:cs="Arial"/>
              </w:rPr>
            </w:pPr>
            <w:r>
              <w:rPr>
                <w:b/>
              </w:rPr>
              <w:t>Key Skills</w:t>
            </w:r>
          </w:p>
        </w:tc>
        <w:tc>
          <w:tcPr>
            <w:tcW w:w="6391" w:type="dxa"/>
          </w:tcPr>
          <w:p>
            <w:pPr>
              <w:keepLines w:val="0"/>
              <w:pageBreakBefore w:val="0"/>
              <w:kinsoku/>
              <w:wordWrap/>
              <w:overflowPunct w:val="0"/>
              <w:topLinePunct w:val="0"/>
              <w:autoSpaceDE w:val="0"/>
              <w:autoSpaceDN w:val="0"/>
              <w:bidi w:val="0"/>
              <w:adjustRightInd w:val="0"/>
              <w:snapToGrid/>
              <w:spacing w:before="181" w:beforeLines="50" w:after="181" w:afterLines="50" w:line="260" w:lineRule="exact"/>
              <w:textAlignment w:val="baseline"/>
              <w:rPr>
                <w:rFonts w:hint="default"/>
                <w:lang w:val="en-GB"/>
              </w:rPr>
            </w:pPr>
            <w:r>
              <w:t>Excellent IT skill</w:t>
            </w:r>
            <w:r>
              <w:rPr>
                <w:rFonts w:hint="default"/>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Excellent communication skills</w:t>
            </w:r>
            <w:r>
              <w:rPr>
                <w:rFonts w:hint="default" w:cs="Calibri"/>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cs="Calibri"/>
                <w:lang w:val="en-GB"/>
              </w:rPr>
            </w:pPr>
            <w:r>
              <w:rPr>
                <w:rFonts w:cs="Calibri"/>
                <w:lang w:val="en-US"/>
              </w:rPr>
              <w:t>Excellent organisational skills</w:t>
            </w:r>
            <w:r>
              <w:rPr>
                <w:rFonts w:hint="default" w:cs="Calibri"/>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rPr>
                <w:b/>
              </w:rPr>
            </w:pPr>
            <w:r>
              <w:rPr>
                <w:b/>
              </w:rPr>
              <w:t>Additional Duties and Responsibilities</w:t>
            </w:r>
          </w:p>
        </w:tc>
        <w:tc>
          <w:tcPr>
            <w:tcW w:w="6391" w:type="dxa"/>
          </w:tcPr>
          <w:p>
            <w:pPr>
              <w:keepLines w:val="0"/>
              <w:pageBreakBefore w:val="0"/>
              <w:kinsoku/>
              <w:wordWrap/>
              <w:topLinePunct w:val="0"/>
              <w:bidi w:val="0"/>
              <w:snapToGrid/>
              <w:spacing w:before="181" w:beforeLines="50" w:after="181" w:afterLines="50" w:line="260" w:lineRule="exact"/>
              <w:rPr>
                <w:rFonts w:hint="default"/>
                <w:lang w:val="en-GB"/>
              </w:rPr>
            </w:pPr>
            <w:r>
              <w:t>To support and encourage the school’s ethos and its objectives, policies and procedures as agreed by the governing body</w:t>
            </w:r>
            <w:r>
              <w:rPr>
                <w:rFonts w:hint="default"/>
                <w:lang w:val="en-GB"/>
              </w:rPr>
              <w:t>.</w:t>
            </w:r>
          </w:p>
          <w:p>
            <w:pPr>
              <w:keepLines w:val="0"/>
              <w:pageBreakBefore w:val="0"/>
              <w:kinsoku/>
              <w:wordWrap/>
              <w:topLinePunct w:val="0"/>
              <w:bidi w:val="0"/>
              <w:snapToGrid/>
              <w:spacing w:before="181" w:beforeLines="50" w:after="181" w:afterLines="50" w:line="260" w:lineRule="exact"/>
              <w:rPr>
                <w:rFonts w:hint="default"/>
                <w:lang w:val="en-GB"/>
              </w:rPr>
            </w:pPr>
            <w:r>
              <w:t>To uphold the school’s policy in respect of child protection matters</w:t>
            </w:r>
            <w:r>
              <w:rPr>
                <w:rFonts w:hint="default"/>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cs="Calibri"/>
                <w:lang w:val="en-GB"/>
              </w:rPr>
            </w:pPr>
            <w:r>
              <w:rPr>
                <w:rFonts w:cs="Calibri"/>
                <w:lang w:val="en-US"/>
              </w:rPr>
              <w:t>First Aid as required</w:t>
            </w:r>
            <w:r>
              <w:rPr>
                <w:rFonts w:hint="default" w:cs="Calibri"/>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Admin</w:t>
            </w:r>
            <w:r>
              <w:rPr>
                <w:rFonts w:hint="default" w:cs="Calibri"/>
                <w:lang w:val="en-GB"/>
              </w:rPr>
              <w:t>istration</w:t>
            </w:r>
            <w:r>
              <w:rPr>
                <w:rFonts w:cs="Calibri"/>
                <w:lang w:val="en-US"/>
              </w:rPr>
              <w:t xml:space="preserve"> as required</w:t>
            </w:r>
            <w:r>
              <w:rPr>
                <w:rFonts w:hint="default" w:cs="Calibri"/>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Back up for other roles as required</w:t>
            </w:r>
            <w:r>
              <w:rPr>
                <w:rFonts w:hint="default" w:cs="Calibri"/>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pPr>
            <w:r>
              <w:rPr>
                <w:rFonts w:cs="Calibri"/>
                <w:lang w:val="en-US"/>
              </w:rPr>
              <w:t>Adhoc duties as required</w:t>
            </w:r>
            <w:r>
              <w:rPr>
                <w:rFonts w:hint="default" w:cs="Calibri"/>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ind w:left="220" w:hanging="220"/>
              <w:rPr>
                <w:b/>
              </w:rPr>
            </w:pPr>
            <w:r>
              <w:rPr>
                <w:b/>
              </w:rPr>
              <w:t>Training</w:t>
            </w:r>
          </w:p>
        </w:tc>
        <w:tc>
          <w:tcPr>
            <w:tcW w:w="6391" w:type="dxa"/>
          </w:tcPr>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cs="Calibri"/>
                <w:lang w:val="en-US"/>
              </w:rPr>
            </w:pPr>
            <w:r>
              <w:rPr>
                <w:rFonts w:cs="Calibri"/>
                <w:lang w:val="en-US"/>
              </w:rPr>
              <w:t>Training will be provided in school and externally, if deemed necessary to the role</w:t>
            </w:r>
            <w:r>
              <w:rPr>
                <w:rFonts w:hint="default" w:cs="Calibri"/>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rPr>
                <w:b/>
              </w:rPr>
            </w:pPr>
            <w:r>
              <w:rPr>
                <w:b/>
              </w:rPr>
              <w:t xml:space="preserve">Required attributes </w:t>
            </w:r>
          </w:p>
          <w:p>
            <w:pPr>
              <w:keepLines w:val="0"/>
              <w:pageBreakBefore w:val="0"/>
              <w:kinsoku/>
              <w:wordWrap/>
              <w:topLinePunct w:val="0"/>
              <w:bidi w:val="0"/>
              <w:snapToGrid/>
              <w:spacing w:before="181" w:beforeLines="50" w:after="181" w:afterLines="50" w:line="260" w:lineRule="exact"/>
              <w:rPr>
                <w:b/>
              </w:rPr>
            </w:pPr>
          </w:p>
          <w:p>
            <w:pPr>
              <w:keepLines w:val="0"/>
              <w:pageBreakBefore w:val="0"/>
              <w:kinsoku/>
              <w:wordWrap/>
              <w:topLinePunct w:val="0"/>
              <w:bidi w:val="0"/>
              <w:snapToGrid/>
              <w:spacing w:before="181" w:beforeLines="50" w:after="181" w:afterLines="50" w:line="260" w:lineRule="exact"/>
              <w:rPr>
                <w:b/>
              </w:rPr>
            </w:pPr>
          </w:p>
          <w:p>
            <w:pPr>
              <w:keepLines w:val="0"/>
              <w:pageBreakBefore w:val="0"/>
              <w:kinsoku/>
              <w:wordWrap/>
              <w:topLinePunct w:val="0"/>
              <w:bidi w:val="0"/>
              <w:snapToGrid/>
              <w:spacing w:before="181" w:beforeLines="50" w:after="181" w:afterLines="50" w:line="260" w:lineRule="exact"/>
              <w:rPr>
                <w:b/>
              </w:rPr>
            </w:pPr>
          </w:p>
          <w:p>
            <w:pPr>
              <w:keepLines w:val="0"/>
              <w:pageBreakBefore w:val="0"/>
              <w:kinsoku/>
              <w:wordWrap/>
              <w:topLinePunct w:val="0"/>
              <w:bidi w:val="0"/>
              <w:snapToGrid/>
              <w:spacing w:before="181" w:beforeLines="50" w:after="181" w:afterLines="50" w:line="260" w:lineRule="exact"/>
              <w:rPr>
                <w:b/>
              </w:rPr>
            </w:pPr>
          </w:p>
          <w:p>
            <w:pPr>
              <w:keepLines w:val="0"/>
              <w:pageBreakBefore w:val="0"/>
              <w:kinsoku/>
              <w:wordWrap/>
              <w:topLinePunct w:val="0"/>
              <w:bidi w:val="0"/>
              <w:snapToGrid/>
              <w:spacing w:before="181" w:beforeLines="50" w:after="181" w:afterLines="50" w:line="260" w:lineRule="exact"/>
              <w:rPr>
                <w:b/>
              </w:rPr>
            </w:pPr>
          </w:p>
          <w:p>
            <w:pPr>
              <w:keepLines w:val="0"/>
              <w:pageBreakBefore w:val="0"/>
              <w:kinsoku/>
              <w:wordWrap/>
              <w:topLinePunct w:val="0"/>
              <w:bidi w:val="0"/>
              <w:snapToGrid/>
              <w:spacing w:before="181" w:beforeLines="50" w:after="181" w:afterLines="50" w:line="260" w:lineRule="exact"/>
              <w:ind w:left="220" w:hanging="220"/>
              <w:rPr>
                <w:b/>
              </w:rPr>
            </w:pPr>
          </w:p>
        </w:tc>
        <w:tc>
          <w:tcPr>
            <w:tcW w:w="6391" w:type="dxa"/>
          </w:tcPr>
          <w:p>
            <w:pPr>
              <w:keepLines w:val="0"/>
              <w:pageBreakBefore w:val="0"/>
              <w:kinsoku/>
              <w:wordWrap/>
              <w:overflowPunct w:val="0"/>
              <w:topLinePunct w:val="0"/>
              <w:autoSpaceDE w:val="0"/>
              <w:autoSpaceDN w:val="0"/>
              <w:bidi w:val="0"/>
              <w:adjustRightInd w:val="0"/>
              <w:snapToGrid/>
              <w:spacing w:before="181" w:beforeLines="50" w:after="181" w:afterLines="50" w:line="260" w:lineRule="exact"/>
              <w:textAlignment w:val="baseline"/>
              <w:rPr>
                <w:rFonts w:hint="default"/>
                <w:lang w:val="en-GB"/>
              </w:rPr>
            </w:pPr>
            <w:r>
              <w:t>Excellent standards of accuracy</w:t>
            </w:r>
            <w:r>
              <w:rPr>
                <w:rFonts w:hint="default"/>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Team player</w:t>
            </w:r>
            <w:r>
              <w:rPr>
                <w:rFonts w:hint="default" w:cs="Calibri"/>
                <w:lang w:val="en-GB"/>
              </w:rPr>
              <w:t>.</w:t>
            </w:r>
          </w:p>
          <w:p>
            <w:pPr>
              <w:keepLines w:val="0"/>
              <w:pageBreakBefore w:val="0"/>
              <w:kinsoku/>
              <w:wordWrap/>
              <w:overflowPunct w:val="0"/>
              <w:topLinePunct w:val="0"/>
              <w:autoSpaceDE w:val="0"/>
              <w:autoSpaceDN w:val="0"/>
              <w:bidi w:val="0"/>
              <w:adjustRightInd w:val="0"/>
              <w:snapToGrid/>
              <w:spacing w:before="181" w:beforeLines="50" w:after="181" w:afterLines="50" w:line="260" w:lineRule="exact"/>
              <w:textAlignment w:val="baseline"/>
              <w:rPr>
                <w:rFonts w:hint="default"/>
                <w:lang w:val="en-GB"/>
              </w:rPr>
            </w:pPr>
            <w:r>
              <w:t>Able to work on own or as part of a team</w:t>
            </w:r>
            <w:r>
              <w:rPr>
                <w:rFonts w:hint="default"/>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Professional smart appearance</w:t>
            </w:r>
            <w:r>
              <w:rPr>
                <w:rFonts w:hint="default" w:cs="Calibri"/>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Organised and must be able to prioritise, multi task, work under pressure and to deadlines</w:t>
            </w:r>
            <w:r>
              <w:rPr>
                <w:rFonts w:hint="default" w:cs="Calibri"/>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Must demonstrate tact, confidentiality and discretion at all times</w:t>
            </w:r>
            <w:r>
              <w:rPr>
                <w:rFonts w:hint="default" w:cs="Calibri"/>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Proactive, motivated, calm and shows initiative</w:t>
            </w:r>
            <w:r>
              <w:rPr>
                <w:rFonts w:hint="default" w:cs="Calibri"/>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Friendly with a sense of humour</w:t>
            </w:r>
            <w:r>
              <w:rPr>
                <w:rFonts w:hint="default" w:cs="Calibri"/>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ascii="Times" w:hAnsi="Times" w:cs="Times"/>
                <w:lang w:val="en-GB"/>
              </w:rPr>
            </w:pPr>
            <w:r>
              <w:rPr>
                <w:rFonts w:cs="Calibri"/>
                <w:lang w:val="en-US"/>
              </w:rPr>
              <w:t>Reliable and excellent time keeping</w:t>
            </w:r>
            <w:r>
              <w:rPr>
                <w:rFonts w:hint="default" w:cs="Calibri"/>
                <w:lang w:val="en-GB"/>
              </w:rPr>
              <w:t>.</w:t>
            </w:r>
          </w:p>
          <w:p>
            <w:pPr>
              <w:keepLines w:val="0"/>
              <w:pageBreakBefore w:val="0"/>
              <w:kinsoku/>
              <w:wordWrap/>
              <w:overflowPunct w:val="0"/>
              <w:topLinePunct w:val="0"/>
              <w:autoSpaceDE w:val="0"/>
              <w:autoSpaceDN w:val="0"/>
              <w:bidi w:val="0"/>
              <w:adjustRightInd w:val="0"/>
              <w:snapToGrid/>
              <w:spacing w:before="181" w:beforeLines="50" w:after="181" w:afterLines="50" w:line="260" w:lineRule="exact"/>
              <w:textAlignment w:val="baseline"/>
              <w:rPr>
                <w:rFonts w:hint="default"/>
                <w:lang w:val="en-GB"/>
              </w:rPr>
            </w:pPr>
            <w:r>
              <w:t>Able to relate, communicate and empathise with students and staff</w:t>
            </w:r>
            <w:r>
              <w:rPr>
                <w:rFonts w:hint="default"/>
                <w:lang w:val="en-GB"/>
              </w:rPr>
              <w:t>.</w:t>
            </w:r>
          </w:p>
          <w:p>
            <w:pPr>
              <w:keepLines w:val="0"/>
              <w:pageBreakBefore w:val="0"/>
              <w:kinsoku/>
              <w:wordWrap/>
              <w:overflowPunct w:val="0"/>
              <w:topLinePunct w:val="0"/>
              <w:autoSpaceDE w:val="0"/>
              <w:autoSpaceDN w:val="0"/>
              <w:bidi w:val="0"/>
              <w:adjustRightInd w:val="0"/>
              <w:snapToGrid/>
              <w:spacing w:before="181" w:beforeLines="50" w:after="181" w:afterLines="50" w:line="260" w:lineRule="exact"/>
              <w:textAlignment w:val="baseline"/>
              <w:rPr>
                <w:rFonts w:hint="default"/>
                <w:lang w:val="en-GB"/>
              </w:rPr>
            </w:pPr>
            <w:r>
              <w:t>Willing and able to undertake training and development to broaden skills</w:t>
            </w:r>
            <w:r>
              <w:rPr>
                <w:rFonts w:hint="default"/>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hint="default" w:cs="Calibri"/>
                <w:lang w:val="en-GB"/>
              </w:rPr>
            </w:pPr>
            <w:r>
              <w:rPr>
                <w:rFonts w:cs="Calibri"/>
                <w:lang w:val="en-US"/>
              </w:rPr>
              <w:t>Enhanced DBS clearance</w:t>
            </w:r>
            <w:r>
              <w:rPr>
                <w:rFonts w:hint="default" w:cs="Calibri"/>
                <w:lang w:val="en-GB"/>
              </w:rPr>
              <w:t>.</w:t>
            </w:r>
          </w:p>
          <w:p>
            <w:pPr>
              <w:keepLines w:val="0"/>
              <w:pageBreakBefore w:val="0"/>
              <w:kinsoku/>
              <w:wordWrap/>
              <w:overflowPunct w:val="0"/>
              <w:topLinePunct w:val="0"/>
              <w:autoSpaceDE w:val="0"/>
              <w:autoSpaceDN w:val="0"/>
              <w:bidi w:val="0"/>
              <w:adjustRightInd w:val="0"/>
              <w:snapToGrid/>
              <w:spacing w:before="181" w:beforeLines="50" w:after="181" w:afterLines="50" w:line="260" w:lineRule="exact"/>
              <w:textAlignment w:val="baseline"/>
              <w:rPr>
                <w:rFonts w:hint="default"/>
                <w:lang w:val="en-GB"/>
              </w:rPr>
            </w:pPr>
            <w:r>
              <w:t>Medical clearance</w:t>
            </w:r>
            <w:r>
              <w:rPr>
                <w:rFonts w:hint="default"/>
                <w:lang w:val="en-GB"/>
              </w:rPr>
              <w:t>.</w:t>
            </w:r>
          </w:p>
          <w:p>
            <w:pPr>
              <w:keepLines w:val="0"/>
              <w:pageBreakBefore w:val="0"/>
              <w:widowControl w:val="0"/>
              <w:tabs>
                <w:tab w:val="left" w:pos="220"/>
                <w:tab w:val="left" w:pos="720"/>
              </w:tabs>
              <w:kinsoku/>
              <w:wordWrap/>
              <w:topLinePunct w:val="0"/>
              <w:autoSpaceDE w:val="0"/>
              <w:autoSpaceDN w:val="0"/>
              <w:bidi w:val="0"/>
              <w:adjustRightInd w:val="0"/>
              <w:snapToGrid/>
              <w:spacing w:before="181" w:beforeLines="50" w:after="181" w:afterLines="50" w:line="260" w:lineRule="exact"/>
              <w:rPr>
                <w:rFonts w:cs="Calibri"/>
                <w:lang w:val="en-US"/>
              </w:rPr>
            </w:pPr>
            <w:r>
              <w:rPr>
                <w:rFonts w:cs="Calibri"/>
                <w:lang w:val="en-US"/>
              </w:rPr>
              <w:t>Satisfactory references</w:t>
            </w:r>
            <w:r>
              <w:rPr>
                <w:rFonts w:hint="default" w:cs="Calibri"/>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rPr>
                <w:b/>
              </w:rPr>
            </w:pPr>
            <w:r>
              <w:br w:type="page"/>
            </w:r>
            <w:r>
              <w:rPr>
                <w:b/>
              </w:rPr>
              <w:t>Salary</w:t>
            </w:r>
          </w:p>
        </w:tc>
        <w:tc>
          <w:tcPr>
            <w:tcW w:w="6391" w:type="dxa"/>
          </w:tcPr>
          <w:p>
            <w:pPr>
              <w:keepLines w:val="0"/>
              <w:pageBreakBefore w:val="0"/>
              <w:kinsoku/>
              <w:wordWrap/>
              <w:topLinePunct w:val="0"/>
              <w:bidi w:val="0"/>
              <w:snapToGrid/>
              <w:spacing w:before="181" w:beforeLines="50" w:after="181" w:afterLines="50" w:line="260" w:lineRule="exact"/>
            </w:pPr>
            <w:r>
              <w:rPr>
                <w:rFonts w:hint="default"/>
                <w:lang w:val="en-GB"/>
              </w:rPr>
              <w:t xml:space="preserve">Weydon payscale </w:t>
            </w:r>
            <w:r>
              <w:t>WA2</w:t>
            </w:r>
            <w:r>
              <w:rPr>
                <w:rFonts w:hint="default"/>
                <w:lang w:val="en-GB"/>
              </w:rPr>
              <w:t xml:space="preserve">, currently </w:t>
            </w:r>
            <w:r>
              <w:t>£15,</w:t>
            </w:r>
            <w:r>
              <w:rPr>
                <w:rFonts w:hint="default"/>
                <w:lang w:val="en-GB"/>
              </w:rPr>
              <w:t>370</w:t>
            </w:r>
            <w:r>
              <w:t>- £1</w:t>
            </w:r>
            <w:r>
              <w:rPr>
                <w:rFonts w:hint="default"/>
                <w:lang w:val="en-GB"/>
              </w:rPr>
              <w:t>8</w:t>
            </w:r>
            <w:r>
              <w:t>,</w:t>
            </w:r>
            <w:r>
              <w:rPr>
                <w:rFonts w:hint="default"/>
                <w:lang w:val="en-GB"/>
              </w:rPr>
              <w:t xml:space="preserve">204 per annum </w:t>
            </w:r>
            <w:r>
              <w:t>(full</w:t>
            </w:r>
            <w:r>
              <w:rPr>
                <w:rFonts w:hint="default"/>
                <w:lang w:val="en-GB"/>
              </w:rPr>
              <w:t>-</w:t>
            </w:r>
            <w:r>
              <w:t>time equivalent salary)</w:t>
            </w:r>
          </w:p>
          <w:p>
            <w:pPr>
              <w:keepLines w:val="0"/>
              <w:pageBreakBefore w:val="0"/>
              <w:kinsoku/>
              <w:wordWrap/>
              <w:overflowPunct w:val="0"/>
              <w:topLinePunct w:val="0"/>
              <w:autoSpaceDE w:val="0"/>
              <w:autoSpaceDN w:val="0"/>
              <w:bidi w:val="0"/>
              <w:adjustRightInd w:val="0"/>
              <w:snapToGrid/>
              <w:spacing w:before="181" w:beforeLines="50" w:after="181" w:afterLines="50" w:line="260" w:lineRule="exact"/>
              <w:textAlignment w:val="baseline"/>
            </w:pPr>
            <w:r>
              <w:rPr>
                <w:rFonts w:hint="default"/>
                <w:lang w:val="en-GB"/>
              </w:rPr>
              <w:t xml:space="preserve">Actual salary </w:t>
            </w:r>
            <w:r>
              <w:t>£</w:t>
            </w:r>
            <w:r>
              <w:rPr>
                <w:rFonts w:hint="default"/>
                <w:lang w:val="en-GB"/>
              </w:rPr>
              <w:t>7,279 - £8,621</w:t>
            </w:r>
            <w:r>
              <w:t xml:space="preserve"> </w:t>
            </w:r>
            <w:r>
              <w:rPr>
                <w:rFonts w:hint="default"/>
                <w:lang w:val="en-GB"/>
              </w:rPr>
              <w:t xml:space="preserve">per annum </w:t>
            </w:r>
            <w:r>
              <w:t>(based on working 2</w:t>
            </w:r>
            <w:r>
              <w:rPr>
                <w:rFonts w:hint="default"/>
                <w:lang w:val="en-GB"/>
              </w:rPr>
              <w:t>0 hours</w:t>
            </w:r>
            <w:r>
              <w:t xml:space="preserve"> per week)</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rPr>
                <w:b/>
              </w:rPr>
            </w:pPr>
            <w:r>
              <w:rPr>
                <w:b/>
              </w:rPr>
              <w:t>Hours</w:t>
            </w:r>
          </w:p>
        </w:tc>
        <w:tc>
          <w:tcPr>
            <w:tcW w:w="6391" w:type="dxa"/>
          </w:tcPr>
          <w:p>
            <w:pPr>
              <w:keepLines w:val="0"/>
              <w:pageBreakBefore w:val="0"/>
              <w:kinsoku/>
              <w:wordWrap/>
              <w:topLinePunct w:val="0"/>
              <w:bidi w:val="0"/>
              <w:snapToGrid/>
              <w:spacing w:before="181" w:beforeLines="50" w:after="181" w:afterLines="50" w:line="260" w:lineRule="exact"/>
              <w:rPr>
                <w:color w:val="FF0000"/>
              </w:rPr>
            </w:pPr>
            <w:r>
              <w:rPr>
                <w:rFonts w:hint="default"/>
                <w:lang w:val="en-GB"/>
              </w:rPr>
              <w:t>15 - 20 hours per week over 5 days, 39 weeks per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shd w:val="clear" w:color="auto" w:fill="CCCCCC"/>
          </w:tcPr>
          <w:p>
            <w:pPr>
              <w:keepLines w:val="0"/>
              <w:pageBreakBefore w:val="0"/>
              <w:kinsoku/>
              <w:wordWrap/>
              <w:topLinePunct w:val="0"/>
              <w:bidi w:val="0"/>
              <w:snapToGrid/>
              <w:spacing w:before="181" w:beforeLines="50" w:after="181" w:afterLines="50" w:line="260" w:lineRule="exact"/>
              <w:rPr>
                <w:b/>
              </w:rPr>
            </w:pPr>
          </w:p>
        </w:tc>
        <w:tc>
          <w:tcPr>
            <w:tcW w:w="6391" w:type="dxa"/>
          </w:tcPr>
          <w:p>
            <w:pPr>
              <w:keepLines w:val="0"/>
              <w:pageBreakBefore w:val="0"/>
              <w:kinsoku/>
              <w:wordWrap/>
              <w:topLinePunct w:val="0"/>
              <w:bidi w:val="0"/>
              <w:snapToGrid/>
              <w:spacing w:before="181" w:beforeLines="50" w:after="181" w:afterLines="50" w:line="260" w:lineRule="exact"/>
              <w:rPr>
                <w:color w:val="FF0000"/>
              </w:rPr>
            </w:pPr>
            <w:r>
              <w:t>This Job Profile is intended to provide guidance on the range of duties associated with the role.  It may be changed by the Leadership Team to reflect or anticipate changes or to undertake additional duties as required by the Headteacher.</w:t>
            </w:r>
          </w:p>
        </w:tc>
      </w:tr>
    </w:tbl>
    <w:p>
      <w:pPr>
        <w:keepNext w:val="0"/>
        <w:keepLines w:val="0"/>
        <w:pageBreakBefore w:val="0"/>
        <w:widowControl/>
        <w:kinsoku/>
        <w:wordWrap/>
        <w:overflowPunct/>
        <w:topLinePunct w:val="0"/>
        <w:autoSpaceDE/>
        <w:autoSpaceDN/>
        <w:bidi w:val="0"/>
        <w:adjustRightInd/>
        <w:snapToGrid/>
        <w:spacing w:before="181" w:beforeLines="50" w:after="0" w:line="240" w:lineRule="auto"/>
        <w:jc w:val="right"/>
        <w:textAlignment w:val="auto"/>
        <w:rPr>
          <w:rFonts w:hint="default"/>
          <w:lang w:val="en-GB"/>
        </w:rPr>
      </w:pPr>
      <w:r>
        <w:rPr>
          <w:rFonts w:hint="default"/>
          <w:lang w:val="en-GB"/>
        </w:rPr>
        <w:t>(Updated June 2019)</w:t>
      </w:r>
    </w:p>
    <w:sectPr>
      <w:headerReference r:id="rId3" w:type="default"/>
      <w:pgSz w:w="11906" w:h="16838"/>
      <w:pgMar w:top="2410" w:right="1440" w:bottom="1259" w:left="1440" w:header="709" w:footer="22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731520</wp:posOffset>
          </wp:positionV>
          <wp:extent cx="2174875" cy="714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34259"/>
                  <a:stretch>
                    <a:fillRect/>
                  </a:stretch>
                </pic:blipFill>
                <pic:spPr>
                  <a:xfrm>
                    <a:off x="0" y="0"/>
                    <a:ext cx="2174875" cy="714375"/>
                  </a:xfrm>
                  <a:prstGeom prst="rect">
                    <a:avLst/>
                  </a:prstGeom>
                  <a:noFill/>
                </pic:spPr>
              </pic:pic>
            </a:graphicData>
          </a:graphic>
        </wp:anchor>
      </w:drawing>
    </w:r>
    <w:r>
      <w:rPr>
        <w:lang w:eastAsia="en-GB"/>
      </w:rPr>
      <w:drawing>
        <wp:anchor distT="0" distB="0" distL="114300" distR="114300" simplePos="0" relativeHeight="251657216" behindDoc="1" locked="0" layoutInCell="1" allowOverlap="1">
          <wp:simplePos x="0" y="0"/>
          <wp:positionH relativeFrom="character">
            <wp:posOffset>1607185</wp:posOffset>
          </wp:positionH>
          <wp:positionV relativeFrom="page">
            <wp:posOffset>447040</wp:posOffset>
          </wp:positionV>
          <wp:extent cx="2519680"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519680" cy="8096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9B"/>
    <w:rsid w:val="0001398B"/>
    <w:rsid w:val="00021C9F"/>
    <w:rsid w:val="00044AE9"/>
    <w:rsid w:val="00084CC1"/>
    <w:rsid w:val="001149C8"/>
    <w:rsid w:val="0012618B"/>
    <w:rsid w:val="00160704"/>
    <w:rsid w:val="001D13A9"/>
    <w:rsid w:val="001D600F"/>
    <w:rsid w:val="00220750"/>
    <w:rsid w:val="00231087"/>
    <w:rsid w:val="002514FF"/>
    <w:rsid w:val="00272D4E"/>
    <w:rsid w:val="002C7C1E"/>
    <w:rsid w:val="002E46CC"/>
    <w:rsid w:val="002F19D3"/>
    <w:rsid w:val="00312676"/>
    <w:rsid w:val="00315409"/>
    <w:rsid w:val="00346328"/>
    <w:rsid w:val="00371603"/>
    <w:rsid w:val="003A15F2"/>
    <w:rsid w:val="003B2035"/>
    <w:rsid w:val="003F6316"/>
    <w:rsid w:val="003F6CEE"/>
    <w:rsid w:val="00427AEC"/>
    <w:rsid w:val="00474FCA"/>
    <w:rsid w:val="004E569B"/>
    <w:rsid w:val="005077B2"/>
    <w:rsid w:val="00517E9A"/>
    <w:rsid w:val="005502A2"/>
    <w:rsid w:val="00567608"/>
    <w:rsid w:val="0057085B"/>
    <w:rsid w:val="005A3764"/>
    <w:rsid w:val="005B2826"/>
    <w:rsid w:val="005C5B33"/>
    <w:rsid w:val="005C7B2D"/>
    <w:rsid w:val="005E3DA0"/>
    <w:rsid w:val="005F08EB"/>
    <w:rsid w:val="00615EDD"/>
    <w:rsid w:val="00620D50"/>
    <w:rsid w:val="00653747"/>
    <w:rsid w:val="00672112"/>
    <w:rsid w:val="00687B24"/>
    <w:rsid w:val="00692810"/>
    <w:rsid w:val="007055CD"/>
    <w:rsid w:val="007509CC"/>
    <w:rsid w:val="007A02E5"/>
    <w:rsid w:val="007A7ABF"/>
    <w:rsid w:val="007B1A59"/>
    <w:rsid w:val="007F1035"/>
    <w:rsid w:val="008363E2"/>
    <w:rsid w:val="008520E4"/>
    <w:rsid w:val="00855A23"/>
    <w:rsid w:val="008612ED"/>
    <w:rsid w:val="00863369"/>
    <w:rsid w:val="00904EA2"/>
    <w:rsid w:val="009410EF"/>
    <w:rsid w:val="009A5566"/>
    <w:rsid w:val="009F7920"/>
    <w:rsid w:val="00A4276E"/>
    <w:rsid w:val="00A5483B"/>
    <w:rsid w:val="00B14DE0"/>
    <w:rsid w:val="00B82508"/>
    <w:rsid w:val="00BD70D5"/>
    <w:rsid w:val="00BE706F"/>
    <w:rsid w:val="00C15C62"/>
    <w:rsid w:val="00C247EE"/>
    <w:rsid w:val="00C31ED4"/>
    <w:rsid w:val="00C46BD6"/>
    <w:rsid w:val="00C937B2"/>
    <w:rsid w:val="00CB2204"/>
    <w:rsid w:val="00CC3CDB"/>
    <w:rsid w:val="00CE4D0F"/>
    <w:rsid w:val="00CF1920"/>
    <w:rsid w:val="00D53E6D"/>
    <w:rsid w:val="00D6281D"/>
    <w:rsid w:val="00DA40B6"/>
    <w:rsid w:val="00DE7813"/>
    <w:rsid w:val="00E066E4"/>
    <w:rsid w:val="00E247C7"/>
    <w:rsid w:val="00E33AF4"/>
    <w:rsid w:val="00E53732"/>
    <w:rsid w:val="00E57B8F"/>
    <w:rsid w:val="00E74AD5"/>
    <w:rsid w:val="00E92326"/>
    <w:rsid w:val="00EB0328"/>
    <w:rsid w:val="00F169E0"/>
    <w:rsid w:val="00F973CD"/>
    <w:rsid w:val="00FB315D"/>
    <w:rsid w:val="00FB53C6"/>
    <w:rsid w:val="00FE384C"/>
    <w:rsid w:val="15EA261C"/>
    <w:rsid w:val="39651F03"/>
    <w:rsid w:val="449D17F4"/>
    <w:rsid w:val="4EC40781"/>
    <w:rsid w:val="50E43C0F"/>
    <w:rsid w:val="69123ACD"/>
    <w:rsid w:val="6D9F6BC6"/>
    <w:rsid w:val="7FEC52E1"/>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GB" w:eastAsia="en-US" w:bidi="ar-SA"/>
    </w:rPr>
  </w:style>
  <w:style w:type="paragraph" w:styleId="2">
    <w:name w:val="heading 1"/>
    <w:basedOn w:val="1"/>
    <w:next w:val="1"/>
    <w:qFormat/>
    <w:uiPriority w:val="0"/>
    <w:pPr>
      <w:keepNext/>
      <w:overflowPunct w:val="0"/>
      <w:autoSpaceDE w:val="0"/>
      <w:autoSpaceDN w:val="0"/>
      <w:adjustRightInd w:val="0"/>
      <w:spacing w:after="0" w:line="240" w:lineRule="auto"/>
      <w:jc w:val="center"/>
      <w:textAlignment w:val="baseline"/>
      <w:outlineLvl w:val="0"/>
    </w:pPr>
    <w:rPr>
      <w:rFonts w:ascii="Times New Roman" w:hAnsi="Times New Roman"/>
      <w:b/>
      <w:bCs/>
      <w:sz w:val="28"/>
      <w:szCs w:val="20"/>
    </w:rPr>
  </w:style>
  <w:style w:type="paragraph" w:styleId="3">
    <w:name w:val="heading 3"/>
    <w:basedOn w:val="1"/>
    <w:next w:val="1"/>
    <w:link w:val="14"/>
    <w:qFormat/>
    <w:uiPriority w:val="0"/>
    <w:pPr>
      <w:keepNext/>
      <w:spacing w:after="0" w:line="240" w:lineRule="auto"/>
      <w:outlineLvl w:val="2"/>
    </w:pPr>
    <w:rPr>
      <w:rFonts w:ascii="Arial" w:hAnsi="Arial"/>
      <w:b/>
      <w:bCs/>
      <w:sz w:val="24"/>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paragraph" w:styleId="5">
    <w:name w:val="Body Text"/>
    <w:basedOn w:val="1"/>
    <w:uiPriority w:val="0"/>
    <w:pPr>
      <w:overflowPunct w:val="0"/>
      <w:autoSpaceDE w:val="0"/>
      <w:autoSpaceDN w:val="0"/>
      <w:adjustRightInd w:val="0"/>
      <w:spacing w:after="0" w:line="240" w:lineRule="auto"/>
      <w:textAlignment w:val="baseline"/>
    </w:pPr>
    <w:rPr>
      <w:rFonts w:ascii="Arial" w:hAnsi="Arial" w:cs="Arial"/>
      <w:sz w:val="20"/>
      <w:szCs w:val="20"/>
    </w:rPr>
  </w:style>
  <w:style w:type="paragraph" w:styleId="6">
    <w:name w:val="footer"/>
    <w:basedOn w:val="1"/>
    <w:link w:val="11"/>
    <w:unhideWhenUsed/>
    <w:uiPriority w:val="99"/>
    <w:pPr>
      <w:tabs>
        <w:tab w:val="center" w:pos="4513"/>
        <w:tab w:val="right" w:pos="9026"/>
      </w:tabs>
      <w:spacing w:after="0" w:line="240" w:lineRule="auto"/>
    </w:pPr>
  </w:style>
  <w:style w:type="paragraph" w:styleId="7">
    <w:name w:val="header"/>
    <w:basedOn w:val="1"/>
    <w:link w:val="10"/>
    <w:unhideWhenUsed/>
    <w:uiPriority w:val="99"/>
    <w:pPr>
      <w:tabs>
        <w:tab w:val="center" w:pos="4513"/>
        <w:tab w:val="right" w:pos="9026"/>
      </w:tabs>
      <w:spacing w:after="0" w:line="240" w:lineRule="auto"/>
    </w:pPr>
  </w:style>
  <w:style w:type="character" w:customStyle="1" w:styleId="10">
    <w:name w:val="Header Char"/>
    <w:link w:val="7"/>
    <w:locked/>
    <w:uiPriority w:val="99"/>
    <w:rPr>
      <w:rFonts w:cs="Times New Roman"/>
    </w:rPr>
  </w:style>
  <w:style w:type="character" w:customStyle="1" w:styleId="11">
    <w:name w:val="Footer Char"/>
    <w:link w:val="6"/>
    <w:locked/>
    <w:uiPriority w:val="99"/>
    <w:rPr>
      <w:rFonts w:cs="Times New Roman"/>
    </w:rPr>
  </w:style>
  <w:style w:type="character" w:customStyle="1" w:styleId="12">
    <w:name w:val="Balloon Text Char"/>
    <w:link w:val="4"/>
    <w:semiHidden/>
    <w:locked/>
    <w:uiPriority w:val="99"/>
    <w:rPr>
      <w:rFonts w:ascii="Tahoma" w:hAnsi="Tahoma" w:cs="Tahoma"/>
      <w:sz w:val="16"/>
      <w:szCs w:val="16"/>
    </w:rPr>
  </w:style>
  <w:style w:type="paragraph" w:customStyle="1" w:styleId="13">
    <w:name w:val="Revision"/>
    <w:hidden/>
    <w:semiHidden/>
    <w:uiPriority w:val="99"/>
    <w:rPr>
      <w:rFonts w:ascii="Calibri" w:hAnsi="Calibri" w:eastAsia="Times New Roman" w:cs="Times New Roman"/>
      <w:sz w:val="22"/>
      <w:szCs w:val="22"/>
      <w:lang w:val="en-GB" w:eastAsia="en-US" w:bidi="ar-SA"/>
    </w:rPr>
  </w:style>
  <w:style w:type="character" w:customStyle="1" w:styleId="14">
    <w:name w:val="Heading 3 Char"/>
    <w:basedOn w:val="8"/>
    <w:link w:val="3"/>
    <w:uiPriority w:val="0"/>
    <w:rPr>
      <w:rFonts w:ascii="Arial" w:hAnsi="Arial"/>
      <w:b/>
      <w:bCs/>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3</Pages>
  <Words>651</Words>
  <Characters>3666</Characters>
  <Lines>30</Lines>
  <Paragraphs>8</Paragraphs>
  <TotalTime>41</TotalTime>
  <ScaleCrop>false</ScaleCrop>
  <LinksUpToDate>false</LinksUpToDate>
  <CharactersWithSpaces>4309</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2018-05-03T10:58:00Z</dcterms:created>
  <dc:creator>Owner</dc:creator>
  <cp:lastModifiedBy>kcooke</cp:lastModifiedBy>
  <cp:lastPrinted>2019-06-26T10:57:13Z</cp:lastPrinted>
  <dcterms:modified xsi:type="dcterms:W3CDTF">2019-06-26T11:25:50Z</dcterms:modified>
  <dc:title>Date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