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1E179" w14:textId="77777777" w:rsidR="0067045F" w:rsidRPr="0067045F" w:rsidRDefault="0067045F" w:rsidP="0067045F">
      <w:pPr>
        <w:jc w:val="center"/>
        <w:rPr>
          <w:b/>
          <w:sz w:val="36"/>
          <w:szCs w:val="36"/>
        </w:rPr>
      </w:pPr>
      <w:r w:rsidRPr="0067045F">
        <w:rPr>
          <w:b/>
          <w:sz w:val="36"/>
          <w:szCs w:val="36"/>
        </w:rPr>
        <w:t>Shavington Academy</w:t>
      </w:r>
    </w:p>
    <w:p w14:paraId="2C73D3FF" w14:textId="77777777" w:rsidR="0067045F" w:rsidRPr="00F512D9" w:rsidRDefault="0067045F" w:rsidP="0067045F">
      <w:pPr>
        <w:jc w:val="center"/>
        <w:rPr>
          <w:rFonts w:ascii="Hand Of Sean (Demo)" w:hAnsi="Hand Of Sean (Demo)"/>
          <w:sz w:val="28"/>
          <w:szCs w:val="28"/>
        </w:rPr>
      </w:pPr>
      <w:r w:rsidRPr="00F512D9">
        <w:rPr>
          <w:rFonts w:ascii="Hand Of Sean (Demo)" w:hAnsi="Hand Of Sean (Demo)"/>
          <w:sz w:val="28"/>
          <w:szCs w:val="28"/>
        </w:rPr>
        <w:t>‘Together we enjoy, aspire, create, and achieve’</w:t>
      </w:r>
    </w:p>
    <w:p w14:paraId="77FBB399" w14:textId="77777777" w:rsidR="0067045F" w:rsidRDefault="0067045F" w:rsidP="007240EE">
      <w:pPr>
        <w:tabs>
          <w:tab w:val="center" w:pos="4513"/>
          <w:tab w:val="right" w:pos="9026"/>
        </w:tabs>
        <w:spacing w:after="0" w:line="240" w:lineRule="auto"/>
        <w:jc w:val="center"/>
        <w:rPr>
          <w:b/>
        </w:rPr>
      </w:pPr>
    </w:p>
    <w:p w14:paraId="603DFF6C" w14:textId="167E9041" w:rsidR="0067045F" w:rsidRDefault="0067045F" w:rsidP="007240EE">
      <w:pPr>
        <w:tabs>
          <w:tab w:val="center" w:pos="4513"/>
          <w:tab w:val="right" w:pos="9026"/>
        </w:tabs>
        <w:spacing w:after="0" w:line="240" w:lineRule="auto"/>
        <w:jc w:val="center"/>
        <w:rPr>
          <w:b/>
        </w:rPr>
      </w:pPr>
      <w:r>
        <w:rPr>
          <w:b/>
          <w:noProof/>
          <w:sz w:val="28"/>
          <w:szCs w:val="28"/>
          <w:lang w:eastAsia="en-GB"/>
        </w:rPr>
        <w:drawing>
          <wp:inline distT="0" distB="0" distL="0" distR="0" wp14:anchorId="1070DB2B" wp14:editId="5494B405">
            <wp:extent cx="704850" cy="628650"/>
            <wp:effectExtent l="0" t="0" r="0" b="0"/>
            <wp:docPr id="2" name="Picture 1" descr="P:\PICTURES\Santune 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CTURES\Santune Logo New.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056" cy="628834"/>
                    </a:xfrm>
                    <a:prstGeom prst="rect">
                      <a:avLst/>
                    </a:prstGeom>
                    <a:noFill/>
                    <a:ln>
                      <a:noFill/>
                    </a:ln>
                  </pic:spPr>
                </pic:pic>
              </a:graphicData>
            </a:graphic>
          </wp:inline>
        </w:drawing>
      </w:r>
    </w:p>
    <w:p w14:paraId="60150AB2" w14:textId="77777777" w:rsidR="0067045F" w:rsidRDefault="0067045F" w:rsidP="007240EE">
      <w:pPr>
        <w:tabs>
          <w:tab w:val="center" w:pos="4513"/>
          <w:tab w:val="right" w:pos="9026"/>
        </w:tabs>
        <w:spacing w:after="0" w:line="240" w:lineRule="auto"/>
        <w:jc w:val="center"/>
        <w:rPr>
          <w:b/>
        </w:rPr>
      </w:pPr>
    </w:p>
    <w:p w14:paraId="5C1DE75C" w14:textId="77777777" w:rsidR="0067045F" w:rsidRDefault="0067045F" w:rsidP="007240EE">
      <w:pPr>
        <w:tabs>
          <w:tab w:val="center" w:pos="4513"/>
          <w:tab w:val="right" w:pos="9026"/>
        </w:tabs>
        <w:spacing w:after="0" w:line="240" w:lineRule="auto"/>
        <w:jc w:val="center"/>
        <w:rPr>
          <w:b/>
        </w:rPr>
      </w:pPr>
    </w:p>
    <w:p w14:paraId="1397C731" w14:textId="6535CD9D" w:rsidR="007240EE" w:rsidRPr="0067045F" w:rsidRDefault="007240EE" w:rsidP="007240EE">
      <w:pPr>
        <w:tabs>
          <w:tab w:val="center" w:pos="4513"/>
          <w:tab w:val="right" w:pos="9026"/>
        </w:tabs>
        <w:spacing w:after="0" w:line="240" w:lineRule="auto"/>
        <w:jc w:val="center"/>
        <w:rPr>
          <w:i/>
          <w:sz w:val="28"/>
          <w:szCs w:val="28"/>
        </w:rPr>
      </w:pPr>
      <w:r w:rsidRPr="0067045F">
        <w:rPr>
          <w:i/>
          <w:sz w:val="28"/>
          <w:szCs w:val="28"/>
        </w:rPr>
        <w:t xml:space="preserve">Applications are invited for the permanent full-time role of </w:t>
      </w:r>
    </w:p>
    <w:p w14:paraId="40C15933" w14:textId="48DC230E" w:rsidR="007240EE" w:rsidRPr="0067045F" w:rsidRDefault="00B46213" w:rsidP="007240EE">
      <w:pPr>
        <w:tabs>
          <w:tab w:val="center" w:pos="4513"/>
          <w:tab w:val="right" w:pos="9026"/>
        </w:tabs>
        <w:spacing w:after="0" w:line="240" w:lineRule="auto"/>
        <w:jc w:val="center"/>
        <w:rPr>
          <w:b/>
          <w:i/>
          <w:sz w:val="28"/>
          <w:szCs w:val="28"/>
        </w:rPr>
      </w:pPr>
      <w:r w:rsidRPr="0067045F">
        <w:rPr>
          <w:b/>
          <w:i/>
          <w:sz w:val="28"/>
          <w:szCs w:val="28"/>
        </w:rPr>
        <w:t xml:space="preserve">Deputy </w:t>
      </w:r>
      <w:r w:rsidR="007240EE" w:rsidRPr="0067045F">
        <w:rPr>
          <w:b/>
          <w:i/>
          <w:sz w:val="28"/>
          <w:szCs w:val="28"/>
        </w:rPr>
        <w:t>Pastoral Leader</w:t>
      </w:r>
    </w:p>
    <w:p w14:paraId="5487CE6C" w14:textId="77777777" w:rsidR="007240EE" w:rsidRPr="0067045F" w:rsidRDefault="007240EE" w:rsidP="007240EE">
      <w:pPr>
        <w:tabs>
          <w:tab w:val="center" w:pos="4513"/>
          <w:tab w:val="right" w:pos="9026"/>
        </w:tabs>
        <w:spacing w:after="0" w:line="240" w:lineRule="auto"/>
        <w:jc w:val="center"/>
        <w:rPr>
          <w:i/>
          <w:sz w:val="28"/>
          <w:szCs w:val="28"/>
        </w:rPr>
      </w:pPr>
      <w:r w:rsidRPr="0067045F">
        <w:rPr>
          <w:i/>
          <w:sz w:val="28"/>
          <w:szCs w:val="28"/>
        </w:rPr>
        <w:t>1 September 2021</w:t>
      </w:r>
    </w:p>
    <w:p w14:paraId="7906D75A" w14:textId="5B522191" w:rsidR="007240EE" w:rsidRPr="0067045F" w:rsidRDefault="00B46213" w:rsidP="007240EE">
      <w:pPr>
        <w:tabs>
          <w:tab w:val="center" w:pos="4513"/>
          <w:tab w:val="right" w:pos="9026"/>
        </w:tabs>
        <w:spacing w:after="0" w:line="240" w:lineRule="auto"/>
        <w:jc w:val="center"/>
        <w:rPr>
          <w:i/>
          <w:sz w:val="28"/>
          <w:szCs w:val="28"/>
        </w:rPr>
      </w:pPr>
      <w:r w:rsidRPr="0067045F">
        <w:rPr>
          <w:i/>
          <w:sz w:val="28"/>
          <w:szCs w:val="28"/>
        </w:rPr>
        <w:t>£16,921-£18,682 per annum</w:t>
      </w:r>
    </w:p>
    <w:p w14:paraId="5EC31F20" w14:textId="5F9D9E79" w:rsidR="007240EE" w:rsidRPr="0067045F" w:rsidRDefault="007240EE" w:rsidP="0080158B">
      <w:pPr>
        <w:rPr>
          <w:rFonts w:cstheme="minorHAnsi"/>
          <w:i/>
          <w:sz w:val="28"/>
          <w:szCs w:val="28"/>
        </w:rPr>
      </w:pPr>
    </w:p>
    <w:p w14:paraId="6DE4BF33" w14:textId="2B6FDF6D" w:rsidR="00B46213" w:rsidRDefault="00B46213" w:rsidP="00B46213">
      <w:pPr>
        <w:jc w:val="both"/>
        <w:rPr>
          <w:rFonts w:cstheme="minorHAnsi"/>
          <w:b/>
        </w:rPr>
      </w:pPr>
      <w:r w:rsidRPr="001162A5">
        <w:rPr>
          <w:rFonts w:cstheme="minorHAnsi"/>
          <w:b/>
        </w:rPr>
        <w:t>BASIC JOB PURPOSE - To be the key point of contact for pupils, staff and parents in relation to pupil behaviour and barriers to learning, for one or more year groups.</w:t>
      </w:r>
    </w:p>
    <w:p w14:paraId="6AB8AD09" w14:textId="77777777" w:rsidR="00B46213" w:rsidRPr="001162A5" w:rsidRDefault="00B46213" w:rsidP="001162A5">
      <w:pPr>
        <w:pStyle w:val="ListParagraph"/>
        <w:numPr>
          <w:ilvl w:val="0"/>
          <w:numId w:val="2"/>
        </w:numPr>
        <w:jc w:val="both"/>
        <w:rPr>
          <w:rFonts w:cstheme="minorHAnsi"/>
        </w:rPr>
      </w:pPr>
      <w:r w:rsidRPr="001162A5">
        <w:rPr>
          <w:rFonts w:cstheme="minorHAnsi"/>
        </w:rPr>
        <w:t>To support pupils in their learning and encourage positive attitudes and behaviour in and around school by being available as first point of contact throughout the day for pupils</w:t>
      </w:r>
    </w:p>
    <w:p w14:paraId="445B739D" w14:textId="3EFA2EDA" w:rsidR="00B46213" w:rsidRPr="001162A5" w:rsidRDefault="00B46213" w:rsidP="001162A5">
      <w:pPr>
        <w:pStyle w:val="ListParagraph"/>
        <w:numPr>
          <w:ilvl w:val="0"/>
          <w:numId w:val="2"/>
        </w:numPr>
        <w:jc w:val="both"/>
        <w:rPr>
          <w:rFonts w:cstheme="minorHAnsi"/>
        </w:rPr>
      </w:pPr>
      <w:r w:rsidRPr="001162A5">
        <w:rPr>
          <w:rFonts w:cstheme="minorHAnsi"/>
        </w:rPr>
        <w:t>To take a lead in managing behaviour, participating in assemblies, by taking detentions and working directly with pupils and their teachers/families</w:t>
      </w:r>
    </w:p>
    <w:p w14:paraId="5BC97D7E" w14:textId="77777777" w:rsidR="00B46213" w:rsidRPr="001162A5" w:rsidRDefault="00B46213" w:rsidP="001162A5">
      <w:pPr>
        <w:pStyle w:val="ListParagraph"/>
        <w:numPr>
          <w:ilvl w:val="0"/>
          <w:numId w:val="2"/>
        </w:numPr>
        <w:jc w:val="both"/>
        <w:rPr>
          <w:rFonts w:cstheme="minorHAnsi"/>
        </w:rPr>
      </w:pPr>
      <w:r w:rsidRPr="001162A5">
        <w:rPr>
          <w:rFonts w:cstheme="minorHAnsi"/>
        </w:rPr>
        <w:t>To monitor uniform, punctuality and attendance, liaising with Form Tutors, Pastoral Leaders, EWO, Attendance Officer and parents as required, and take measures to improve attendance, punctuality and uniform including holding detentions, panels and rewarding improvements through assemblies and other measures</w:t>
      </w:r>
    </w:p>
    <w:p w14:paraId="42481CEE" w14:textId="77777777" w:rsidR="00B46213" w:rsidRPr="001162A5" w:rsidRDefault="00B46213" w:rsidP="001162A5">
      <w:pPr>
        <w:pStyle w:val="ListParagraph"/>
        <w:numPr>
          <w:ilvl w:val="0"/>
          <w:numId w:val="2"/>
        </w:numPr>
        <w:jc w:val="both"/>
        <w:rPr>
          <w:rFonts w:cstheme="minorHAnsi"/>
        </w:rPr>
      </w:pPr>
      <w:r w:rsidRPr="001162A5">
        <w:rPr>
          <w:rFonts w:cstheme="minorHAnsi"/>
        </w:rPr>
        <w:t>To liaise with individual teachers, departments and faculties in relation to behaviour and learning of individual students and/or groups of students, and monitor hot spots across the academy</w:t>
      </w:r>
    </w:p>
    <w:p w14:paraId="59EDD367" w14:textId="77777777" w:rsidR="00B46213" w:rsidRPr="001162A5" w:rsidRDefault="00B46213" w:rsidP="001162A5">
      <w:pPr>
        <w:pStyle w:val="ListParagraph"/>
        <w:numPr>
          <w:ilvl w:val="0"/>
          <w:numId w:val="2"/>
        </w:numPr>
        <w:jc w:val="both"/>
        <w:rPr>
          <w:rFonts w:cstheme="minorHAnsi"/>
        </w:rPr>
      </w:pPr>
      <w:r w:rsidRPr="001162A5">
        <w:rPr>
          <w:rFonts w:cstheme="minorHAnsi"/>
        </w:rPr>
        <w:t>To carry our duties relevant to bespoke strategies for pupils entitled to pupil premium and other vulnerable pupils</w:t>
      </w:r>
    </w:p>
    <w:p w14:paraId="473308F0" w14:textId="77777777" w:rsidR="00B46213" w:rsidRPr="001162A5" w:rsidRDefault="00B46213" w:rsidP="001162A5">
      <w:pPr>
        <w:pStyle w:val="ListParagraph"/>
        <w:numPr>
          <w:ilvl w:val="0"/>
          <w:numId w:val="2"/>
        </w:numPr>
        <w:jc w:val="both"/>
        <w:rPr>
          <w:rFonts w:cstheme="minorHAnsi"/>
        </w:rPr>
      </w:pPr>
      <w:r w:rsidRPr="001162A5">
        <w:rPr>
          <w:rFonts w:cstheme="minorHAnsi"/>
        </w:rPr>
        <w:t>Arranging and delivering proactive programmes with groups of individuals, such as Anger Management and Building Self Esteem, promoting positive mental health</w:t>
      </w:r>
    </w:p>
    <w:p w14:paraId="479809E7" w14:textId="77777777" w:rsidR="00B46213" w:rsidRPr="001162A5" w:rsidRDefault="00B46213" w:rsidP="001162A5">
      <w:pPr>
        <w:pStyle w:val="ListParagraph"/>
        <w:numPr>
          <w:ilvl w:val="0"/>
          <w:numId w:val="2"/>
        </w:numPr>
        <w:jc w:val="both"/>
        <w:rPr>
          <w:rFonts w:cstheme="minorHAnsi"/>
        </w:rPr>
      </w:pPr>
      <w:r w:rsidRPr="001162A5">
        <w:rPr>
          <w:rFonts w:cstheme="minorHAnsi"/>
        </w:rPr>
        <w:t>To liaise with outside agencies, including assisting with the preparation of reports of various kinds including minutes</w:t>
      </w:r>
    </w:p>
    <w:p w14:paraId="348BDF56" w14:textId="77777777" w:rsidR="00B46213" w:rsidRPr="001162A5" w:rsidRDefault="00B46213" w:rsidP="001162A5">
      <w:pPr>
        <w:pStyle w:val="ListParagraph"/>
        <w:numPr>
          <w:ilvl w:val="0"/>
          <w:numId w:val="2"/>
        </w:numPr>
        <w:jc w:val="both"/>
        <w:rPr>
          <w:rFonts w:cstheme="minorHAnsi"/>
        </w:rPr>
      </w:pPr>
      <w:r w:rsidRPr="001162A5">
        <w:rPr>
          <w:rFonts w:cstheme="minorHAnsi"/>
        </w:rPr>
        <w:t>Willingness and ability to attend offsite meetings</w:t>
      </w:r>
    </w:p>
    <w:p w14:paraId="2C0F35C0" w14:textId="77777777" w:rsidR="00B46213" w:rsidRPr="001162A5" w:rsidRDefault="00B46213" w:rsidP="001162A5">
      <w:pPr>
        <w:pStyle w:val="ListParagraph"/>
        <w:numPr>
          <w:ilvl w:val="0"/>
          <w:numId w:val="2"/>
        </w:numPr>
        <w:rPr>
          <w:rFonts w:cstheme="minorHAnsi"/>
        </w:rPr>
      </w:pPr>
      <w:r w:rsidRPr="001162A5">
        <w:rPr>
          <w:rFonts w:cstheme="minorHAnsi"/>
        </w:rPr>
        <w:t>Attendance at relevant after school meetings</w:t>
      </w:r>
    </w:p>
    <w:p w14:paraId="0238E630" w14:textId="77777777" w:rsidR="00B46213" w:rsidRPr="001162A5" w:rsidRDefault="00B46213" w:rsidP="001162A5">
      <w:pPr>
        <w:pStyle w:val="ListParagraph"/>
        <w:numPr>
          <w:ilvl w:val="0"/>
          <w:numId w:val="2"/>
        </w:numPr>
        <w:rPr>
          <w:rFonts w:cstheme="minorHAnsi"/>
        </w:rPr>
      </w:pPr>
      <w:r w:rsidRPr="001162A5">
        <w:rPr>
          <w:rFonts w:cstheme="minorHAnsi"/>
        </w:rPr>
        <w:t>Hold break and lunchtime detentions/clubs</w:t>
      </w:r>
    </w:p>
    <w:p w14:paraId="418DF7BB" w14:textId="77777777" w:rsidR="00B46213" w:rsidRPr="001162A5" w:rsidRDefault="00B46213" w:rsidP="001162A5">
      <w:pPr>
        <w:pStyle w:val="ListParagraph"/>
        <w:numPr>
          <w:ilvl w:val="0"/>
          <w:numId w:val="2"/>
        </w:numPr>
        <w:jc w:val="both"/>
        <w:rPr>
          <w:rFonts w:cstheme="minorHAnsi"/>
        </w:rPr>
      </w:pPr>
      <w:r w:rsidRPr="001162A5">
        <w:rPr>
          <w:rFonts w:cstheme="minorHAnsi"/>
        </w:rPr>
        <w:t>One to one and small group work with pupils experiencing ill-health and/or crisis, off site if necessary</w:t>
      </w:r>
    </w:p>
    <w:p w14:paraId="1C008351" w14:textId="77777777" w:rsidR="00B46213" w:rsidRPr="001162A5" w:rsidRDefault="00B46213" w:rsidP="001162A5">
      <w:pPr>
        <w:pStyle w:val="ListParagraph"/>
        <w:numPr>
          <w:ilvl w:val="0"/>
          <w:numId w:val="2"/>
        </w:numPr>
        <w:jc w:val="both"/>
        <w:rPr>
          <w:rFonts w:cstheme="minorHAnsi"/>
        </w:rPr>
      </w:pPr>
      <w:r w:rsidRPr="001162A5">
        <w:rPr>
          <w:rFonts w:cstheme="minorHAnsi"/>
        </w:rPr>
        <w:t>To support Parents’ Evenings of the Year group/s, including information events, and form positive relationships with parents through open channels of communication</w:t>
      </w:r>
    </w:p>
    <w:p w14:paraId="419A949A" w14:textId="77777777" w:rsidR="00B46213" w:rsidRPr="001162A5" w:rsidRDefault="00B46213" w:rsidP="001162A5">
      <w:pPr>
        <w:pStyle w:val="ListParagraph"/>
        <w:numPr>
          <w:ilvl w:val="0"/>
          <w:numId w:val="2"/>
        </w:numPr>
        <w:jc w:val="both"/>
        <w:rPr>
          <w:rFonts w:cstheme="minorHAnsi"/>
        </w:rPr>
      </w:pPr>
      <w:r w:rsidRPr="001162A5">
        <w:rPr>
          <w:rFonts w:cstheme="minorHAnsi"/>
        </w:rPr>
        <w:t>To support marketing activities/initiatives relating to assigned year groups</w:t>
      </w:r>
    </w:p>
    <w:p w14:paraId="58E8CA9F" w14:textId="5A5664F3" w:rsidR="00B46213" w:rsidRDefault="00B46213" w:rsidP="001162A5">
      <w:pPr>
        <w:pStyle w:val="ListParagraph"/>
        <w:numPr>
          <w:ilvl w:val="0"/>
          <w:numId w:val="2"/>
        </w:numPr>
        <w:jc w:val="both"/>
        <w:rPr>
          <w:rFonts w:cstheme="minorHAnsi"/>
        </w:rPr>
      </w:pPr>
      <w:r w:rsidRPr="001162A5">
        <w:rPr>
          <w:rFonts w:cstheme="minorHAnsi"/>
        </w:rPr>
        <w:t>Act as a first aider in school, with appropriate training</w:t>
      </w:r>
    </w:p>
    <w:p w14:paraId="3F6B9A84" w14:textId="1B1B481F" w:rsidR="001162A5" w:rsidRDefault="001162A5" w:rsidP="001162A5">
      <w:pPr>
        <w:jc w:val="both"/>
        <w:rPr>
          <w:rFonts w:cstheme="minorHAnsi"/>
        </w:rPr>
      </w:pPr>
    </w:p>
    <w:p w14:paraId="513CFA8A" w14:textId="77777777" w:rsidR="001162A5" w:rsidRPr="001162A5" w:rsidRDefault="001162A5" w:rsidP="001162A5">
      <w:pPr>
        <w:jc w:val="both"/>
        <w:rPr>
          <w:rFonts w:cstheme="minorHAnsi"/>
        </w:rPr>
      </w:pPr>
    </w:p>
    <w:p w14:paraId="4F406840" w14:textId="7A7D85D4" w:rsidR="00B46213" w:rsidRPr="001162A5" w:rsidRDefault="00B46213" w:rsidP="00B46213">
      <w:pPr>
        <w:jc w:val="both"/>
        <w:rPr>
          <w:rFonts w:cstheme="minorHAnsi"/>
          <w:b/>
        </w:rPr>
      </w:pPr>
      <w:r w:rsidRPr="001162A5">
        <w:rPr>
          <w:rFonts w:cstheme="minorHAnsi"/>
          <w:b/>
        </w:rPr>
        <w:t>Notwithstanding the detail in this job description, the jobholder will undertake such work as may be determined by the Headteacher/Trustees from time to time, up to or at a level consistent with the Main Responsibilities of the job.</w:t>
      </w:r>
    </w:p>
    <w:p w14:paraId="7ED600B8" w14:textId="2D34003F" w:rsidR="001162A5" w:rsidRPr="007240EE" w:rsidRDefault="001162A5" w:rsidP="001162A5">
      <w:pPr>
        <w:jc w:val="both"/>
        <w:rPr>
          <w:b/>
          <w:sz w:val="24"/>
          <w:szCs w:val="24"/>
        </w:rPr>
      </w:pPr>
      <w:r w:rsidRPr="007240EE">
        <w:rPr>
          <w:sz w:val="24"/>
          <w:szCs w:val="24"/>
        </w:rPr>
        <w:t xml:space="preserve">Informal </w:t>
      </w:r>
      <w:r w:rsidR="0067045F">
        <w:rPr>
          <w:sz w:val="24"/>
          <w:szCs w:val="24"/>
        </w:rPr>
        <w:t>e</w:t>
      </w:r>
      <w:r w:rsidRPr="007240EE">
        <w:rPr>
          <w:sz w:val="24"/>
          <w:szCs w:val="24"/>
        </w:rPr>
        <w:t xml:space="preserve">nquiries prior to application should be made to </w:t>
      </w:r>
      <w:r w:rsidRPr="007240EE">
        <w:rPr>
          <w:b/>
          <w:sz w:val="24"/>
          <w:szCs w:val="24"/>
        </w:rPr>
        <w:t>rchell@shavington.academy</w:t>
      </w:r>
    </w:p>
    <w:p w14:paraId="72E67C6A" w14:textId="77777777" w:rsidR="001162A5" w:rsidRDefault="001162A5" w:rsidP="001162A5">
      <w:pPr>
        <w:jc w:val="both"/>
        <w:rPr>
          <w:sz w:val="24"/>
          <w:szCs w:val="24"/>
        </w:rPr>
      </w:pPr>
      <w:r w:rsidRPr="007240EE">
        <w:rPr>
          <w:sz w:val="24"/>
          <w:szCs w:val="24"/>
        </w:rPr>
        <w:t xml:space="preserve">Applications should be returned to </w:t>
      </w:r>
      <w:hyperlink r:id="rId11" w:history="1">
        <w:r w:rsidRPr="007240EE">
          <w:rPr>
            <w:b/>
            <w:color w:val="0563C1" w:themeColor="hyperlink"/>
            <w:sz w:val="24"/>
            <w:szCs w:val="24"/>
            <w:u w:val="single"/>
          </w:rPr>
          <w:t>recruitment@shavington.academy</w:t>
        </w:r>
      </w:hyperlink>
      <w:r w:rsidRPr="007240EE">
        <w:rPr>
          <w:sz w:val="24"/>
          <w:szCs w:val="24"/>
        </w:rPr>
        <w:t xml:space="preserve"> To apply for this post, please provide a supporting statement of no more than two sides of A4 on your suitability for the post.</w:t>
      </w:r>
    </w:p>
    <w:p w14:paraId="2253D243" w14:textId="357EF6C6" w:rsidR="001162A5" w:rsidRPr="001162A5" w:rsidRDefault="001162A5" w:rsidP="001162A5">
      <w:pPr>
        <w:rPr>
          <w:b/>
          <w:sz w:val="24"/>
          <w:szCs w:val="24"/>
        </w:rPr>
      </w:pPr>
      <w:r w:rsidRPr="007240EE">
        <w:rPr>
          <w:sz w:val="24"/>
          <w:szCs w:val="24"/>
        </w:rPr>
        <w:t xml:space="preserve">The closing date for applications is:  </w:t>
      </w:r>
      <w:r w:rsidRPr="001162A5">
        <w:rPr>
          <w:b/>
          <w:sz w:val="24"/>
          <w:szCs w:val="24"/>
        </w:rPr>
        <w:t>Monday 26</w:t>
      </w:r>
      <w:r w:rsidRPr="001162A5">
        <w:rPr>
          <w:b/>
          <w:sz w:val="24"/>
          <w:szCs w:val="24"/>
          <w:vertAlign w:val="superscript"/>
        </w:rPr>
        <w:t>th</w:t>
      </w:r>
      <w:r w:rsidRPr="001162A5">
        <w:rPr>
          <w:b/>
          <w:sz w:val="24"/>
          <w:szCs w:val="24"/>
        </w:rPr>
        <w:t xml:space="preserve"> April 2021</w:t>
      </w:r>
      <w:r>
        <w:rPr>
          <w:b/>
          <w:sz w:val="24"/>
          <w:szCs w:val="24"/>
        </w:rPr>
        <w:t xml:space="preserve"> @ 12 noon</w:t>
      </w:r>
    </w:p>
    <w:p w14:paraId="29035A6A" w14:textId="72EF4100" w:rsidR="001162A5" w:rsidRDefault="001162A5" w:rsidP="001162A5">
      <w:pPr>
        <w:rPr>
          <w:rFonts w:ascii="Calibri" w:hAnsi="Calibri"/>
          <w:b/>
          <w:sz w:val="24"/>
        </w:rPr>
      </w:pPr>
      <w:r w:rsidRPr="007240EE">
        <w:rPr>
          <w:rFonts w:ascii="Calibri" w:hAnsi="Calibri"/>
          <w:b/>
          <w:sz w:val="24"/>
        </w:rPr>
        <w:t xml:space="preserve">Interview date week beginning: </w:t>
      </w:r>
      <w:r>
        <w:rPr>
          <w:rFonts w:ascii="Calibri" w:hAnsi="Calibri"/>
          <w:b/>
          <w:sz w:val="24"/>
        </w:rPr>
        <w:t>Monday 3</w:t>
      </w:r>
      <w:r w:rsidRPr="001162A5">
        <w:rPr>
          <w:rFonts w:ascii="Calibri" w:hAnsi="Calibri"/>
          <w:b/>
          <w:sz w:val="24"/>
          <w:vertAlign w:val="superscript"/>
        </w:rPr>
        <w:t>rd</w:t>
      </w:r>
      <w:r>
        <w:rPr>
          <w:rFonts w:ascii="Calibri" w:hAnsi="Calibri"/>
          <w:b/>
          <w:sz w:val="24"/>
        </w:rPr>
        <w:t xml:space="preserve"> May 2021</w:t>
      </w:r>
    </w:p>
    <w:p w14:paraId="4D99900C" w14:textId="01D9E145" w:rsidR="001162A5" w:rsidRDefault="001162A5" w:rsidP="001162A5">
      <w:r w:rsidRPr="007240EE">
        <w:t>Kind regards</w:t>
      </w:r>
    </w:p>
    <w:p w14:paraId="1EA3D1CF" w14:textId="541594D2" w:rsidR="0067045F" w:rsidRDefault="0067045F" w:rsidP="001162A5">
      <w:r>
        <w:rPr>
          <w:noProof/>
        </w:rPr>
        <w:drawing>
          <wp:inline distT="0" distB="0" distL="0" distR="0" wp14:anchorId="6DA6297E" wp14:editId="6704495F">
            <wp:extent cx="990600" cy="289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8991" cy="321184"/>
                    </a:xfrm>
                    <a:prstGeom prst="rect">
                      <a:avLst/>
                    </a:prstGeom>
                    <a:noFill/>
                    <a:ln>
                      <a:noFill/>
                    </a:ln>
                  </pic:spPr>
                </pic:pic>
              </a:graphicData>
            </a:graphic>
          </wp:inline>
        </w:drawing>
      </w:r>
    </w:p>
    <w:p w14:paraId="0CA89CB0" w14:textId="399412A5" w:rsidR="001162A5" w:rsidRPr="007240EE" w:rsidRDefault="001162A5" w:rsidP="001162A5">
      <w:pPr>
        <w:spacing w:after="0"/>
        <w:rPr>
          <w:b/>
        </w:rPr>
      </w:pPr>
      <w:r w:rsidRPr="007240EE">
        <w:rPr>
          <w:b/>
        </w:rPr>
        <w:t>Emma Morris</w:t>
      </w:r>
    </w:p>
    <w:p w14:paraId="3B8FB12D" w14:textId="77777777" w:rsidR="001162A5" w:rsidRPr="007240EE" w:rsidRDefault="001162A5" w:rsidP="001162A5">
      <w:pPr>
        <w:spacing w:after="0"/>
      </w:pPr>
      <w:r w:rsidRPr="007240EE">
        <w:rPr>
          <w:b/>
        </w:rPr>
        <w:t>Headteacher</w:t>
      </w:r>
    </w:p>
    <w:p w14:paraId="7296164A" w14:textId="77777777" w:rsidR="007240EE" w:rsidRPr="001162A5" w:rsidRDefault="007240EE" w:rsidP="001162A5">
      <w:pPr>
        <w:spacing w:after="120"/>
        <w:jc w:val="both"/>
        <w:rPr>
          <w:rFonts w:cstheme="minorHAnsi"/>
        </w:rPr>
      </w:pPr>
      <w:bookmarkStart w:id="0" w:name="_GoBack"/>
      <w:bookmarkEnd w:id="0"/>
    </w:p>
    <w:sectPr w:rsidR="007240EE" w:rsidRPr="001162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E4CA2" w14:textId="77777777" w:rsidR="007240EE" w:rsidRDefault="007240EE" w:rsidP="007240EE">
      <w:pPr>
        <w:spacing w:after="0" w:line="240" w:lineRule="auto"/>
      </w:pPr>
      <w:r>
        <w:separator/>
      </w:r>
    </w:p>
  </w:endnote>
  <w:endnote w:type="continuationSeparator" w:id="0">
    <w:p w14:paraId="5F2B48DE" w14:textId="77777777" w:rsidR="007240EE" w:rsidRDefault="007240EE" w:rsidP="0072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nd Of Sean (Demo)">
    <w:panose1 w:val="00000000000000000000"/>
    <w:charset w:val="00"/>
    <w:family w:val="auto"/>
    <w:pitch w:val="variable"/>
    <w:sig w:usb0="8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641AA" w14:textId="77777777" w:rsidR="007240EE" w:rsidRDefault="007240EE" w:rsidP="007240EE">
      <w:pPr>
        <w:spacing w:after="0" w:line="240" w:lineRule="auto"/>
      </w:pPr>
      <w:r>
        <w:separator/>
      </w:r>
    </w:p>
  </w:footnote>
  <w:footnote w:type="continuationSeparator" w:id="0">
    <w:p w14:paraId="75EAB86B" w14:textId="77777777" w:rsidR="007240EE" w:rsidRDefault="007240EE" w:rsidP="0072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1596"/>
    <w:multiLevelType w:val="hybridMultilevel"/>
    <w:tmpl w:val="4426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43B0C"/>
    <w:multiLevelType w:val="hybridMultilevel"/>
    <w:tmpl w:val="40C8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8B"/>
    <w:rsid w:val="001162A5"/>
    <w:rsid w:val="0067045F"/>
    <w:rsid w:val="006F2C08"/>
    <w:rsid w:val="007240EE"/>
    <w:rsid w:val="0080158B"/>
    <w:rsid w:val="00B46213"/>
    <w:rsid w:val="00F3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945E"/>
  <w15:chartTrackingRefBased/>
  <w15:docId w15:val="{A0345660-6FB6-45EC-B9A5-5FED6261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0EE"/>
  </w:style>
  <w:style w:type="paragraph" w:styleId="Footer">
    <w:name w:val="footer"/>
    <w:basedOn w:val="Normal"/>
    <w:link w:val="FooterChar"/>
    <w:uiPriority w:val="99"/>
    <w:unhideWhenUsed/>
    <w:rsid w:val="00724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0EE"/>
  </w:style>
  <w:style w:type="paragraph" w:styleId="ListParagraph">
    <w:name w:val="List Paragraph"/>
    <w:basedOn w:val="Normal"/>
    <w:uiPriority w:val="34"/>
    <w:qFormat/>
    <w:rsid w:val="007240EE"/>
    <w:pPr>
      <w:ind w:left="720"/>
      <w:contextualSpacing/>
    </w:pPr>
  </w:style>
  <w:style w:type="character" w:styleId="Hyperlink">
    <w:name w:val="Hyperlink"/>
    <w:basedOn w:val="DefaultParagraphFont"/>
    <w:uiPriority w:val="99"/>
    <w:unhideWhenUsed/>
    <w:rsid w:val="00B46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havington.academy"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7D004D5EDAF40818AE8D13D0BA8A4" ma:contentTypeVersion="12" ma:contentTypeDescription="Create a new document." ma:contentTypeScope="" ma:versionID="45b3c2b2e865f2eb2674e6b97d671d27">
  <xsd:schema xmlns:xsd="http://www.w3.org/2001/XMLSchema" xmlns:xs="http://www.w3.org/2001/XMLSchema" xmlns:p="http://schemas.microsoft.com/office/2006/metadata/properties" xmlns:ns2="37168b8f-f8dc-40ac-bbba-14fcea69b77b" xmlns:ns3="c7b18881-9e03-4440-8c14-fd04950625e7" targetNamespace="http://schemas.microsoft.com/office/2006/metadata/properties" ma:root="true" ma:fieldsID="911f5f9c43ba60a75aa23251e1db1ebb" ns2:_="" ns3:_="">
    <xsd:import namespace="37168b8f-f8dc-40ac-bbba-14fcea69b77b"/>
    <xsd:import namespace="c7b18881-9e03-4440-8c14-fd04950625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68b8f-f8dc-40ac-bbba-14fcea69b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18881-9e03-4440-8c14-fd04950625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93C1B-BF80-40AA-B3E5-2349FE26F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68b8f-f8dc-40ac-bbba-14fcea69b77b"/>
    <ds:schemaRef ds:uri="c7b18881-9e03-4440-8c14-fd0495062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812BF-966C-4EC3-8B7B-5F95483C1248}">
  <ds:schemaRefs>
    <ds:schemaRef ds:uri="http://schemas.microsoft.com/sharepoint/v3/contenttype/forms"/>
  </ds:schemaRefs>
</ds:datastoreItem>
</file>

<file path=customXml/itemProps3.xml><?xml version="1.0" encoding="utf-8"?>
<ds:datastoreItem xmlns:ds="http://schemas.openxmlformats.org/officeDocument/2006/customXml" ds:itemID="{3D303CA0-0A45-4173-8159-B766417511B3}">
  <ds:schemaRefs>
    <ds:schemaRef ds:uri="37168b8f-f8dc-40ac-bbba-14fcea69b77b"/>
    <ds:schemaRef ds:uri="c7b18881-9e03-4440-8c14-fd04950625e7"/>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halton</cp:lastModifiedBy>
  <cp:revision>3</cp:revision>
  <dcterms:created xsi:type="dcterms:W3CDTF">2021-03-30T09:13:00Z</dcterms:created>
  <dcterms:modified xsi:type="dcterms:W3CDTF">2021-03-30T09:33:00Z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0x0101006867D004D5EDAF40818AE8D13D0BA8A4</vt:lpwstr>
  </property>
</Properties>
</file>