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31" w:rsidRDefault="006622BB">
      <w:pPr>
        <w:ind w:left="0" w:hanging="2"/>
      </w:pPr>
      <w:r>
        <w:rPr>
          <w:noProof/>
          <w:lang w:eastAsia="en-GB"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4715835</wp:posOffset>
            </wp:positionH>
            <wp:positionV relativeFrom="paragraph">
              <wp:posOffset>114300</wp:posOffset>
            </wp:positionV>
            <wp:extent cx="1472178" cy="1078548"/>
            <wp:effectExtent l="0" t="0" r="0" b="0"/>
            <wp:wrapNone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2178" cy="10785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ind w:left="2" w:hanging="4"/>
        <w:rPr>
          <w:sz w:val="40"/>
          <w:szCs w:val="40"/>
          <w:shd w:val="clear" w:color="auto" w:fill="F3F3F3"/>
        </w:rPr>
      </w:pP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ind w:left="2" w:hanging="4"/>
        <w:rPr>
          <w:color w:val="000000"/>
          <w:sz w:val="40"/>
          <w:szCs w:val="40"/>
          <w:shd w:val="clear" w:color="auto" w:fill="F3F3F3"/>
        </w:rPr>
      </w:pPr>
      <w:r>
        <w:rPr>
          <w:sz w:val="40"/>
          <w:szCs w:val="40"/>
          <w:shd w:val="clear" w:color="auto" w:fill="F3F3F3"/>
        </w:rPr>
        <w:t>Avocet Academy Trust</w:t>
      </w:r>
    </w:p>
    <w:p w:rsidR="00817C31" w:rsidRDefault="0065412B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2" w:hanging="4"/>
        <w:rPr>
          <w:sz w:val="40"/>
          <w:szCs w:val="40"/>
        </w:rPr>
      </w:pPr>
      <w:r>
        <w:rPr>
          <w:sz w:val="40"/>
          <w:szCs w:val="40"/>
        </w:rPr>
        <w:t>Job description: H</w:t>
      </w:r>
      <w:r w:rsidR="006622BB">
        <w:rPr>
          <w:sz w:val="40"/>
          <w:szCs w:val="40"/>
        </w:rPr>
        <w:t>eadteacher</w:t>
      </w: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Job details</w:t>
      </w: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  <w:r>
        <w:rPr>
          <w:b/>
          <w:color w:val="000000"/>
          <w:szCs w:val="20"/>
        </w:rPr>
        <w:t>Salary:</w:t>
      </w:r>
      <w:r>
        <w:t>L14-18 £61,042-£67,351</w:t>
      </w: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  <w:r>
        <w:rPr>
          <w:b/>
          <w:color w:val="000000"/>
          <w:szCs w:val="20"/>
        </w:rPr>
        <w:t>Hours:</w:t>
      </w:r>
      <w:r>
        <w:t xml:space="preserve"> Full Time</w:t>
      </w: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Cs w:val="20"/>
        </w:rPr>
      </w:pPr>
      <w:r>
        <w:rPr>
          <w:b/>
          <w:color w:val="000000"/>
          <w:szCs w:val="20"/>
        </w:rPr>
        <w:t>Contract type:</w:t>
      </w:r>
      <w:r>
        <w:rPr>
          <w:b/>
        </w:rPr>
        <w:t xml:space="preserve"> Permanent</w:t>
      </w: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  <w:r>
        <w:rPr>
          <w:b/>
          <w:color w:val="000000"/>
          <w:szCs w:val="20"/>
        </w:rPr>
        <w:t xml:space="preserve">Reporting to: </w:t>
      </w:r>
      <w:r>
        <w:t>CEO</w:t>
      </w: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Main purpose </w:t>
      </w: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The headteacher will: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 xml:space="preserve">Establish and sustain the school’s ethos and strategic direction </w:t>
      </w:r>
      <w:r>
        <w:t xml:space="preserve">as part of the wider Academy Trust </w:t>
      </w:r>
      <w:r>
        <w:rPr>
          <w:color w:val="000000"/>
          <w:szCs w:val="20"/>
        </w:rPr>
        <w:t>through consultation with the school community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Establish and oversee systems, processes and policies so th</w:t>
      </w:r>
      <w:r>
        <w:t>at Saxmundham Primary School</w:t>
      </w:r>
      <w:r>
        <w:rPr>
          <w:color w:val="000000"/>
          <w:szCs w:val="20"/>
        </w:rPr>
        <w:t xml:space="preserve"> school can operate effectively 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Identify problems and barriers to school effectiveness, and develop strategies for school improvement that are realistic, timely and suited to the school’s context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Make sure these school improvement strategies are effectively implemented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Monitor progress towards achieving the school’s aims and objectives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Allocate financial resources appropriately, efficiently and effectively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</w:pPr>
      <w:r>
        <w:t>Work effectively with other Academy schools.</w:t>
      </w: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  <w:highlight w:val="yellow"/>
        </w:rPr>
      </w:pP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Qualities </w:t>
      </w:r>
      <w:bookmarkStart w:id="0" w:name="_GoBack"/>
      <w:bookmarkEnd w:id="0"/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The headteacher will:</w:t>
      </w:r>
    </w:p>
    <w:p w:rsidR="00817C31" w:rsidRDefault="006622BB">
      <w:pPr>
        <w:numPr>
          <w:ilvl w:val="0"/>
          <w:numId w:val="1"/>
        </w:numPr>
        <w:spacing w:after="60"/>
        <w:ind w:left="0" w:hanging="2"/>
      </w:pPr>
      <w:r>
        <w:t>Always serve in the best interests of the school’s pupils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Uphold public trust in school leadership and maintain high standards of ethics, behaviour and professional conduct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</w:pPr>
      <w:r>
        <w:t xml:space="preserve">Champion their school and the Academy Trust </w:t>
      </w:r>
      <w:r w:rsidR="0065412B">
        <w:t>and build</w:t>
      </w:r>
      <w:r>
        <w:t xml:space="preserve"> positive and respectful relationships across the wider community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</w:pPr>
      <w:r>
        <w:t>Be a positive role model for the whole school community</w:t>
      </w: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</w:pP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Duties and responsibilities</w:t>
      </w: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b/>
          <w:color w:val="12263F"/>
          <w:sz w:val="24"/>
        </w:rPr>
      </w:pPr>
      <w:r>
        <w:rPr>
          <w:b/>
          <w:color w:val="12263F"/>
          <w:sz w:val="24"/>
        </w:rPr>
        <w:t xml:space="preserve">School culture and behaviour </w:t>
      </w: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The headteacher will: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Create a culture where pupils experience a positive and enriching school life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Uphold educational standards in order to prepare pupils from all backgrounds for their next phase of education and life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 xml:space="preserve">Ensure a culture of staff professionalism, </w:t>
      </w:r>
      <w:r>
        <w:t>leadership</w:t>
      </w:r>
      <w:r>
        <w:rPr>
          <w:color w:val="000000"/>
          <w:szCs w:val="20"/>
        </w:rPr>
        <w:t xml:space="preserve"> and learning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lastRenderedPageBreak/>
        <w:t>Encourage high standards of behaviour from pupils, built on rules and routines that are understood by staff and pupils and clearly demonstrated by all adults in school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Use consistent and fair approaches to managing behaviour, in line with the school’s behaviour policy</w:t>
      </w: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b/>
          <w:color w:val="12263F"/>
          <w:sz w:val="24"/>
        </w:rPr>
      </w:pPr>
      <w:r>
        <w:rPr>
          <w:b/>
          <w:color w:val="12263F"/>
          <w:sz w:val="24"/>
        </w:rPr>
        <w:t>Teaching, curriculum and assessment</w:t>
      </w: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The headteacher will: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Establish and sustain high-quality teaching across all subjects and phases, based on evidence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 xml:space="preserve">Ensure teaching is underpinned by subject expertise 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Effectively use formative assessment to inform strategy and decisions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 xml:space="preserve">Ensure the teaching of a broad, structured and coherent curriculum </w:t>
      </w:r>
      <w:r>
        <w:t>appropriate</w:t>
      </w:r>
      <w:r>
        <w:rPr>
          <w:color w:val="000000"/>
          <w:szCs w:val="20"/>
        </w:rPr>
        <w:t xml:space="preserve"> to the age and needs of </w:t>
      </w:r>
      <w:r>
        <w:t>the children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Establish curriculum leadership, including subject leaders with relevant expertise and access to professional networks and communities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 xml:space="preserve">Use valid, reliable and proportionate approaches to assessing pupils’ knowledge and understanding of the curriculum 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Ensure the use of evidence-informed approaches to reading so that all pupils are taught to read well</w:t>
      </w:r>
      <w:r>
        <w:t>.</w:t>
      </w: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b/>
          <w:color w:val="12263F"/>
          <w:sz w:val="24"/>
        </w:rPr>
      </w:pPr>
      <w:r>
        <w:rPr>
          <w:b/>
          <w:color w:val="12263F"/>
          <w:sz w:val="24"/>
        </w:rPr>
        <w:t xml:space="preserve">Additional and special educational needs (SEN) and disabilities </w:t>
      </w: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The headteacher will: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 xml:space="preserve">Promote a culture and practices that enables all pupils to access the curriculum 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Have ambitious expectations for all pupils with SEN and disabilities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Make sure the school works effectively with parents, carers and professionals to identify additional needs and provide support and adaptation where appropriate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 xml:space="preserve">Make sure the school fulfils statutory duties regarding the </w:t>
      </w:r>
      <w:hyperlink r:id="rId9">
        <w:r>
          <w:rPr>
            <w:color w:val="0072CC"/>
            <w:szCs w:val="20"/>
            <w:u w:val="single"/>
          </w:rPr>
          <w:t>SEND Code of Practice</w:t>
        </w:r>
      </w:hyperlink>
      <w:r>
        <w:rPr>
          <w:color w:val="000000"/>
          <w:szCs w:val="20"/>
        </w:rPr>
        <w:t>.</w:t>
      </w: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b/>
          <w:color w:val="12263F"/>
          <w:sz w:val="24"/>
        </w:rPr>
      </w:pP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b/>
          <w:color w:val="12263F"/>
          <w:sz w:val="24"/>
        </w:rPr>
      </w:pPr>
      <w:r>
        <w:rPr>
          <w:b/>
          <w:color w:val="12263F"/>
          <w:sz w:val="24"/>
        </w:rPr>
        <w:t>Managing the school</w:t>
      </w: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The headteacher will: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Ensure staff and pupils’ safety and welfare through effective approaches to safeguarding, as part of duty of care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</w:pPr>
      <w:r>
        <w:t>Ensure that the culture of Safeguarding is a fundamental cornerstone of everything that the school does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Manage staff well with due attention</w:t>
      </w:r>
      <w:r>
        <w:t xml:space="preserve"> to the impotence of effective professional development and workload</w:t>
      </w:r>
      <w:r>
        <w:rPr>
          <w:color w:val="000000"/>
          <w:szCs w:val="20"/>
        </w:rPr>
        <w:t xml:space="preserve"> professional Development 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Ensure rigorous approaches to identifying, managing and mitigating risk</w:t>
      </w: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</w:pP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b/>
          <w:color w:val="12263F"/>
          <w:sz w:val="24"/>
        </w:rPr>
      </w:pPr>
      <w:r>
        <w:rPr>
          <w:b/>
          <w:color w:val="12263F"/>
          <w:sz w:val="24"/>
        </w:rPr>
        <w:t>Professional development</w:t>
      </w: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The headteacher will:</w:t>
      </w: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817C31" w:rsidRDefault="00662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 xml:space="preserve">Ensure staff have access to appropriate, high standard professional development opportunities in line </w:t>
      </w:r>
      <w:r>
        <w:t>with</w:t>
      </w:r>
      <w:r>
        <w:rPr>
          <w:color w:val="000000"/>
          <w:szCs w:val="20"/>
        </w:rPr>
        <w:t xml:space="preserve"> the Trust's policy</w:t>
      </w:r>
    </w:p>
    <w:p w:rsidR="00817C31" w:rsidRDefault="00662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Keep up to date with developments in education</w:t>
      </w:r>
    </w:p>
    <w:p w:rsidR="00817C31" w:rsidRDefault="00662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Seek training and continuing professional development to meet needs</w:t>
      </w:r>
    </w:p>
    <w:p w:rsidR="00817C31" w:rsidRDefault="00662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lastRenderedPageBreak/>
        <w:t>Understand the importance of growing effective leadership within all sch</w:t>
      </w: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b/>
          <w:color w:val="12263F"/>
          <w:sz w:val="24"/>
        </w:rPr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b/>
          <w:color w:val="12263F"/>
          <w:sz w:val="24"/>
        </w:rPr>
      </w:pP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b/>
          <w:color w:val="12263F"/>
          <w:sz w:val="24"/>
        </w:rPr>
      </w:pPr>
      <w:r>
        <w:rPr>
          <w:b/>
          <w:color w:val="12263F"/>
          <w:sz w:val="24"/>
        </w:rPr>
        <w:t>Governance, accountability and working in partnership</w:t>
      </w: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The headteacher will: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Understand and welcome the role of effective governance, including accepting responsibility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Ensure that staff understand their professional responsibilities and are held to account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Ensure the school effectively and efficiently operates within the required regulatory frameworks and meets all statutory duties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 xml:space="preserve">Work successfully with other schools and organisations 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Maintain working relationships with fellow professionals and colleagues to improve educational outcomes for all pupils</w:t>
      </w:r>
    </w:p>
    <w:p w:rsidR="00817C31" w:rsidRDefault="00662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</w:rPr>
      </w:pPr>
      <w:r>
        <w:t>Value opportunities to work with and share information to the Trust Board</w:t>
      </w: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  <w:highlight w:val="yellow"/>
        </w:rPr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color w:val="000000"/>
          <w:szCs w:val="20"/>
          <w:highlight w:val="yellow"/>
        </w:rPr>
      </w:pP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>Please note that this is illustrative of the general nature and level of responsibility of the role. It is not a comprehensive list of all tasks that the headteacher will carry out. The postholder may be required to do other duties appropriate to the level of the role.</w:t>
      </w: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b/>
          <w:color w:val="000000"/>
          <w:sz w:val="28"/>
          <w:szCs w:val="28"/>
        </w:rPr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b/>
          <w:color w:val="000000"/>
          <w:sz w:val="28"/>
          <w:szCs w:val="28"/>
        </w:rPr>
      </w:pP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Person specification</w:t>
      </w:r>
    </w:p>
    <w:tbl>
      <w:tblPr>
        <w:tblStyle w:val="a"/>
        <w:tblW w:w="9715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8176"/>
      </w:tblGrid>
      <w:tr w:rsidR="00817C31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</w:tcPr>
          <w:p w:rsidR="00817C31" w:rsidRDefault="00662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F8F8F8"/>
                <w:szCs w:val="20"/>
              </w:rPr>
            </w:pPr>
            <w:r>
              <w:rPr>
                <w:smallCaps/>
                <w:color w:val="F8F8F8"/>
                <w:szCs w:val="20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</w:tcPr>
          <w:p w:rsidR="00817C31" w:rsidRDefault="00662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F8F8F8"/>
                <w:szCs w:val="20"/>
              </w:rPr>
            </w:pPr>
            <w:r>
              <w:rPr>
                <w:smallCaps/>
                <w:color w:val="F8F8F8"/>
                <w:szCs w:val="20"/>
              </w:rPr>
              <w:t>QUALITIES</w:t>
            </w:r>
          </w:p>
        </w:tc>
      </w:tr>
      <w:tr w:rsidR="00817C31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Qualifications </w:t>
            </w:r>
            <w:r>
              <w:rPr>
                <w:b/>
                <w:color w:val="000000"/>
                <w:szCs w:val="20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Degree</w:t>
            </w:r>
          </w:p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Teaching Qualification</w:t>
            </w:r>
          </w:p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NPQH (optional)</w:t>
            </w:r>
          </w:p>
        </w:tc>
      </w:tr>
      <w:tr w:rsidR="00817C31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:rsidR="00817C31" w:rsidRDefault="00662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0"/>
              </w:rPr>
            </w:pPr>
            <w:r>
              <w:t>Whole school leadership which demonstrates impact on children's learning</w:t>
            </w:r>
          </w:p>
        </w:tc>
      </w:tr>
      <w:tr w:rsidR="00817C31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:rsidR="00817C31" w:rsidRDefault="00BF10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Understanding of school finances and financial management</w:t>
            </w:r>
          </w:p>
          <w:p w:rsidR="00BF1001" w:rsidRDefault="00BF10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:rsidR="00BF1001" w:rsidRDefault="00BF10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Effective Communication and interpersonal skills</w:t>
            </w:r>
          </w:p>
          <w:p w:rsidR="00BF1001" w:rsidRDefault="00BF10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:rsidR="00BF1001" w:rsidRDefault="00BF10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Ability to communicate a vision and inspire others</w:t>
            </w:r>
          </w:p>
          <w:p w:rsidR="00BF1001" w:rsidRDefault="00BF10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:rsidR="00BF1001" w:rsidRDefault="00BF10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Data analysis skills</w:t>
            </w:r>
          </w:p>
          <w:p w:rsidR="00BF1001" w:rsidRDefault="00BF10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:rsidR="00BF1001" w:rsidRDefault="00BF10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Ability to build effective working relationships</w:t>
            </w:r>
          </w:p>
          <w:p w:rsidR="00BF1001" w:rsidRDefault="00BF10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Cs w:val="20"/>
              </w:rPr>
            </w:pPr>
          </w:p>
        </w:tc>
      </w:tr>
      <w:tr w:rsidR="00817C31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:rsidR="00817C31" w:rsidRDefault="006622BB">
            <w:pPr>
              <w:keepLines/>
              <w:spacing w:after="0"/>
              <w:ind w:left="0" w:hanging="2"/>
            </w:pPr>
            <w:r>
              <w:t>To ensure that pupil's need is at the core of all decision making</w:t>
            </w:r>
          </w:p>
          <w:p w:rsidR="00817C31" w:rsidRDefault="00817C3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Loves to see children thrive and create opportunities for this to happen</w:t>
            </w:r>
          </w:p>
          <w:p w:rsidR="00817C31" w:rsidRDefault="00817C3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Sees strength in collaboration</w:t>
            </w:r>
          </w:p>
          <w:p w:rsidR="00817C31" w:rsidRDefault="00817C3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Understands team leadership and the impact this has on the school's </w:t>
            </w:r>
            <w:r w:rsidR="0065412B">
              <w:t>culture, ethos</w:t>
            </w:r>
            <w:r>
              <w:t xml:space="preserve"> and achievement.</w:t>
            </w:r>
          </w:p>
          <w:p w:rsidR="00817C31" w:rsidRDefault="00817C3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Be committed to growing as a leader</w:t>
            </w:r>
          </w:p>
          <w:p w:rsidR="00817C31" w:rsidRDefault="00817C3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To ensure that pupil's needs are at the core of all decision making</w:t>
            </w:r>
          </w:p>
          <w:p w:rsidR="00817C31" w:rsidRDefault="00817C3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Know and </w:t>
            </w:r>
            <w:r w:rsidR="0065412B">
              <w:t>demonstrate the</w:t>
            </w:r>
            <w:r>
              <w:t xml:space="preserve"> importance of successful relationships with parents and the Trust</w:t>
            </w:r>
          </w:p>
          <w:p w:rsidR="00817C31" w:rsidRDefault="00817C3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Be open and authentic </w:t>
            </w:r>
            <w:r w:rsidR="0065412B">
              <w:t>and acknowledge</w:t>
            </w:r>
            <w:r>
              <w:t xml:space="preserve"> and move on from mistakes.</w:t>
            </w:r>
          </w:p>
          <w:p w:rsidR="00817C31" w:rsidRDefault="00817C3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Understand the importance of timely and appropriate interventions in learning and the pace at which these need to be implemented</w:t>
            </w:r>
          </w:p>
          <w:p w:rsidR="00817C31" w:rsidRDefault="00817C3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Always consider 'yes' before a 'no'</w:t>
            </w:r>
          </w:p>
          <w:p w:rsidR="00817C31" w:rsidRDefault="00817C3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:rsidR="00817C31" w:rsidRDefault="006622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Enjoys being part of a close knit team and have a sense of humour!</w:t>
            </w:r>
          </w:p>
        </w:tc>
      </w:tr>
    </w:tbl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Notes:</w:t>
      </w:r>
    </w:p>
    <w:p w:rsidR="00817C31" w:rsidRDefault="00662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  <w:r>
        <w:rPr>
          <w:color w:val="000000"/>
          <w:szCs w:val="20"/>
        </w:rPr>
        <w:t xml:space="preserve">This job description may be amended at any time in consultation with the </w:t>
      </w:r>
      <w:r w:rsidR="0065412B">
        <w:rPr>
          <w:color w:val="000000"/>
          <w:szCs w:val="20"/>
        </w:rPr>
        <w:t>post holder</w:t>
      </w:r>
      <w:r>
        <w:rPr>
          <w:color w:val="000000"/>
          <w:szCs w:val="20"/>
        </w:rPr>
        <w:t xml:space="preserve">. </w:t>
      </w: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0"/>
        </w:rPr>
      </w:pPr>
    </w:p>
    <w:p w:rsidR="00817C31" w:rsidRDefault="00817C31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0" w:hanging="2"/>
        <w:rPr>
          <w:color w:val="000000"/>
          <w:szCs w:val="20"/>
        </w:rPr>
      </w:pPr>
      <w:bookmarkStart w:id="1" w:name="_heading=h.30j0zll" w:colFirst="0" w:colLast="0"/>
      <w:bookmarkEnd w:id="1"/>
    </w:p>
    <w:sectPr w:rsidR="00817C31">
      <w:headerReference w:type="even" r:id="rId10"/>
      <w:headerReference w:type="default" r:id="rId11"/>
      <w:footerReference w:type="default" r:id="rId12"/>
      <w:footerReference w:type="first" r:id="rId13"/>
      <w:pgSz w:w="11900" w:h="16840"/>
      <w:pgMar w:top="851" w:right="1077" w:bottom="1474" w:left="1077" w:header="454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F09" w:rsidRDefault="006622BB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95F09" w:rsidRDefault="006622B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31" w:rsidRDefault="006622BB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hanging="2"/>
      <w:rPr>
        <w:color w:val="808080"/>
        <w:sz w:val="16"/>
        <w:szCs w:val="16"/>
      </w:rPr>
    </w:pPr>
    <w:r>
      <w:rPr>
        <w:color w:val="000000"/>
        <w:sz w:val="16"/>
        <w:szCs w:val="16"/>
      </w:rPr>
      <w:t>Page</w:t>
    </w:r>
    <w:r>
      <w:rPr>
        <w:b/>
        <w:color w:val="808080"/>
        <w:sz w:val="16"/>
        <w:szCs w:val="16"/>
      </w:rPr>
      <w:t xml:space="preserve"> </w:t>
    </w:r>
    <w:r>
      <w:rPr>
        <w:b/>
        <w:color w:val="FF1F64"/>
        <w:sz w:val="16"/>
        <w:szCs w:val="16"/>
      </w:rPr>
      <w:t>|</w:t>
    </w:r>
    <w:r>
      <w:rPr>
        <w:color w:val="808080"/>
        <w:sz w:val="16"/>
        <w:szCs w:val="16"/>
      </w:rPr>
      <w:t xml:space="preserve">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65412B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31" w:rsidRDefault="00817C3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</w:pPr>
  </w:p>
  <w:tbl>
    <w:tblPr>
      <w:tblStyle w:val="a0"/>
      <w:tblW w:w="9781" w:type="dxa"/>
      <w:tblBorders>
        <w:top w:val="single" w:sz="8" w:space="0" w:color="FF1F64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6379"/>
      <w:gridCol w:w="3402"/>
    </w:tblGrid>
    <w:tr w:rsidR="00817C31">
      <w:trPr>
        <w:trHeight w:val="600"/>
      </w:trPr>
      <w:tc>
        <w:tcPr>
          <w:tcW w:w="6379" w:type="dxa"/>
        </w:tcPr>
        <w:p w:rsidR="00817C31" w:rsidRDefault="00817C31">
          <w:pPr>
            <w:shd w:val="clear" w:color="auto" w:fill="FFFFFF"/>
            <w:ind w:left="0" w:hanging="2"/>
            <w:rPr>
              <w:color w:val="808080"/>
              <w:sz w:val="16"/>
              <w:szCs w:val="16"/>
            </w:rPr>
          </w:pPr>
        </w:p>
      </w:tc>
      <w:tc>
        <w:tcPr>
          <w:tcW w:w="3402" w:type="dxa"/>
        </w:tcPr>
        <w:p w:rsidR="00817C31" w:rsidRDefault="00817C31">
          <w:pPr>
            <w:shd w:val="clear" w:color="auto" w:fill="FFFFFF"/>
            <w:ind w:left="0" w:hanging="2"/>
            <w:rPr>
              <w:color w:val="BFBFBF"/>
              <w:sz w:val="17"/>
              <w:szCs w:val="17"/>
            </w:rPr>
          </w:pPr>
        </w:p>
      </w:tc>
    </w:tr>
  </w:tbl>
  <w:p w:rsidR="00817C31" w:rsidRDefault="006622BB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hanging="2"/>
      <w:rPr>
        <w:color w:val="808080"/>
        <w:sz w:val="16"/>
        <w:szCs w:val="16"/>
      </w:rPr>
    </w:pPr>
    <w:r>
      <w:rPr>
        <w:color w:val="000000"/>
        <w:sz w:val="16"/>
        <w:szCs w:val="16"/>
      </w:rPr>
      <w:t>Page</w:t>
    </w:r>
    <w:r>
      <w:rPr>
        <w:b/>
        <w:color w:val="808080"/>
        <w:sz w:val="16"/>
        <w:szCs w:val="16"/>
      </w:rPr>
      <w:t xml:space="preserve"> </w:t>
    </w:r>
    <w:r>
      <w:rPr>
        <w:b/>
        <w:color w:val="FF1F64"/>
        <w:sz w:val="16"/>
        <w:szCs w:val="16"/>
      </w:rPr>
      <w:t>|</w:t>
    </w:r>
    <w:r>
      <w:rPr>
        <w:color w:val="808080"/>
        <w:sz w:val="16"/>
        <w:szCs w:val="16"/>
      </w:rPr>
      <w:t xml:space="preserve">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65412B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F09" w:rsidRDefault="006622BB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95F09" w:rsidRDefault="006622B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31" w:rsidRDefault="006622BB">
    <w:pPr>
      <w:ind w:left="0" w:hanging="2"/>
    </w:pPr>
    <w:r>
      <w:rPr>
        <w:noProof/>
        <w:lang w:eastAsia="en-GB"/>
      </w:rPr>
      <w:drawing>
        <wp:anchor distT="0" distB="0" distL="0" distR="0" simplePos="0" relativeHeight="251657216" behindDoc="1" locked="0" layoutInCell="1" hidden="0" allowOverlap="1">
          <wp:simplePos x="0" y="0"/>
          <wp:positionH relativeFrom="leftMargin">
            <wp:align>center</wp:align>
          </wp:positionH>
          <wp:positionV relativeFrom="topMargin">
            <wp:align>center</wp:align>
          </wp:positionV>
          <wp:extent cx="7558405" cy="106959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5412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keydocs-background" style="position:absolute;margin-left:0;margin-top:0;width:595pt;height:842pt;z-index:-251658240;mso-position-horizontal:center;mso-position-horizontal-relative:left-margin-area;mso-position-vertical:center;mso-position-vertical-relative:top-margin-area">
          <v:imagedata r:id="rId2" o:title="image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31" w:rsidRDefault="00817C31">
    <w:pPr>
      <w:ind w:left="0" w:hanging="2"/>
    </w:pPr>
  </w:p>
  <w:p w:rsidR="00817C31" w:rsidRDefault="00817C31">
    <w:pPr>
      <w:ind w:left="0" w:hanging="2"/>
    </w:pPr>
  </w:p>
  <w:p w:rsidR="00817C31" w:rsidRDefault="00817C31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2294"/>
    <w:multiLevelType w:val="multilevel"/>
    <w:tmpl w:val="8A16FA42"/>
    <w:lvl w:ilvl="0">
      <w:start w:val="1"/>
      <w:numFmt w:val="decimal"/>
      <w:pStyle w:val="8DONTs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997565"/>
    <w:multiLevelType w:val="multilevel"/>
    <w:tmpl w:val="C400AFF4"/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0031BB4"/>
    <w:multiLevelType w:val="multilevel"/>
    <w:tmpl w:val="E9F4E3C2"/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31"/>
    <w:rsid w:val="00095F09"/>
    <w:rsid w:val="0021219D"/>
    <w:rsid w:val="0065412B"/>
    <w:rsid w:val="006622BB"/>
    <w:rsid w:val="00817C31"/>
    <w:rsid w:val="00B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A10FF"/>
  <w15:docId w15:val="{01279C11-063F-4CA5-823A-B881EC97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/>
    </w:pPr>
    <w:rPr>
      <w:b/>
      <w:sz w:val="48"/>
      <w:szCs w:val="48"/>
    </w:rPr>
  </w:style>
  <w:style w:type="paragraph" w:styleId="Heading2">
    <w:name w:val="heading 2"/>
    <w:basedOn w:val="2Subheadpink"/>
    <w:next w:val="Normal"/>
    <w:pPr>
      <w:keepNext/>
      <w:keepLines/>
      <w:spacing w:before="120"/>
      <w:outlineLvl w:val="1"/>
    </w:pPr>
    <w:rPr>
      <w:color w:val="0D1C2F"/>
      <w:sz w:val="24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customStyle="1" w:styleId="Heading11">
    <w:name w:val="Heading 11"/>
    <w:aliases w:val="Subhead 1"/>
    <w:basedOn w:val="Normal"/>
    <w:next w:val="6Abstract"/>
    <w:pPr>
      <w:spacing w:before="120"/>
    </w:pPr>
    <w:rPr>
      <w:b/>
      <w:sz w:val="28"/>
      <w:szCs w:val="36"/>
    </w:rPr>
  </w:style>
  <w:style w:type="character" w:customStyle="1" w:styleId="Heading1Char">
    <w:name w:val="Heading 1 Char"/>
    <w:aliases w:val="Subhead 1 Char"/>
    <w:rPr>
      <w:b/>
      <w:w w:val="100"/>
      <w:position w:val="-1"/>
      <w:sz w:val="28"/>
      <w:szCs w:val="36"/>
      <w:effect w:val="none"/>
      <w:vertAlign w:val="baseline"/>
      <w:cs w:val="0"/>
      <w:em w:val="none"/>
      <w:lang w:eastAsia="en-US"/>
    </w:rPr>
  </w:style>
  <w:style w:type="character" w:customStyle="1" w:styleId="Heading3Char">
    <w:name w:val="Heading 3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qFormat/>
    <w:pPr>
      <w:shd w:val="clear" w:color="auto" w:fill="FFFFFF"/>
      <w:textAlignment w:val="baseline"/>
    </w:pPr>
    <w:rPr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rPr>
      <w:color w:val="808080"/>
      <w:w w:val="100"/>
      <w:position w:val="-1"/>
      <w:sz w:val="16"/>
      <w:szCs w:val="16"/>
      <w:effect w:val="none"/>
      <w:bdr w:val="none" w:sz="0" w:space="0" w:color="auto" w:frame="1"/>
      <w:shd w:val="clear" w:color="auto" w:fill="FFFFFF"/>
      <w:vertAlign w:val="baseline"/>
      <w:cs w:val="0"/>
      <w:em w:val="none"/>
      <w:lang w:val="en-US" w:eastAsia="en-US"/>
    </w:rPr>
  </w:style>
  <w:style w:type="character" w:styleId="Hyperlink">
    <w:name w:val="Hyperlink"/>
    <w:qFormat/>
    <w:rPr>
      <w:color w:val="0072CC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odycopy10pt">
    <w:name w:val="1 body copy 10pt"/>
    <w:basedOn w:val="Normal"/>
  </w:style>
  <w:style w:type="character" w:customStyle="1" w:styleId="Heading2Char">
    <w:name w:val="Heading 2 Char"/>
    <w:rPr>
      <w:b/>
      <w:color w:val="0D1C2F"/>
      <w:w w:val="100"/>
      <w:position w:val="-1"/>
      <w:sz w:val="24"/>
      <w:szCs w:val="26"/>
      <w:effect w:val="none"/>
      <w:vertAlign w:val="baseline"/>
      <w:cs w:val="0"/>
      <w:em w:val="none"/>
      <w:lang w:val="en-US" w:eastAsia="en-US"/>
    </w:rPr>
  </w:style>
  <w:style w:type="paragraph" w:customStyle="1" w:styleId="2Subheadpink">
    <w:name w:val="2 Subhead pink"/>
    <w:next w:val="1bodycopy10pt"/>
    <w:pPr>
      <w:suppressAutoHyphens/>
      <w:spacing w:before="360" w:line="259" w:lineRule="auto"/>
      <w:ind w:leftChars="-1" w:left="-1" w:hangingChars="1" w:hanging="1"/>
      <w:textDirection w:val="btLr"/>
      <w:textAlignment w:val="top"/>
      <w:outlineLvl w:val="0"/>
    </w:pPr>
    <w:rPr>
      <w:b/>
      <w:color w:val="FF1F64"/>
      <w:position w:val="-1"/>
      <w:sz w:val="32"/>
      <w:szCs w:val="32"/>
      <w:lang w:val="en-US" w:eastAsia="en-US"/>
    </w:rPr>
  </w:style>
  <w:style w:type="paragraph" w:customStyle="1" w:styleId="SlugTheKey">
    <w:name w:val="Slug The Key"/>
    <w:next w:val="Normal"/>
    <w:pPr>
      <w:suppressAutoHyphens/>
      <w:spacing w:after="160" w:line="259" w:lineRule="auto"/>
      <w:ind w:leftChars="-1" w:left="-1" w:hangingChars="1" w:hanging="1"/>
      <w:jc w:val="center"/>
      <w:textDirection w:val="btLr"/>
      <w:textAlignment w:val="top"/>
      <w:outlineLvl w:val="0"/>
    </w:pPr>
    <w:rPr>
      <w:caps/>
      <w:color w:val="FFFFFF"/>
      <w:position w:val="-1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pPr>
      <w:spacing w:after="480" w:line="1" w:lineRule="atLeast"/>
      <w:ind w:leftChars="-1" w:left="-1" w:hangingChars="1" w:hanging="1"/>
      <w:textDirection w:val="btLr"/>
      <w:textAlignment w:val="top"/>
      <w:outlineLvl w:val="0"/>
    </w:pPr>
    <w:rPr>
      <w:b/>
      <w:color w:val="FF1F64"/>
      <w:position w:val="-1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pPr>
      <w:numPr>
        <w:numId w:val="3"/>
      </w:numPr>
      <w:suppressAutoHyphens w:val="0"/>
      <w:ind w:left="-1" w:right="284" w:hanging="1"/>
    </w:pPr>
    <w:rPr>
      <w:b/>
      <w:sz w:val="24"/>
      <w:szCs w:val="20"/>
    </w:rPr>
  </w:style>
  <w:style w:type="paragraph" w:customStyle="1" w:styleId="7DOsbullet">
    <w:name w:val="7 DOs bullet"/>
    <w:basedOn w:val="Normal"/>
    <w:pPr>
      <w:tabs>
        <w:tab w:val="num" w:pos="720"/>
      </w:tabs>
      <w:ind w:right="284"/>
    </w:pPr>
    <w:rPr>
      <w:b/>
      <w:sz w:val="24"/>
      <w:szCs w:val="20"/>
    </w:rPr>
  </w:style>
  <w:style w:type="paragraph" w:customStyle="1" w:styleId="4Bulletedcopyblue">
    <w:name w:val="4 Bulleted copy blue"/>
    <w:basedOn w:val="Normal"/>
    <w:pPr>
      <w:tabs>
        <w:tab w:val="num" w:pos="720"/>
      </w:tabs>
      <w:spacing w:after="60"/>
    </w:pPr>
    <w:rPr>
      <w:szCs w:val="20"/>
    </w:rPr>
  </w:style>
  <w:style w:type="paragraph" w:customStyle="1" w:styleId="9Boxheading">
    <w:name w:val="9 Box heading"/>
    <w:basedOn w:val="Normal"/>
    <w:rPr>
      <w:b/>
      <w:color w:val="12263F"/>
      <w:sz w:val="24"/>
    </w:rPr>
  </w:style>
  <w:style w:type="paragraph" w:customStyle="1" w:styleId="9Secondbullet">
    <w:name w:val="9 Second bullet"/>
    <w:basedOn w:val="1bodycopy10pt"/>
    <w:pPr>
      <w:tabs>
        <w:tab w:val="num" w:pos="720"/>
      </w:tabs>
      <w:ind w:right="567"/>
    </w:pPr>
  </w:style>
  <w:style w:type="paragraph" w:styleId="BalloonText">
    <w:name w:val="Balloon Text"/>
    <w:basedOn w:val="Normal"/>
    <w:qFormat/>
    <w:rPr>
      <w:rFonts w:ascii="Segoe UI" w:eastAsia="MS Mincho" w:hAnsi="Segoe UI" w:cs="Segoe UI"/>
      <w:sz w:val="18"/>
      <w:szCs w:val="18"/>
    </w:rPr>
  </w:style>
  <w:style w:type="character" w:customStyle="1" w:styleId="1bodycopy10ptChar">
    <w:name w:val="1 body copy 10pt Char"/>
    <w:rPr>
      <w:w w:val="100"/>
      <w:position w:val="-1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9SecondbulletChar">
    <w:name w:val="9 Second bullet Char"/>
    <w:rPr>
      <w:w w:val="100"/>
      <w:position w:val="-1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BalloonTextChar">
    <w:name w:val="Balloon Text Char"/>
    <w:rPr>
      <w:rFonts w:ascii="Segoe UI" w:eastAsia="MS Minch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character" w:styleId="Strong">
    <w:name w:val="Strong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6Abstract">
    <w:name w:val="6 Abstract"/>
    <w:pPr>
      <w:suppressAutoHyphens/>
      <w:spacing w:after="24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8"/>
      <w:lang w:val="en-US" w:eastAsia="en-US"/>
    </w:rPr>
  </w:style>
  <w:style w:type="paragraph" w:styleId="TOC2">
    <w:name w:val="toc 2"/>
    <w:basedOn w:val="Normal"/>
    <w:next w:val="Normal"/>
    <w:qFormat/>
    <w:pPr>
      <w:spacing w:after="100"/>
      <w:ind w:left="220"/>
    </w:pPr>
  </w:style>
  <w:style w:type="paragraph" w:customStyle="1" w:styleId="Text">
    <w:name w:val="Text"/>
    <w:basedOn w:val="BodyText"/>
    <w:rPr>
      <w:szCs w:val="20"/>
    </w:rPr>
  </w:style>
  <w:style w:type="character" w:customStyle="1" w:styleId="TextChar">
    <w:name w:val="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customStyle="1" w:styleId="9TableHeading">
    <w:name w:val="9 Table Heading"/>
    <w:basedOn w:val="Text"/>
    <w:pPr>
      <w:spacing w:after="0"/>
    </w:pPr>
    <w:rPr>
      <w:caps/>
    </w:rPr>
  </w:style>
  <w:style w:type="character" w:customStyle="1" w:styleId="9TableHeadingChar">
    <w:name w:val="9 Table Heading Char"/>
    <w:rPr>
      <w:cap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customStyle="1" w:styleId="Bodycopyitalic">
    <w:name w:val="Body copy italic"/>
    <w:basedOn w:val="Normal"/>
    <w:pPr>
      <w:ind w:right="284"/>
    </w:pPr>
    <w:rPr>
      <w:i/>
    </w:rPr>
  </w:style>
  <w:style w:type="paragraph" w:styleId="BodyText">
    <w:name w:val="Body Text"/>
    <w:basedOn w:val="Normal"/>
    <w:qFormat/>
  </w:style>
  <w:style w:type="character" w:customStyle="1" w:styleId="BodyTextChar">
    <w:name w:val="Body Text Char"/>
    <w:rPr>
      <w:w w:val="100"/>
      <w:position w:val="-1"/>
      <w:sz w:val="22"/>
      <w:szCs w:val="24"/>
      <w:effect w:val="none"/>
      <w:vertAlign w:val="baseline"/>
      <w:cs w:val="0"/>
      <w:em w:val="none"/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pPr>
      <w:spacing w:after="0"/>
    </w:pPr>
  </w:style>
  <w:style w:type="character" w:customStyle="1" w:styleId="TableHeadingChar">
    <w:name w:val="TableHeading Char"/>
    <w:rPr>
      <w:w w:val="100"/>
      <w:position w:val="-1"/>
      <w:szCs w:val="24"/>
      <w:effect w:val="none"/>
      <w:vertAlign w:val="baseline"/>
      <w:cs w:val="0"/>
      <w:em w:val="none"/>
      <w:lang w:val="en-US" w:eastAsia="en-US"/>
    </w:rPr>
  </w:style>
  <w:style w:type="table" w:customStyle="1" w:styleId="TheKeytable">
    <w:name w:val="The Key table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</w:style>
  <w:style w:type="table" w:customStyle="1" w:styleId="Style1">
    <w:name w:val="Style1"/>
    <w:basedOn w:val="TheKeytable"/>
    <w:tblPr/>
  </w:style>
  <w:style w:type="paragraph" w:customStyle="1" w:styleId="Tablecopy">
    <w:name w:val="Table copy"/>
    <w:basedOn w:val="1bodycopy10pt"/>
    <w:rPr>
      <w:szCs w:val="20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Subheadwithpointer">
    <w:name w:val="Subhead with pointer"/>
    <w:basedOn w:val="Normal"/>
    <w:next w:val="6Abstract"/>
    <w:pPr>
      <w:tabs>
        <w:tab w:val="num" w:pos="720"/>
      </w:tabs>
      <w:spacing w:before="120"/>
      <w:ind w:right="850"/>
    </w:pPr>
    <w:rPr>
      <w:b/>
      <w:bCs/>
      <w:color w:val="12263F"/>
      <w:sz w:val="32"/>
      <w:szCs w:val="32"/>
    </w:rPr>
  </w:style>
  <w:style w:type="paragraph" w:customStyle="1" w:styleId="1bodycopy11pt">
    <w:name w:val="1 body copy 11pt"/>
    <w:pPr>
      <w:suppressAutoHyphens/>
      <w:spacing w:line="1" w:lineRule="atLeast"/>
      <w:ind w:leftChars="-1" w:left="-1" w:right="850" w:hangingChars="1" w:hanging="1"/>
      <w:textDirection w:val="btLr"/>
      <w:textAlignment w:val="top"/>
      <w:outlineLvl w:val="0"/>
    </w:pPr>
    <w:rPr>
      <w:position w:val="-1"/>
      <w:sz w:val="22"/>
      <w:szCs w:val="24"/>
      <w:lang w:val="en-US" w:eastAsia="en-US"/>
    </w:rPr>
  </w:style>
  <w:style w:type="character" w:customStyle="1" w:styleId="SubheadwithpointerChar">
    <w:name w:val="Subhead with pointer Char"/>
    <w:rPr>
      <w:b/>
      <w:bCs/>
      <w:color w:val="12263F"/>
      <w:w w:val="100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le1">
    <w:name w:val="Title 1"/>
    <w:basedOn w:val="Heading11"/>
    <w:pPr>
      <w:keepNext/>
      <w:keepLines/>
      <w:spacing w:before="480"/>
    </w:pPr>
    <w:rPr>
      <w:b w:val="0"/>
      <w:bCs/>
      <w:sz w:val="52"/>
      <w:szCs w:val="52"/>
      <w:lang w:val="en-US"/>
    </w:rPr>
  </w:style>
  <w:style w:type="character" w:customStyle="1" w:styleId="Title1Char">
    <w:name w:val="Title 1 Char"/>
    <w:rPr>
      <w:bCs/>
      <w:w w:val="100"/>
      <w:position w:val="-1"/>
      <w:sz w:val="52"/>
      <w:szCs w:val="52"/>
      <w:effect w:val="none"/>
      <w:vertAlign w:val="baseline"/>
      <w:cs w:val="0"/>
      <w:em w:val="none"/>
      <w:lang w:val="en-US" w:eastAsia="en-US"/>
    </w:rPr>
  </w:style>
  <w:style w:type="paragraph" w:styleId="TOCHeading">
    <w:name w:val="TOC Heading"/>
    <w:basedOn w:val="Heading11"/>
    <w:next w:val="Normal"/>
    <w:qFormat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qFormat/>
    <w:pPr>
      <w:spacing w:after="100"/>
    </w:pPr>
  </w:style>
  <w:style w:type="paragraph" w:customStyle="1" w:styleId="Heading">
    <w:name w:val="Heading"/>
    <w:basedOn w:val="BodyText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table" w:customStyle="1" w:styleId="TheKeypolicytable">
    <w:name w:val="The Key policy table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</w:style>
  <w:style w:type="paragraph" w:customStyle="1" w:styleId="Tablebodycopy">
    <w:name w:val="Table body copy"/>
    <w:basedOn w:val="1bodycopy10pt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pPr>
      <w:tabs>
        <w:tab w:val="num" w:pos="720"/>
      </w:tabs>
    </w:pPr>
  </w:style>
  <w:style w:type="paragraph" w:customStyle="1" w:styleId="Tablecopybulleted">
    <w:name w:val="Table copy bulleted"/>
    <w:basedOn w:val="Tablebodycopy"/>
    <w:pPr>
      <w:tabs>
        <w:tab w:val="num" w:pos="720"/>
      </w:tabs>
    </w:pPr>
  </w:style>
  <w:style w:type="paragraph" w:customStyle="1" w:styleId="Caption1">
    <w:name w:val="Caption 1"/>
    <w:basedOn w:val="Normal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rPr>
      <w:b/>
      <w:color w:val="12263F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4Heading1">
    <w:name w:val="4 Heading 1"/>
    <w:basedOn w:val="Heading11"/>
    <w:next w:val="Normal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qFormat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pPr>
      <w:tabs>
        <w:tab w:val="num" w:pos="720"/>
      </w:tabs>
    </w:pPr>
  </w:style>
  <w:style w:type="character" w:customStyle="1" w:styleId="HeadingChar">
    <w:name w:val="Heading Char"/>
    <w:rPr>
      <w:b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Sub-heading">
    <w:name w:val="Sub-heading"/>
    <w:basedOn w:val="BodyText"/>
    <w:rPr>
      <w:b/>
      <w:szCs w:val="20"/>
    </w:rPr>
  </w:style>
  <w:style w:type="character" w:customStyle="1" w:styleId="Sub-headingChar">
    <w:name w:val="Sub-heading Char"/>
    <w:rPr>
      <w:b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  <w:rPr>
      <w:szCs w:val="20"/>
      <w:lang w:eastAsia="en-GB"/>
    </w:rPr>
  </w:style>
  <w:style w:type="character" w:customStyle="1" w:styleId="HeaderChar1">
    <w:name w:val="Header Char1"/>
    <w:rPr>
      <w:w w:val="100"/>
      <w:position w:val="-1"/>
      <w:szCs w:val="24"/>
      <w:effect w:val="none"/>
      <w:vertAlign w:val="baseline"/>
      <w:cs w:val="0"/>
      <w:em w:val="none"/>
      <w:lang w:val="en-US" w:eastAsia="en-US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2" w:type="dxa"/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send-code-of-practice-0-to-2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wMGRSTFDpzzPZLnsZCNikKrPxQ==">AMUW2mUfzmY6pKPkQCAJdNDYkQEpdmElCPmvVVL0MmJEQ0eCi8+nHItEc+G91TocjMbbduxPraQ1L7jhVt2UkN9aqBCNAQnytVaYJpcjwBsy/6P1uZ5PRCd9N7Mbtu7CoSrU0nOOXJ40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Clark</dc:creator>
  <cp:lastModifiedBy>Melissa Rodwell</cp:lastModifiedBy>
  <cp:revision>3</cp:revision>
  <dcterms:created xsi:type="dcterms:W3CDTF">2022-11-07T11:13:00Z</dcterms:created>
  <dcterms:modified xsi:type="dcterms:W3CDTF">2022-11-07T11:21:00Z</dcterms:modified>
</cp:coreProperties>
</file>