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760B5" w14:textId="47B0029B" w:rsidR="00DE4FCD" w:rsidRPr="00DE4FCD" w:rsidRDefault="00DE4FCD" w:rsidP="00DE4FCD">
      <w:pPr>
        <w:pStyle w:val="xmsonormal"/>
        <w:shd w:val="clear" w:color="auto" w:fill="FFFFFF"/>
        <w:ind w:left="-709"/>
        <w:mirrorIndents/>
        <w:jc w:val="center"/>
        <w:rPr>
          <w:rFonts w:ascii="Calibri" w:hAnsi="Calibri" w:cs="Calibri"/>
          <w:b/>
          <w:color w:val="242424"/>
          <w:sz w:val="22"/>
          <w:szCs w:val="22"/>
          <w:bdr w:val="none" w:sz="0" w:space="0" w:color="auto" w:frame="1"/>
        </w:rPr>
      </w:pPr>
      <w:r w:rsidRPr="00DE4FCD">
        <w:rPr>
          <w:rFonts w:ascii="Calibri" w:hAnsi="Calibri" w:cs="Calibri"/>
          <w:b/>
          <w:color w:val="242424"/>
          <w:sz w:val="22"/>
          <w:szCs w:val="22"/>
          <w:bdr w:val="none" w:sz="0" w:space="0" w:color="auto" w:frame="1"/>
        </w:rPr>
        <w:t>Staff Benefits</w:t>
      </w:r>
    </w:p>
    <w:p w14:paraId="570E979F" w14:textId="7E4F30FD" w:rsidR="00DE4FCD" w:rsidRDefault="00DE4FCD" w:rsidP="00DE4FCD">
      <w:pPr>
        <w:pStyle w:val="xmsonormal"/>
        <w:shd w:val="clear" w:color="auto" w:fill="FFFFFF"/>
        <w:ind w:left="-709"/>
        <w:mirrorIndents/>
        <w:rPr>
          <w:rFonts w:ascii="Calibri" w:hAnsi="Calibri" w:cs="Calibri"/>
          <w:color w:val="242424"/>
          <w:sz w:val="22"/>
          <w:szCs w:val="22"/>
        </w:rPr>
      </w:pPr>
      <w:r>
        <w:rPr>
          <w:rFonts w:ascii="Calibri" w:hAnsi="Calibri" w:cs="Calibri"/>
          <w:color w:val="242424"/>
          <w:sz w:val="22"/>
          <w:szCs w:val="22"/>
          <w:bdr w:val="none" w:sz="0" w:space="0" w:color="auto" w:frame="1"/>
        </w:rPr>
        <w:t>As well as a rewarding career and nationally agreed terms and conditions, joining an OAT academy will give you access to a variety of benefits, support programmes and initiatives including:</w:t>
      </w:r>
    </w:p>
    <w:p w14:paraId="65DB866D" w14:textId="77777777" w:rsidR="00DE4FCD" w:rsidRDefault="00DE4FCD" w:rsidP="00DE4FCD">
      <w:pPr>
        <w:pStyle w:val="xmsolistparagraph"/>
        <w:numPr>
          <w:ilvl w:val="0"/>
          <w:numId w:val="1"/>
        </w:numPr>
        <w:shd w:val="clear" w:color="auto" w:fill="FFFFFF"/>
        <w:ind w:left="-709"/>
        <w:mirrorIndents/>
        <w:rPr>
          <w:rFonts w:ascii="Calibri" w:hAnsi="Calibri" w:cs="Calibri"/>
          <w:color w:val="242424"/>
          <w:sz w:val="22"/>
          <w:szCs w:val="22"/>
        </w:rPr>
      </w:pPr>
      <w:r>
        <w:rPr>
          <w:rFonts w:ascii="Calibri" w:hAnsi="Calibri" w:cs="Calibri"/>
          <w:color w:val="242424"/>
          <w:sz w:val="22"/>
          <w:szCs w:val="22"/>
          <w:bdr w:val="none" w:sz="0" w:space="0" w:color="auto" w:frame="1"/>
        </w:rPr>
        <w:t>Excellent opportunities for continuous professional development and support to progress your career</w:t>
      </w:r>
    </w:p>
    <w:p w14:paraId="31C0F15E" w14:textId="77777777" w:rsidR="00DE4FCD" w:rsidRDefault="00DE4FCD" w:rsidP="00DE4FCD">
      <w:pPr>
        <w:pStyle w:val="xmsolistparagraph"/>
        <w:numPr>
          <w:ilvl w:val="0"/>
          <w:numId w:val="1"/>
        </w:numPr>
        <w:shd w:val="clear" w:color="auto" w:fill="FFFFFF"/>
        <w:ind w:left="-709"/>
        <w:mirrorIndents/>
        <w:rPr>
          <w:rFonts w:ascii="Calibri" w:hAnsi="Calibri" w:cs="Calibri"/>
          <w:color w:val="242424"/>
          <w:sz w:val="22"/>
          <w:szCs w:val="22"/>
        </w:rPr>
      </w:pPr>
      <w:r>
        <w:rPr>
          <w:rFonts w:ascii="Calibri" w:hAnsi="Calibri" w:cs="Calibri"/>
          <w:color w:val="242424"/>
          <w:sz w:val="22"/>
          <w:szCs w:val="22"/>
          <w:bdr w:val="none" w:sz="0" w:space="0" w:color="auto" w:frame="1"/>
        </w:rPr>
        <w:t>Pension scheme (Teachers’ Pension Scheme or Local Government Pension Scheme) with generous employer contribution</w:t>
      </w:r>
    </w:p>
    <w:p w14:paraId="51F880F5" w14:textId="77777777" w:rsidR="00DE4FCD" w:rsidRDefault="00DE4FCD" w:rsidP="00DE4FCD">
      <w:pPr>
        <w:pStyle w:val="xmsolistparagraph"/>
        <w:numPr>
          <w:ilvl w:val="0"/>
          <w:numId w:val="1"/>
        </w:numPr>
        <w:shd w:val="clear" w:color="auto" w:fill="FFFFFF"/>
        <w:ind w:left="-709"/>
        <w:mirrorIndents/>
        <w:rPr>
          <w:rFonts w:ascii="Calibri" w:hAnsi="Calibri" w:cs="Calibri"/>
          <w:color w:val="242424"/>
          <w:sz w:val="22"/>
          <w:szCs w:val="22"/>
        </w:rPr>
      </w:pPr>
      <w:r>
        <w:rPr>
          <w:rFonts w:ascii="Calibri" w:hAnsi="Calibri" w:cs="Calibri"/>
          <w:color w:val="242424"/>
          <w:sz w:val="22"/>
          <w:szCs w:val="22"/>
          <w:bdr w:val="none" w:sz="0" w:space="0" w:color="auto" w:frame="1"/>
        </w:rPr>
        <w:t>26 days annual leave plus bank holidays (for non-term time only staff), rising to 29 days after 5 years’ service</w:t>
      </w:r>
    </w:p>
    <w:p w14:paraId="457820BA" w14:textId="77777777" w:rsidR="00DE4FCD" w:rsidRDefault="00DE4FCD" w:rsidP="00DE4FCD">
      <w:pPr>
        <w:pStyle w:val="xmsolistparagraph"/>
        <w:numPr>
          <w:ilvl w:val="0"/>
          <w:numId w:val="1"/>
        </w:numPr>
        <w:shd w:val="clear" w:color="auto" w:fill="FFFFFF"/>
        <w:ind w:left="-709"/>
        <w:mirrorIndents/>
        <w:rPr>
          <w:rFonts w:ascii="Calibri" w:hAnsi="Calibri" w:cs="Calibri"/>
          <w:color w:val="242424"/>
          <w:sz w:val="22"/>
          <w:szCs w:val="22"/>
        </w:rPr>
      </w:pPr>
      <w:r>
        <w:rPr>
          <w:rFonts w:ascii="Calibri" w:hAnsi="Calibri" w:cs="Calibri"/>
          <w:color w:val="242424"/>
          <w:sz w:val="22"/>
          <w:szCs w:val="22"/>
          <w:bdr w:val="none" w:sz="0" w:space="0" w:color="auto" w:frame="1"/>
        </w:rPr>
        <w:t>Lifestyle benefits offering significant savings on wide range of shopping, leisure and travel outlets</w:t>
      </w:r>
    </w:p>
    <w:p w14:paraId="2C8C64BA" w14:textId="77777777" w:rsidR="00DE4FCD" w:rsidRDefault="00DE4FCD" w:rsidP="00DE4FCD">
      <w:pPr>
        <w:pStyle w:val="xmsolistparagraph"/>
        <w:numPr>
          <w:ilvl w:val="0"/>
          <w:numId w:val="1"/>
        </w:numPr>
        <w:shd w:val="clear" w:color="auto" w:fill="FFFFFF"/>
        <w:ind w:left="-709"/>
        <w:mirrorIndents/>
        <w:rPr>
          <w:rFonts w:ascii="Calibri" w:hAnsi="Calibri" w:cs="Calibri"/>
          <w:color w:val="242424"/>
          <w:sz w:val="22"/>
          <w:szCs w:val="22"/>
        </w:rPr>
      </w:pPr>
      <w:r>
        <w:rPr>
          <w:rFonts w:ascii="Calibri" w:hAnsi="Calibri" w:cs="Calibri"/>
          <w:color w:val="242424"/>
          <w:sz w:val="22"/>
          <w:szCs w:val="22"/>
          <w:bdr w:val="none" w:sz="0" w:space="0" w:color="auto" w:frame="1"/>
        </w:rPr>
        <w:t>OAT Car Benefit salary sacrifice scheme</w:t>
      </w:r>
      <w:bookmarkStart w:id="0" w:name="_GoBack"/>
      <w:bookmarkEnd w:id="0"/>
    </w:p>
    <w:p w14:paraId="2100EF4A" w14:textId="77777777" w:rsidR="00DE4FCD" w:rsidRDefault="00DE4FCD" w:rsidP="00DE4FCD">
      <w:pPr>
        <w:pStyle w:val="xmsolistparagraph"/>
        <w:numPr>
          <w:ilvl w:val="0"/>
          <w:numId w:val="1"/>
        </w:numPr>
        <w:shd w:val="clear" w:color="auto" w:fill="FFFFFF"/>
        <w:ind w:left="-709"/>
        <w:mirrorIndents/>
        <w:rPr>
          <w:rFonts w:ascii="Calibri" w:hAnsi="Calibri" w:cs="Calibri"/>
          <w:color w:val="242424"/>
          <w:sz w:val="22"/>
          <w:szCs w:val="22"/>
        </w:rPr>
      </w:pPr>
      <w:r>
        <w:rPr>
          <w:rFonts w:ascii="Calibri" w:hAnsi="Calibri" w:cs="Calibri"/>
          <w:color w:val="242424"/>
          <w:sz w:val="22"/>
          <w:szCs w:val="22"/>
          <w:bdr w:val="none" w:sz="0" w:space="0" w:color="auto" w:frame="1"/>
        </w:rPr>
        <w:t>Cycle to work salary sacrifice scheme (coming soon)</w:t>
      </w:r>
    </w:p>
    <w:p w14:paraId="3BE8BACE" w14:textId="77777777" w:rsidR="00DE4FCD" w:rsidRDefault="00DE4FCD" w:rsidP="00DE4FCD">
      <w:pPr>
        <w:pStyle w:val="xmsolistparagraph"/>
        <w:numPr>
          <w:ilvl w:val="0"/>
          <w:numId w:val="1"/>
        </w:numPr>
        <w:shd w:val="clear" w:color="auto" w:fill="FFFFFF"/>
        <w:ind w:left="-709"/>
        <w:mirrorIndents/>
        <w:rPr>
          <w:rFonts w:ascii="Calibri" w:hAnsi="Calibri" w:cs="Calibri"/>
          <w:color w:val="242424"/>
          <w:sz w:val="22"/>
          <w:szCs w:val="22"/>
        </w:rPr>
      </w:pPr>
      <w:r>
        <w:rPr>
          <w:rFonts w:ascii="Calibri" w:hAnsi="Calibri" w:cs="Calibri"/>
          <w:color w:val="242424"/>
          <w:sz w:val="22"/>
          <w:szCs w:val="22"/>
          <w:bdr w:val="none" w:sz="0" w:space="0" w:color="auto" w:frame="1"/>
        </w:rPr>
        <w:t>Free parking</w:t>
      </w:r>
    </w:p>
    <w:p w14:paraId="6A535144" w14:textId="77777777" w:rsidR="00DE4FCD" w:rsidRDefault="00DE4FCD" w:rsidP="00DE4FCD">
      <w:pPr>
        <w:pStyle w:val="NormalWeb"/>
        <w:ind w:left="-709"/>
        <w:mirrorIndents/>
        <w:rPr>
          <w:rFonts w:ascii="Calibri" w:hAnsi="Calibri" w:cs="Calibri"/>
          <w:b/>
          <w:sz w:val="22"/>
          <w:szCs w:val="22"/>
        </w:rPr>
      </w:pPr>
    </w:p>
    <w:p w14:paraId="19619524" w14:textId="77777777" w:rsidR="00DE4FCD" w:rsidRDefault="00DE4FCD" w:rsidP="00DE4FCD">
      <w:pPr>
        <w:spacing w:before="100" w:beforeAutospacing="1" w:after="100" w:afterAutospacing="1"/>
        <w:ind w:left="-709"/>
        <w:mirrorIndents/>
        <w:jc w:val="center"/>
        <w:rPr>
          <w:rFonts w:asciiTheme="minorHAnsi" w:eastAsia="Times New Roman" w:hAnsiTheme="minorHAnsi" w:cstheme="minorHAnsi"/>
          <w:b/>
          <w:bCs/>
          <w:lang w:eastAsia="en-GB"/>
        </w:rPr>
      </w:pPr>
      <w:r w:rsidRPr="000D3D7D">
        <w:rPr>
          <w:rFonts w:asciiTheme="minorHAnsi" w:eastAsia="Times New Roman" w:hAnsiTheme="minorHAnsi" w:cstheme="minorHAnsi"/>
          <w:b/>
          <w:bCs/>
          <w:lang w:eastAsia="en-GB"/>
        </w:rPr>
        <w:t>Inspiring excellence together</w:t>
      </w:r>
    </w:p>
    <w:p w14:paraId="4FA34E15" w14:textId="77777777" w:rsidR="00DE4FCD" w:rsidRPr="000D3D7D" w:rsidRDefault="00DE4FCD" w:rsidP="00DE4FCD">
      <w:pPr>
        <w:spacing w:before="100" w:beforeAutospacing="1" w:after="100" w:afterAutospacing="1"/>
        <w:ind w:left="-709"/>
        <w:mirrorIndents/>
        <w:jc w:val="center"/>
        <w:rPr>
          <w:rFonts w:asciiTheme="minorHAnsi" w:eastAsia="Times New Roman" w:hAnsiTheme="minorHAnsi" w:cstheme="minorHAnsi"/>
          <w:lang w:eastAsia="en-GB"/>
        </w:rPr>
      </w:pPr>
      <w:r w:rsidRPr="000D3D7D">
        <w:rPr>
          <w:rFonts w:asciiTheme="minorHAnsi" w:eastAsia="Times New Roman" w:hAnsiTheme="minorHAnsi" w:cstheme="minorHAnsi"/>
          <w:b/>
          <w:bCs/>
          <w:lang w:eastAsia="en-GB"/>
        </w:rPr>
        <w:t>'Our mission is simply to make a difference both inside and outside the classroom'</w:t>
      </w:r>
    </w:p>
    <w:p w14:paraId="6ACDC22F" w14:textId="46F76AD3" w:rsidR="001A44A9" w:rsidRDefault="00DE4FCD" w:rsidP="00DE4FCD">
      <w:pPr>
        <w:spacing w:before="100" w:beforeAutospacing="1" w:after="100" w:afterAutospacing="1"/>
        <w:ind w:left="-709"/>
        <w:mirrorIndents/>
      </w:pPr>
      <w:proofErr w:type="spellStart"/>
      <w:r w:rsidRPr="00C8052C">
        <w:rPr>
          <w:bCs/>
        </w:rPr>
        <w:t>Sandymoor</w:t>
      </w:r>
      <w:proofErr w:type="spellEnd"/>
      <w:r w:rsidRPr="00C8052C">
        <w:rPr>
          <w:bCs/>
        </w:rPr>
        <w:t xml:space="preserve"> Ormiston Academy caters for 11 </w:t>
      </w:r>
      <w:proofErr w:type="gramStart"/>
      <w:r w:rsidRPr="00C8052C">
        <w:rPr>
          <w:bCs/>
        </w:rPr>
        <w:t>-16 year</w:t>
      </w:r>
      <w:proofErr w:type="gramEnd"/>
      <w:r w:rsidRPr="00C8052C">
        <w:rPr>
          <w:bCs/>
        </w:rPr>
        <w:t xml:space="preserve"> olds with 594 students currently on roll, we provide a vibrant learning environment with first-class facilities. Our Academy is a member of Ormiston Academies Trust (OAT) which is one of the largest no-for-profit multi-academy trusts in England. OAT educates over 30,000 students across six English regions, in 31 secondary schools, 7 primary schools and one special school. They are one of the longest established trusts and have been sponsoring academies since 2009. Their mission is to become the Trust that makes the biggest difference, both inside and outside the classroom.</w:t>
      </w:r>
      <w:r w:rsidRPr="00C8052C">
        <w:rPr>
          <w:bCs/>
        </w:rPr>
        <w:br/>
      </w:r>
    </w:p>
    <w:p w14:paraId="729F7EAE" w14:textId="77777777" w:rsidR="001A44A9" w:rsidRDefault="001A44A9" w:rsidP="00DE4FCD">
      <w:pPr>
        <w:spacing w:before="100" w:beforeAutospacing="1" w:after="100" w:afterAutospacing="1"/>
        <w:ind w:left="-709"/>
        <w:mirrorIndents/>
      </w:pPr>
    </w:p>
    <w:p w14:paraId="6BCBD1EB" w14:textId="77777777" w:rsidR="001A44A9" w:rsidRDefault="001A44A9" w:rsidP="00DE4FCD">
      <w:pPr>
        <w:spacing w:before="100" w:beforeAutospacing="1" w:after="100" w:afterAutospacing="1"/>
        <w:ind w:left="-709"/>
        <w:mirrorIndents/>
      </w:pPr>
    </w:p>
    <w:sectPr w:rsidR="001A44A9" w:rsidSect="00DE4FCD">
      <w:headerReference w:type="default" r:id="rId10"/>
      <w:pgSz w:w="11906" w:h="16838"/>
      <w:pgMar w:top="1440" w:right="1440" w:bottom="1440" w:left="1440" w:header="708" w:footer="708"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26BE8" w14:textId="77777777" w:rsidR="001A44A9" w:rsidRDefault="001A44A9" w:rsidP="001A44A9">
      <w:r>
        <w:separator/>
      </w:r>
    </w:p>
  </w:endnote>
  <w:endnote w:type="continuationSeparator" w:id="0">
    <w:p w14:paraId="0AA4A7F5" w14:textId="77777777" w:rsidR="001A44A9" w:rsidRDefault="001A44A9" w:rsidP="001A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EA826" w14:textId="77777777" w:rsidR="001A44A9" w:rsidRDefault="001A44A9" w:rsidP="001A44A9">
      <w:r>
        <w:separator/>
      </w:r>
    </w:p>
  </w:footnote>
  <w:footnote w:type="continuationSeparator" w:id="0">
    <w:p w14:paraId="30E42EBC" w14:textId="77777777" w:rsidR="001A44A9" w:rsidRDefault="001A44A9" w:rsidP="001A4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B78A2" w14:textId="77777777" w:rsidR="001A44A9" w:rsidRDefault="001A44A9">
    <w:pPr>
      <w:pStyle w:val="Header"/>
    </w:pPr>
    <w:r>
      <w:rPr>
        <w:noProof/>
        <w:lang w:eastAsia="en-GB"/>
      </w:rPr>
      <w:drawing>
        <wp:inline distT="0" distB="0" distL="0" distR="0" wp14:anchorId="685EE6B2" wp14:editId="1BC520CB">
          <wp:extent cx="1752600" cy="904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52600" cy="904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9B5480"/>
    <w:multiLevelType w:val="multilevel"/>
    <w:tmpl w:val="D6B693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7CF"/>
    <w:rsid w:val="001A44A9"/>
    <w:rsid w:val="00485404"/>
    <w:rsid w:val="004A0EC5"/>
    <w:rsid w:val="00DE4FCD"/>
    <w:rsid w:val="00FC5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B93B"/>
  <w15:chartTrackingRefBased/>
  <w15:docId w15:val="{C96472B4-782D-4EE8-9ED9-759EBC42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FC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4A9"/>
    <w:pPr>
      <w:tabs>
        <w:tab w:val="center" w:pos="4513"/>
        <w:tab w:val="right" w:pos="9026"/>
      </w:tabs>
    </w:pPr>
  </w:style>
  <w:style w:type="character" w:customStyle="1" w:styleId="HeaderChar">
    <w:name w:val="Header Char"/>
    <w:basedOn w:val="DefaultParagraphFont"/>
    <w:link w:val="Header"/>
    <w:uiPriority w:val="99"/>
    <w:rsid w:val="001A44A9"/>
  </w:style>
  <w:style w:type="paragraph" w:styleId="Footer">
    <w:name w:val="footer"/>
    <w:basedOn w:val="Normal"/>
    <w:link w:val="FooterChar"/>
    <w:uiPriority w:val="99"/>
    <w:unhideWhenUsed/>
    <w:rsid w:val="001A44A9"/>
    <w:pPr>
      <w:tabs>
        <w:tab w:val="center" w:pos="4513"/>
        <w:tab w:val="right" w:pos="9026"/>
      </w:tabs>
    </w:pPr>
  </w:style>
  <w:style w:type="character" w:customStyle="1" w:styleId="FooterChar">
    <w:name w:val="Footer Char"/>
    <w:basedOn w:val="DefaultParagraphFont"/>
    <w:link w:val="Footer"/>
    <w:uiPriority w:val="99"/>
    <w:rsid w:val="001A44A9"/>
  </w:style>
  <w:style w:type="paragraph" w:styleId="NormalWeb">
    <w:name w:val="Normal (Web)"/>
    <w:basedOn w:val="Normal"/>
    <w:uiPriority w:val="99"/>
    <w:semiHidden/>
    <w:unhideWhenUsed/>
    <w:rsid w:val="00DE4FCD"/>
    <w:pPr>
      <w:spacing w:before="100" w:beforeAutospacing="1" w:after="100" w:afterAutospacing="1"/>
    </w:pPr>
    <w:rPr>
      <w:rFonts w:ascii="Times New Roman" w:hAnsi="Times New Roman" w:cs="Times New Roman"/>
      <w:sz w:val="24"/>
      <w:szCs w:val="24"/>
      <w:lang w:eastAsia="en-GB"/>
    </w:rPr>
  </w:style>
  <w:style w:type="paragraph" w:customStyle="1" w:styleId="xmsonormal">
    <w:name w:val="x_msonormal"/>
    <w:basedOn w:val="Normal"/>
    <w:rsid w:val="00DE4FC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DE4FCD"/>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7a89d61-23bc-433d-814d-9bb8b1145a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707BAC76F84242A6CA823F6150362E" ma:contentTypeVersion="7" ma:contentTypeDescription="Create a new document." ma:contentTypeScope="" ma:versionID="b0d9dd9b1fd1becd164368832229554d">
  <xsd:schema xmlns:xsd="http://www.w3.org/2001/XMLSchema" xmlns:xs="http://www.w3.org/2001/XMLSchema" xmlns:p="http://schemas.microsoft.com/office/2006/metadata/properties" xmlns:ns3="07a89d61-23bc-433d-814d-9bb8b1145aa2" targetNamespace="http://schemas.microsoft.com/office/2006/metadata/properties" ma:root="true" ma:fieldsID="d9c9bd52b9764a42f74a250fb6521ba4" ns3:_="">
    <xsd:import namespace="07a89d61-23bc-433d-814d-9bb8b1145aa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89d61-23bc-433d-814d-9bb8b1145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23692-28A4-4417-A1F2-F96E04A2FA82}">
  <ds:schemaRefs>
    <ds:schemaRef ds:uri="07a89d61-23bc-433d-814d-9bb8b1145aa2"/>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943A912-A5E5-48DC-9CC4-8E1AF97DC9F3}">
  <ds:schemaRefs>
    <ds:schemaRef ds:uri="http://schemas.microsoft.com/sharepoint/v3/contenttype/forms"/>
  </ds:schemaRefs>
</ds:datastoreItem>
</file>

<file path=customXml/itemProps3.xml><?xml version="1.0" encoding="utf-8"?>
<ds:datastoreItem xmlns:ds="http://schemas.openxmlformats.org/officeDocument/2006/customXml" ds:itemID="{DE2AB793-DF52-4C73-AE76-3AD51B03E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89d61-23bc-433d-814d-9bb8b1145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Hall</dc:creator>
  <cp:keywords/>
  <dc:description/>
  <cp:lastModifiedBy>Karen Hall</cp:lastModifiedBy>
  <cp:revision>2</cp:revision>
  <dcterms:created xsi:type="dcterms:W3CDTF">2023-06-12T11:29:00Z</dcterms:created>
  <dcterms:modified xsi:type="dcterms:W3CDTF">2023-06-12T11:29:00Z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0x0101004A707BAC76F84242A6CA823F6150362E</vt:lpwstr>
  </property>
</Properties>
</file>