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31" w:rsidRPr="00F37147" w:rsidRDefault="00711B10" w:rsidP="004E4F31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F37147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-66675</wp:posOffset>
            </wp:positionV>
            <wp:extent cx="1247775" cy="130492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F31" w:rsidRPr="00F37147" w:rsidRDefault="004E4F31" w:rsidP="004E4F31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E4F31" w:rsidRPr="00F37147" w:rsidRDefault="004E4F31" w:rsidP="004E4F31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F37147">
        <w:rPr>
          <w:rFonts w:ascii="Arial" w:hAnsi="Arial" w:cs="Arial"/>
          <w:i/>
        </w:rPr>
        <w:t>At Lady Manners School we strive to attain the highest standards in our work, have respect for others and develop our individual talents.</w:t>
      </w:r>
    </w:p>
    <w:p w:rsidR="004E4F31" w:rsidRPr="00F37147" w:rsidRDefault="004E4F31" w:rsidP="004E4F31">
      <w:pPr>
        <w:jc w:val="right"/>
        <w:rPr>
          <w:rFonts w:ascii="Arial" w:hAnsi="Arial" w:cs="Arial"/>
          <w:b/>
          <w:sz w:val="28"/>
          <w:szCs w:val="28"/>
        </w:rPr>
      </w:pPr>
    </w:p>
    <w:p w:rsidR="004E4F31" w:rsidRPr="00F37147" w:rsidRDefault="004E4F31" w:rsidP="00066E4B">
      <w:pPr>
        <w:jc w:val="center"/>
        <w:rPr>
          <w:rFonts w:ascii="Arial" w:hAnsi="Arial" w:cs="Arial"/>
          <w:b/>
          <w:sz w:val="16"/>
          <w:szCs w:val="16"/>
        </w:rPr>
      </w:pPr>
    </w:p>
    <w:p w:rsidR="004E4F31" w:rsidRPr="00F37147" w:rsidRDefault="004E4F31" w:rsidP="00066E4B">
      <w:pPr>
        <w:jc w:val="center"/>
        <w:rPr>
          <w:rFonts w:ascii="Arial" w:hAnsi="Arial" w:cs="Arial"/>
          <w:b/>
          <w:sz w:val="28"/>
          <w:szCs w:val="28"/>
        </w:rPr>
      </w:pPr>
    </w:p>
    <w:p w:rsidR="008B0AE7" w:rsidRPr="00F37147" w:rsidRDefault="00066E4B" w:rsidP="00066E4B">
      <w:pPr>
        <w:jc w:val="center"/>
        <w:rPr>
          <w:rFonts w:ascii="Century Gothic" w:hAnsi="Century Gothic" w:cs="Arial"/>
          <w:b/>
        </w:rPr>
      </w:pPr>
      <w:r w:rsidRPr="00F37147">
        <w:rPr>
          <w:rFonts w:ascii="Century Gothic" w:hAnsi="Century Gothic" w:cs="Arial"/>
          <w:b/>
          <w:sz w:val="28"/>
          <w:szCs w:val="28"/>
        </w:rPr>
        <w:t>JOB DESCRIPTION</w:t>
      </w:r>
    </w:p>
    <w:p w:rsidR="00066E4B" w:rsidRPr="00F37147" w:rsidRDefault="00066E4B">
      <w:pPr>
        <w:rPr>
          <w:rFonts w:ascii="Arial" w:hAnsi="Arial" w:cs="Arial"/>
          <w:b/>
        </w:rPr>
      </w:pPr>
    </w:p>
    <w:p w:rsidR="00C6104D" w:rsidRPr="00711B10" w:rsidRDefault="00DC4B87">
      <w:pPr>
        <w:rPr>
          <w:rFonts w:ascii="Arial" w:hAnsi="Arial" w:cs="Arial"/>
          <w:b/>
        </w:rPr>
      </w:pPr>
      <w:r w:rsidRPr="00F37147">
        <w:rPr>
          <w:rFonts w:ascii="Arial" w:hAnsi="Arial" w:cs="Arial"/>
          <w:b/>
        </w:rPr>
        <w:t>POST TITLE:</w:t>
      </w:r>
      <w:r w:rsidR="00533D35" w:rsidRPr="00F37147">
        <w:rPr>
          <w:rFonts w:ascii="Arial" w:hAnsi="Arial" w:cs="Arial"/>
          <w:b/>
        </w:rPr>
        <w:tab/>
      </w:r>
      <w:r w:rsidR="00533D35" w:rsidRPr="00F37147">
        <w:rPr>
          <w:rFonts w:ascii="Arial" w:hAnsi="Arial" w:cs="Arial"/>
          <w:b/>
        </w:rPr>
        <w:tab/>
      </w:r>
      <w:r w:rsidR="00711B10" w:rsidRPr="00711B10">
        <w:rPr>
          <w:rFonts w:ascii="Arial" w:hAnsi="Arial" w:cs="Arial"/>
        </w:rPr>
        <w:t>School Business Assistant (Human Resources)</w:t>
      </w:r>
      <w:r w:rsidR="00533D35" w:rsidRPr="00F37147">
        <w:rPr>
          <w:rFonts w:ascii="Arial" w:hAnsi="Arial" w:cs="Arial"/>
          <w:b/>
        </w:rPr>
        <w:tab/>
      </w:r>
    </w:p>
    <w:p w:rsidR="00DC4B87" w:rsidRPr="00F37147" w:rsidRDefault="00DC4B87">
      <w:pPr>
        <w:rPr>
          <w:rFonts w:ascii="Arial" w:hAnsi="Arial" w:cs="Arial"/>
          <w:b/>
        </w:rPr>
      </w:pPr>
    </w:p>
    <w:p w:rsidR="00DC4B87" w:rsidRPr="00F37147" w:rsidRDefault="00DC4B87">
      <w:pPr>
        <w:rPr>
          <w:rFonts w:ascii="Arial" w:hAnsi="Arial" w:cs="Arial"/>
        </w:rPr>
      </w:pPr>
      <w:r w:rsidRPr="00F37147">
        <w:rPr>
          <w:rFonts w:ascii="Arial" w:hAnsi="Arial" w:cs="Arial"/>
          <w:b/>
        </w:rPr>
        <w:t>MEMBER OF STAFF:</w:t>
      </w:r>
      <w:r w:rsidR="006D1357" w:rsidRPr="00F37147">
        <w:rPr>
          <w:rFonts w:ascii="Arial" w:hAnsi="Arial" w:cs="Arial"/>
          <w:b/>
        </w:rPr>
        <w:tab/>
      </w:r>
    </w:p>
    <w:p w:rsidR="00DC4B87" w:rsidRPr="00F37147" w:rsidRDefault="00DC4B87">
      <w:pPr>
        <w:rPr>
          <w:rFonts w:ascii="Arial" w:hAnsi="Arial" w:cs="Arial"/>
          <w:b/>
        </w:rPr>
      </w:pPr>
    </w:p>
    <w:p w:rsidR="00DC4B87" w:rsidRPr="00F37147" w:rsidRDefault="00DC4B87">
      <w:pPr>
        <w:rPr>
          <w:rFonts w:ascii="Arial" w:hAnsi="Arial" w:cs="Arial"/>
        </w:rPr>
      </w:pPr>
      <w:r w:rsidRPr="00F37147">
        <w:rPr>
          <w:rFonts w:ascii="Arial" w:hAnsi="Arial" w:cs="Arial"/>
          <w:b/>
        </w:rPr>
        <w:t>GRADE:</w:t>
      </w:r>
      <w:r w:rsidR="006D1357" w:rsidRPr="00F37147">
        <w:rPr>
          <w:rFonts w:ascii="Arial" w:hAnsi="Arial" w:cs="Arial"/>
          <w:b/>
        </w:rPr>
        <w:tab/>
      </w:r>
      <w:r w:rsidR="006D1357" w:rsidRPr="00F37147">
        <w:rPr>
          <w:rFonts w:ascii="Arial" w:hAnsi="Arial" w:cs="Arial"/>
          <w:b/>
        </w:rPr>
        <w:tab/>
      </w:r>
      <w:r w:rsidR="006D1357" w:rsidRPr="00F37147">
        <w:rPr>
          <w:rFonts w:ascii="Arial" w:hAnsi="Arial" w:cs="Arial"/>
          <w:b/>
        </w:rPr>
        <w:tab/>
      </w:r>
      <w:r w:rsidR="00711B10" w:rsidRPr="00711B10">
        <w:rPr>
          <w:rFonts w:ascii="Arial" w:hAnsi="Arial" w:cs="Arial"/>
        </w:rPr>
        <w:t>5</w:t>
      </w:r>
    </w:p>
    <w:p w:rsidR="00DC4B87" w:rsidRPr="00F37147" w:rsidRDefault="00DC4B87">
      <w:pPr>
        <w:rPr>
          <w:rFonts w:ascii="Arial" w:hAnsi="Arial" w:cs="Arial"/>
          <w:b/>
        </w:rPr>
      </w:pPr>
    </w:p>
    <w:p w:rsidR="00DC4B87" w:rsidRPr="00F37147" w:rsidRDefault="00DC4B87">
      <w:pPr>
        <w:rPr>
          <w:rFonts w:ascii="Arial" w:hAnsi="Arial" w:cs="Arial"/>
        </w:rPr>
      </w:pPr>
      <w:r w:rsidRPr="00F37147">
        <w:rPr>
          <w:rFonts w:ascii="Arial" w:hAnsi="Arial" w:cs="Arial"/>
          <w:b/>
        </w:rPr>
        <w:t>RESPONSIBLE FOR:</w:t>
      </w:r>
      <w:r w:rsidR="006D1357" w:rsidRPr="00F37147">
        <w:rPr>
          <w:rFonts w:ascii="Arial" w:hAnsi="Arial" w:cs="Arial"/>
          <w:b/>
        </w:rPr>
        <w:tab/>
      </w:r>
      <w:r w:rsidR="00711B10" w:rsidRPr="00711B10">
        <w:rPr>
          <w:rFonts w:ascii="Arial" w:hAnsi="Arial" w:cs="Arial"/>
        </w:rPr>
        <w:t>N/A</w:t>
      </w:r>
      <w:r w:rsidR="006D1357" w:rsidRPr="00F37147">
        <w:rPr>
          <w:rFonts w:ascii="Arial" w:hAnsi="Arial" w:cs="Arial"/>
          <w:b/>
        </w:rPr>
        <w:tab/>
      </w:r>
    </w:p>
    <w:p w:rsidR="00DC4B87" w:rsidRPr="00F37147" w:rsidRDefault="00DC4B87">
      <w:pPr>
        <w:rPr>
          <w:rFonts w:ascii="Arial" w:hAnsi="Arial" w:cs="Arial"/>
          <w:b/>
        </w:rPr>
      </w:pPr>
    </w:p>
    <w:p w:rsidR="00DC4B87" w:rsidRPr="00F37147" w:rsidRDefault="00DC4B87">
      <w:pPr>
        <w:rPr>
          <w:rFonts w:ascii="Arial" w:hAnsi="Arial" w:cs="Arial"/>
        </w:rPr>
      </w:pPr>
      <w:r w:rsidRPr="00F37147">
        <w:rPr>
          <w:rFonts w:ascii="Arial" w:hAnsi="Arial" w:cs="Arial"/>
          <w:b/>
        </w:rPr>
        <w:t>RESPONSIBLE TO:</w:t>
      </w:r>
      <w:r w:rsidR="006D1357" w:rsidRPr="00F37147">
        <w:rPr>
          <w:rFonts w:ascii="Arial" w:hAnsi="Arial" w:cs="Arial"/>
          <w:b/>
        </w:rPr>
        <w:tab/>
      </w:r>
      <w:r w:rsidR="00711B10" w:rsidRPr="00711B10">
        <w:rPr>
          <w:rFonts w:ascii="Arial" w:hAnsi="Arial" w:cs="Arial"/>
        </w:rPr>
        <w:t>School Business Services Manager</w:t>
      </w:r>
      <w:r w:rsidR="007B6CC6">
        <w:rPr>
          <w:rFonts w:ascii="Arial" w:hAnsi="Arial" w:cs="Arial"/>
        </w:rPr>
        <w:t xml:space="preserve"> (Human Resources)</w:t>
      </w:r>
      <w:r w:rsidR="006D1357" w:rsidRPr="00F37147">
        <w:rPr>
          <w:rFonts w:ascii="Arial" w:hAnsi="Arial" w:cs="Arial"/>
          <w:b/>
        </w:rPr>
        <w:tab/>
      </w:r>
    </w:p>
    <w:p w:rsidR="00746F51" w:rsidRPr="00F37147" w:rsidRDefault="00746F51">
      <w:pPr>
        <w:rPr>
          <w:rFonts w:ascii="Arial" w:hAnsi="Arial" w:cs="Arial"/>
          <w:b/>
        </w:rPr>
      </w:pPr>
    </w:p>
    <w:p w:rsidR="00746F51" w:rsidRPr="00F37147" w:rsidRDefault="00746F51">
      <w:pPr>
        <w:rPr>
          <w:rFonts w:ascii="Arial" w:hAnsi="Arial" w:cs="Arial"/>
          <w:b/>
        </w:rPr>
      </w:pPr>
      <w:r w:rsidRPr="00F37147">
        <w:rPr>
          <w:rFonts w:ascii="Arial" w:hAnsi="Arial" w:cs="Arial"/>
          <w:b/>
        </w:rPr>
        <w:t>OVERALL RESPONSIBILITY:</w:t>
      </w:r>
    </w:p>
    <w:p w:rsidR="00AA246B" w:rsidRDefault="00AA246B">
      <w:pPr>
        <w:rPr>
          <w:rFonts w:ascii="Arial" w:hAnsi="Arial" w:cs="Arial"/>
        </w:rPr>
      </w:pPr>
    </w:p>
    <w:p w:rsidR="006D1357" w:rsidRPr="00F37147" w:rsidRDefault="00711B10">
      <w:pPr>
        <w:rPr>
          <w:rFonts w:ascii="Arial" w:hAnsi="Arial" w:cs="Arial"/>
        </w:rPr>
      </w:pPr>
      <w:r w:rsidRPr="00711B10">
        <w:rPr>
          <w:rFonts w:ascii="Arial" w:hAnsi="Arial" w:cs="Arial"/>
        </w:rPr>
        <w:t>To provide administrative support within the Human Resources function of the school.</w:t>
      </w:r>
    </w:p>
    <w:p w:rsidR="00746F51" w:rsidRPr="00F37147" w:rsidRDefault="00746F51">
      <w:pPr>
        <w:rPr>
          <w:rFonts w:ascii="Arial" w:hAnsi="Arial" w:cs="Arial"/>
          <w:b/>
        </w:rPr>
      </w:pPr>
    </w:p>
    <w:p w:rsidR="00746F51" w:rsidRPr="00F37147" w:rsidRDefault="00746F51">
      <w:pPr>
        <w:rPr>
          <w:rFonts w:ascii="Arial" w:hAnsi="Arial" w:cs="Arial"/>
          <w:b/>
        </w:rPr>
      </w:pPr>
      <w:r w:rsidRPr="00F37147">
        <w:rPr>
          <w:rFonts w:ascii="Arial" w:hAnsi="Arial" w:cs="Arial"/>
          <w:b/>
        </w:rPr>
        <w:t>SPECIFIC DUTIES AND RESPONSIBILITIES:</w:t>
      </w:r>
    </w:p>
    <w:p w:rsidR="008B0AE7" w:rsidRPr="00F37147" w:rsidRDefault="008B0AE7">
      <w:pPr>
        <w:rPr>
          <w:rFonts w:ascii="Arial" w:hAnsi="Arial" w:cs="Arial"/>
        </w:rPr>
      </w:pPr>
    </w:p>
    <w:p w:rsidR="00711B10" w:rsidRPr="00711B10" w:rsidRDefault="00711B10" w:rsidP="00711B10">
      <w:pPr>
        <w:numPr>
          <w:ilvl w:val="0"/>
          <w:numId w:val="3"/>
        </w:numPr>
        <w:rPr>
          <w:rFonts w:ascii="Arial" w:hAnsi="Arial" w:cs="Arial"/>
        </w:rPr>
      </w:pPr>
      <w:r w:rsidRPr="00711B10">
        <w:rPr>
          <w:rFonts w:ascii="Arial" w:hAnsi="Arial" w:cs="Arial"/>
        </w:rPr>
        <w:t>Maintain personal files for all staff and ensure that the SIMS Personnel database is kept up to date with changes to contractual infor</w:t>
      </w:r>
      <w:r w:rsidR="00AA246B">
        <w:rPr>
          <w:rFonts w:ascii="Arial" w:hAnsi="Arial" w:cs="Arial"/>
        </w:rPr>
        <w:t>mation, personal information,</w:t>
      </w:r>
      <w:r w:rsidRPr="00711B10">
        <w:rPr>
          <w:rFonts w:ascii="Arial" w:hAnsi="Arial" w:cs="Arial"/>
        </w:rPr>
        <w:t xml:space="preserve"> absence</w:t>
      </w:r>
      <w:r w:rsidR="00AA246B">
        <w:rPr>
          <w:rFonts w:ascii="Arial" w:hAnsi="Arial" w:cs="Arial"/>
        </w:rPr>
        <w:t xml:space="preserve"> and cover information</w:t>
      </w:r>
      <w:r w:rsidRPr="00711B10">
        <w:rPr>
          <w:rFonts w:ascii="Arial" w:hAnsi="Arial" w:cs="Arial"/>
        </w:rPr>
        <w:t>.</w:t>
      </w:r>
    </w:p>
    <w:p w:rsidR="00711B10" w:rsidRDefault="00711B10" w:rsidP="00711B10">
      <w:pPr>
        <w:numPr>
          <w:ilvl w:val="0"/>
          <w:numId w:val="3"/>
        </w:numPr>
        <w:rPr>
          <w:rFonts w:ascii="Arial" w:hAnsi="Arial" w:cs="Arial"/>
        </w:rPr>
      </w:pPr>
      <w:r w:rsidRPr="00711B10">
        <w:rPr>
          <w:rFonts w:ascii="Arial" w:hAnsi="Arial" w:cs="Arial"/>
        </w:rPr>
        <w:t>Undertake payroll data entry tasks (</w:t>
      </w:r>
      <w:r w:rsidR="00C90223">
        <w:rPr>
          <w:rFonts w:ascii="Arial" w:hAnsi="Arial" w:cs="Arial"/>
        </w:rPr>
        <w:t xml:space="preserve">e.g. </w:t>
      </w:r>
      <w:r w:rsidRPr="00711B10">
        <w:rPr>
          <w:rFonts w:ascii="Arial" w:hAnsi="Arial" w:cs="Arial"/>
        </w:rPr>
        <w:t>mileage claims, additional hours, sickness absence).</w:t>
      </w:r>
    </w:p>
    <w:p w:rsidR="00C90223" w:rsidRPr="00C90223" w:rsidRDefault="00C90223" w:rsidP="00C90223">
      <w:pPr>
        <w:numPr>
          <w:ilvl w:val="0"/>
          <w:numId w:val="3"/>
        </w:numPr>
        <w:rPr>
          <w:rFonts w:ascii="Arial" w:hAnsi="Arial" w:cs="Arial"/>
        </w:rPr>
      </w:pPr>
      <w:r w:rsidRPr="00711B10">
        <w:rPr>
          <w:rFonts w:ascii="Arial" w:hAnsi="Arial" w:cs="Arial"/>
        </w:rPr>
        <w:t>Assist with administration relating to the recruitment process (issuing application packs, organising interviews, arranging pre-employment checks, entering equal opportunities data).</w:t>
      </w:r>
    </w:p>
    <w:p w:rsidR="00C90223" w:rsidRDefault="00AA246B" w:rsidP="00C90223">
      <w:pPr>
        <w:numPr>
          <w:ilvl w:val="0"/>
          <w:numId w:val="3"/>
        </w:numPr>
        <w:rPr>
          <w:rFonts w:ascii="Arial" w:hAnsi="Arial" w:cs="Arial"/>
        </w:rPr>
      </w:pPr>
      <w:r w:rsidRPr="00AA246B">
        <w:rPr>
          <w:rFonts w:ascii="Arial" w:hAnsi="Arial" w:cs="Arial"/>
        </w:rPr>
        <w:t>Assist with the administration of</w:t>
      </w:r>
      <w:r w:rsidR="00C90223">
        <w:rPr>
          <w:rFonts w:ascii="Arial" w:hAnsi="Arial" w:cs="Arial"/>
        </w:rPr>
        <w:t xml:space="preserve"> continuing professional development, including the </w:t>
      </w:r>
      <w:r w:rsidR="00711B10" w:rsidRPr="00AA246B">
        <w:rPr>
          <w:rFonts w:ascii="Arial" w:hAnsi="Arial" w:cs="Arial"/>
        </w:rPr>
        <w:t xml:space="preserve">appraisal </w:t>
      </w:r>
      <w:r w:rsidRPr="00AA246B">
        <w:rPr>
          <w:rFonts w:ascii="Arial" w:hAnsi="Arial" w:cs="Arial"/>
        </w:rPr>
        <w:t>process.</w:t>
      </w:r>
    </w:p>
    <w:p w:rsidR="00C90223" w:rsidRPr="00C90223" w:rsidRDefault="00C90223" w:rsidP="00C90223">
      <w:pPr>
        <w:numPr>
          <w:ilvl w:val="0"/>
          <w:numId w:val="3"/>
        </w:numPr>
        <w:rPr>
          <w:rFonts w:ascii="Arial" w:hAnsi="Arial" w:cs="Arial"/>
        </w:rPr>
      </w:pPr>
      <w:r w:rsidRPr="00711B10">
        <w:rPr>
          <w:rFonts w:ascii="Arial" w:hAnsi="Arial" w:cs="Arial"/>
        </w:rPr>
        <w:t>Administer arrangements for the Disclosure and Barring Service checks.</w:t>
      </w:r>
    </w:p>
    <w:p w:rsidR="00C90223" w:rsidRDefault="00C90223" w:rsidP="00C9022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 administrative support for health and safety.</w:t>
      </w:r>
      <w:r w:rsidR="00711B10" w:rsidRPr="00AA246B">
        <w:rPr>
          <w:rFonts w:ascii="Arial" w:hAnsi="Arial" w:cs="Arial"/>
        </w:rPr>
        <w:t xml:space="preserve"> </w:t>
      </w:r>
    </w:p>
    <w:p w:rsidR="00C90223" w:rsidRPr="00C90223" w:rsidRDefault="00C90223" w:rsidP="00C9022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Administer </w:t>
      </w:r>
      <w:r w:rsidRPr="00C90223">
        <w:rPr>
          <w:rFonts w:ascii="Arial" w:hAnsi="Arial" w:cs="Arial"/>
        </w:rPr>
        <w:t>cover for absent teaching staff</w:t>
      </w:r>
      <w:r>
        <w:rPr>
          <w:rFonts w:ascii="Arial" w:hAnsi="Arial" w:cs="Arial"/>
        </w:rPr>
        <w:t>:</w:t>
      </w:r>
    </w:p>
    <w:p w:rsidR="00711B10" w:rsidRPr="00C90223" w:rsidRDefault="00711B10" w:rsidP="00C9022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90223">
        <w:rPr>
          <w:rFonts w:ascii="Arial" w:hAnsi="Arial" w:cs="Arial"/>
        </w:rPr>
        <w:t xml:space="preserve">Receive notifications from teachers regarding unplanned and planned absences, ensuring </w:t>
      </w:r>
      <w:r w:rsidR="00AA246B" w:rsidRPr="00C90223">
        <w:rPr>
          <w:rFonts w:ascii="Arial" w:hAnsi="Arial" w:cs="Arial"/>
        </w:rPr>
        <w:t xml:space="preserve">that </w:t>
      </w:r>
      <w:r w:rsidRPr="00C90223">
        <w:rPr>
          <w:rFonts w:ascii="Arial" w:hAnsi="Arial" w:cs="Arial"/>
        </w:rPr>
        <w:t>staff follow the agreed procedure when requesting absences.</w:t>
      </w:r>
    </w:p>
    <w:p w:rsidR="00711B10" w:rsidRPr="00711B10" w:rsidRDefault="00711B10" w:rsidP="00C90223">
      <w:pPr>
        <w:numPr>
          <w:ilvl w:val="1"/>
          <w:numId w:val="3"/>
        </w:numPr>
        <w:rPr>
          <w:rFonts w:ascii="Arial" w:hAnsi="Arial" w:cs="Arial"/>
        </w:rPr>
      </w:pPr>
      <w:r w:rsidRPr="00711B10">
        <w:rPr>
          <w:rFonts w:ascii="Arial" w:hAnsi="Arial" w:cs="Arial"/>
        </w:rPr>
        <w:t>Decide on the most appropriate method of providi</w:t>
      </w:r>
      <w:r w:rsidR="00AA246B">
        <w:rPr>
          <w:rFonts w:ascii="Arial" w:hAnsi="Arial" w:cs="Arial"/>
        </w:rPr>
        <w:t xml:space="preserve">ng cover in any given situation whilst </w:t>
      </w:r>
      <w:r w:rsidRPr="00711B10">
        <w:rPr>
          <w:rFonts w:ascii="Arial" w:hAnsi="Arial" w:cs="Arial"/>
        </w:rPr>
        <w:t>adhering to statutory guidance and local agreements.</w:t>
      </w:r>
    </w:p>
    <w:p w:rsidR="00711B10" w:rsidRPr="00711B10" w:rsidRDefault="00711B10" w:rsidP="00C90223">
      <w:pPr>
        <w:numPr>
          <w:ilvl w:val="1"/>
          <w:numId w:val="3"/>
        </w:numPr>
        <w:rPr>
          <w:rFonts w:ascii="Arial" w:hAnsi="Arial" w:cs="Arial"/>
        </w:rPr>
      </w:pPr>
      <w:r w:rsidRPr="00711B10">
        <w:rPr>
          <w:rFonts w:ascii="Arial" w:hAnsi="Arial" w:cs="Arial"/>
        </w:rPr>
        <w:t>Ensure arrangements for cover are the most cost effective possible whilst also having regard to ensuring the minimum disruption to students’ education.</w:t>
      </w:r>
    </w:p>
    <w:p w:rsidR="00711B10" w:rsidRPr="00711B10" w:rsidRDefault="00711B10" w:rsidP="00C90223">
      <w:pPr>
        <w:numPr>
          <w:ilvl w:val="1"/>
          <w:numId w:val="3"/>
        </w:numPr>
        <w:rPr>
          <w:rFonts w:ascii="Arial" w:hAnsi="Arial" w:cs="Arial"/>
        </w:rPr>
      </w:pPr>
      <w:r w:rsidRPr="00711B10">
        <w:rPr>
          <w:rFonts w:ascii="Arial" w:hAnsi="Arial" w:cs="Arial"/>
        </w:rPr>
        <w:t>Organise for the appropriate personnel to provide cover by:</w:t>
      </w:r>
    </w:p>
    <w:p w:rsidR="00711B10" w:rsidRPr="00C90223" w:rsidRDefault="00711B10" w:rsidP="00C9022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90223">
        <w:rPr>
          <w:rFonts w:ascii="Arial" w:hAnsi="Arial" w:cs="Arial"/>
        </w:rPr>
        <w:t>Undertaking a longer-term view of future cover requirements and responding to urgent or unplanned absences.</w:t>
      </w:r>
    </w:p>
    <w:p w:rsidR="00711B10" w:rsidRPr="00711B10" w:rsidRDefault="00711B10" w:rsidP="00C90223">
      <w:pPr>
        <w:numPr>
          <w:ilvl w:val="2"/>
          <w:numId w:val="3"/>
        </w:numPr>
        <w:rPr>
          <w:rFonts w:ascii="Arial" w:hAnsi="Arial" w:cs="Arial"/>
        </w:rPr>
      </w:pPr>
      <w:r w:rsidRPr="00711B10">
        <w:rPr>
          <w:rFonts w:ascii="Arial" w:hAnsi="Arial" w:cs="Arial"/>
        </w:rPr>
        <w:t>Producing and publicising the cover list each morning which informs internal staff of the cover needs and the arrangements for cover.</w:t>
      </w:r>
    </w:p>
    <w:p w:rsidR="00711B10" w:rsidRPr="00711B10" w:rsidRDefault="00711B10" w:rsidP="00C90223">
      <w:pPr>
        <w:numPr>
          <w:ilvl w:val="2"/>
          <w:numId w:val="3"/>
        </w:numPr>
        <w:rPr>
          <w:rFonts w:ascii="Arial" w:hAnsi="Arial" w:cs="Arial"/>
        </w:rPr>
      </w:pPr>
      <w:r w:rsidRPr="00711B10">
        <w:rPr>
          <w:rFonts w:ascii="Arial" w:hAnsi="Arial" w:cs="Arial"/>
        </w:rPr>
        <w:t>Liaising with employment agencies regarding the purchase of supply services.</w:t>
      </w:r>
    </w:p>
    <w:p w:rsidR="00711B10" w:rsidRPr="00711B10" w:rsidRDefault="00711B10" w:rsidP="00C90223">
      <w:pPr>
        <w:numPr>
          <w:ilvl w:val="2"/>
          <w:numId w:val="3"/>
        </w:numPr>
        <w:rPr>
          <w:rFonts w:ascii="Arial" w:hAnsi="Arial" w:cs="Arial"/>
        </w:rPr>
      </w:pPr>
      <w:r w:rsidRPr="00711B10">
        <w:rPr>
          <w:rFonts w:ascii="Arial" w:hAnsi="Arial" w:cs="Arial"/>
        </w:rPr>
        <w:t>Liaising with supply staff employed directly by the school.</w:t>
      </w:r>
    </w:p>
    <w:p w:rsidR="00711B10" w:rsidRPr="00C90223" w:rsidRDefault="00711B10" w:rsidP="00C9022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90223">
        <w:rPr>
          <w:rFonts w:ascii="Arial" w:hAnsi="Arial" w:cs="Arial"/>
        </w:rPr>
        <w:lastRenderedPageBreak/>
        <w:t>Ensure that agency staff have the necessary experience to provide effective cover and that they have undergone the necessary pre-employment checks.  Update the school’s Single Central Record with details of agency staff.</w:t>
      </w:r>
      <w:r w:rsidRPr="00C90223">
        <w:rPr>
          <w:rFonts w:ascii="Arial" w:hAnsi="Arial" w:cs="Arial"/>
        </w:rPr>
        <w:tab/>
      </w:r>
    </w:p>
    <w:p w:rsidR="00711B10" w:rsidRPr="00C90223" w:rsidRDefault="00711B10" w:rsidP="00C9022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90223">
        <w:rPr>
          <w:rFonts w:ascii="Arial" w:hAnsi="Arial" w:cs="Arial"/>
        </w:rPr>
        <w:t>Build and maintain effective working relationships with supply teachers, supply agencies and other teachers providing cover.</w:t>
      </w:r>
    </w:p>
    <w:p w:rsidR="00711B10" w:rsidRPr="00711B10" w:rsidRDefault="00711B10" w:rsidP="00C90223">
      <w:pPr>
        <w:numPr>
          <w:ilvl w:val="2"/>
          <w:numId w:val="3"/>
        </w:numPr>
        <w:rPr>
          <w:rFonts w:ascii="Arial" w:hAnsi="Arial" w:cs="Arial"/>
        </w:rPr>
      </w:pPr>
      <w:r w:rsidRPr="00711B10">
        <w:rPr>
          <w:rFonts w:ascii="Arial" w:hAnsi="Arial" w:cs="Arial"/>
        </w:rPr>
        <w:t>Meet and greet supply staff, check their credentials, and ensure they understand their timetable and the necessary cover work.</w:t>
      </w:r>
    </w:p>
    <w:p w:rsidR="00711B10" w:rsidRPr="00711B10" w:rsidRDefault="0011631B" w:rsidP="00C90223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Place requisitions and p</w:t>
      </w:r>
      <w:r w:rsidR="00711B10" w:rsidRPr="00711B10">
        <w:rPr>
          <w:rFonts w:ascii="Arial" w:hAnsi="Arial" w:cs="Arial"/>
        </w:rPr>
        <w:t>rocess invoices and timesheets as appropriate to ensure correct payment of supply and agency staff ensuring adherence to financial regulations.</w:t>
      </w:r>
    </w:p>
    <w:p w:rsidR="00711B10" w:rsidRPr="00711B10" w:rsidRDefault="00711B10" w:rsidP="00711B10">
      <w:pPr>
        <w:numPr>
          <w:ilvl w:val="0"/>
          <w:numId w:val="3"/>
        </w:numPr>
        <w:rPr>
          <w:rFonts w:ascii="Arial" w:hAnsi="Arial" w:cs="Arial"/>
        </w:rPr>
      </w:pPr>
      <w:r w:rsidRPr="00711B10">
        <w:rPr>
          <w:rFonts w:ascii="Arial" w:hAnsi="Arial" w:cs="Arial"/>
        </w:rPr>
        <w:t>Ensure that information held meets the requirements of the Data Protection Act and that confidential information is dealt with sensitively.</w:t>
      </w:r>
    </w:p>
    <w:p w:rsidR="00AA246B" w:rsidRPr="0011631B" w:rsidRDefault="0011631B" w:rsidP="00711B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711B10" w:rsidRPr="0011631B">
        <w:rPr>
          <w:rFonts w:ascii="Arial" w:hAnsi="Arial" w:cs="Arial"/>
        </w:rPr>
        <w:t xml:space="preserve"> in the production of regular cover and </w:t>
      </w:r>
      <w:r>
        <w:rPr>
          <w:rFonts w:ascii="Arial" w:hAnsi="Arial" w:cs="Arial"/>
        </w:rPr>
        <w:t>absence reports</w:t>
      </w:r>
      <w:r w:rsidRPr="0011631B">
        <w:rPr>
          <w:rFonts w:ascii="Arial" w:hAnsi="Arial" w:cs="Arial"/>
        </w:rPr>
        <w:t>.</w:t>
      </w:r>
    </w:p>
    <w:p w:rsidR="00AA246B" w:rsidRPr="00AA246B" w:rsidRDefault="00AA246B" w:rsidP="00AA246B">
      <w:pPr>
        <w:numPr>
          <w:ilvl w:val="0"/>
          <w:numId w:val="3"/>
        </w:numPr>
        <w:rPr>
          <w:rFonts w:ascii="Arial" w:hAnsi="Arial" w:cs="Arial"/>
        </w:rPr>
      </w:pPr>
      <w:r w:rsidRPr="00AA246B">
        <w:rPr>
          <w:rFonts w:ascii="Arial" w:hAnsi="Arial" w:cs="Arial"/>
        </w:rPr>
        <w:t>Provide accurate management information as and when required.</w:t>
      </w:r>
    </w:p>
    <w:p w:rsidR="00AA246B" w:rsidRPr="00F37147" w:rsidRDefault="00AA246B" w:rsidP="00711B10">
      <w:pPr>
        <w:rPr>
          <w:rFonts w:ascii="Arial" w:hAnsi="Arial" w:cs="Arial"/>
        </w:rPr>
      </w:pPr>
    </w:p>
    <w:p w:rsidR="008B0AE7" w:rsidRPr="00F37147" w:rsidRDefault="008B0AE7">
      <w:pPr>
        <w:rPr>
          <w:rFonts w:ascii="Arial" w:hAnsi="Arial" w:cs="Arial"/>
          <w:b/>
        </w:rPr>
      </w:pPr>
      <w:r w:rsidRPr="00F37147">
        <w:rPr>
          <w:rFonts w:ascii="Arial" w:hAnsi="Arial" w:cs="Arial"/>
          <w:b/>
        </w:rPr>
        <w:t>GENERAL DUTIES AND RESPONSIBILITIES:</w:t>
      </w:r>
    </w:p>
    <w:p w:rsidR="00BC1086" w:rsidRPr="00F37147" w:rsidRDefault="00BC1086">
      <w:pPr>
        <w:rPr>
          <w:rFonts w:ascii="Arial" w:hAnsi="Arial" w:cs="Arial"/>
          <w:b/>
        </w:rPr>
      </w:pPr>
    </w:p>
    <w:p w:rsidR="00D12E45" w:rsidRPr="00F37147" w:rsidRDefault="00BC1086" w:rsidP="00D12E45">
      <w:pPr>
        <w:rPr>
          <w:rFonts w:ascii="Arial" w:hAnsi="Arial" w:cs="Arial"/>
        </w:rPr>
      </w:pPr>
      <w:r w:rsidRPr="00F37147">
        <w:rPr>
          <w:rFonts w:ascii="Arial" w:hAnsi="Arial" w:cs="Arial"/>
        </w:rPr>
        <w:t>1.</w:t>
      </w:r>
      <w:r w:rsidRPr="00F37147">
        <w:rPr>
          <w:rFonts w:ascii="Arial" w:hAnsi="Arial" w:cs="Arial"/>
        </w:rPr>
        <w:tab/>
      </w:r>
      <w:r w:rsidR="006E0C90" w:rsidRPr="00F37147">
        <w:rPr>
          <w:rFonts w:ascii="Arial" w:hAnsi="Arial" w:cs="Arial"/>
        </w:rPr>
        <w:t>U</w:t>
      </w:r>
      <w:r w:rsidR="00D12E45" w:rsidRPr="00F37147">
        <w:rPr>
          <w:rFonts w:ascii="Arial" w:hAnsi="Arial" w:cs="Arial"/>
        </w:rPr>
        <w:t>ndertake training and development activities relevant to the position.</w:t>
      </w:r>
    </w:p>
    <w:p w:rsidR="00D12E45" w:rsidRPr="00F37147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F37147">
        <w:rPr>
          <w:rFonts w:ascii="Arial" w:hAnsi="Arial" w:cs="Arial"/>
        </w:rPr>
        <w:t>C</w:t>
      </w:r>
      <w:r w:rsidR="00D12E45" w:rsidRPr="00F37147">
        <w:rPr>
          <w:rFonts w:ascii="Arial" w:hAnsi="Arial" w:cs="Arial"/>
        </w:rPr>
        <w:t>o-operate with the school in complying with relevant health and safety legislation, policies and procedures.</w:t>
      </w:r>
    </w:p>
    <w:p w:rsidR="00D12E45" w:rsidRPr="00F37147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F37147">
        <w:rPr>
          <w:rFonts w:ascii="Arial" w:hAnsi="Arial" w:cs="Arial"/>
        </w:rPr>
        <w:t>C</w:t>
      </w:r>
      <w:r w:rsidR="00D12E45" w:rsidRPr="00F37147">
        <w:rPr>
          <w:rFonts w:ascii="Arial" w:hAnsi="Arial" w:cs="Arial"/>
        </w:rPr>
        <w:t>arry out the duties and responsibilities of the post in compliance with the school's equal opportunities policy.</w:t>
      </w:r>
    </w:p>
    <w:p w:rsidR="00D12E45" w:rsidRPr="00F37147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F37147">
        <w:rPr>
          <w:rFonts w:ascii="Arial" w:hAnsi="Arial" w:cs="Arial"/>
        </w:rPr>
        <w:t>S</w:t>
      </w:r>
      <w:r w:rsidR="00D12E45" w:rsidRPr="00F37147">
        <w:rPr>
          <w:rFonts w:ascii="Arial" w:hAnsi="Arial" w:cs="Arial"/>
        </w:rPr>
        <w:t>upport the aims and ethos of the school.</w:t>
      </w:r>
    </w:p>
    <w:p w:rsidR="00D12E45" w:rsidRPr="00F37147" w:rsidRDefault="00D12E45" w:rsidP="00D12E45">
      <w:pPr>
        <w:ind w:left="720" w:hanging="720"/>
        <w:rPr>
          <w:rFonts w:ascii="Arial" w:hAnsi="Arial" w:cs="Arial"/>
        </w:rPr>
      </w:pPr>
      <w:r w:rsidRPr="00F37147">
        <w:rPr>
          <w:rFonts w:ascii="Arial" w:hAnsi="Arial" w:cs="Arial"/>
        </w:rPr>
        <w:t>5</w:t>
      </w:r>
      <w:r w:rsidR="006E0C90" w:rsidRPr="00F37147">
        <w:rPr>
          <w:rFonts w:ascii="Arial" w:hAnsi="Arial" w:cs="Arial"/>
        </w:rPr>
        <w:t>.</w:t>
      </w:r>
      <w:r w:rsidR="006E0C90" w:rsidRPr="00F37147">
        <w:rPr>
          <w:rFonts w:ascii="Arial" w:hAnsi="Arial" w:cs="Arial"/>
        </w:rPr>
        <w:tab/>
        <w:t>M</w:t>
      </w:r>
      <w:r w:rsidRPr="00F37147">
        <w:rPr>
          <w:rFonts w:ascii="Arial" w:hAnsi="Arial" w:cs="Arial"/>
        </w:rPr>
        <w:t>aintain confidentiality and observe data protection and associated guidelines where appropriate.</w:t>
      </w:r>
    </w:p>
    <w:p w:rsidR="00D12E45" w:rsidRPr="00F37147" w:rsidRDefault="00D12E45" w:rsidP="00D12E45">
      <w:pPr>
        <w:ind w:left="720" w:hanging="720"/>
        <w:rPr>
          <w:rFonts w:ascii="Arial" w:hAnsi="Arial" w:cs="Arial"/>
        </w:rPr>
      </w:pPr>
      <w:r w:rsidRPr="00F37147">
        <w:rPr>
          <w:rFonts w:ascii="Arial" w:hAnsi="Arial" w:cs="Arial"/>
        </w:rPr>
        <w:t>6</w:t>
      </w:r>
      <w:r w:rsidR="006E0C90" w:rsidRPr="00F37147">
        <w:rPr>
          <w:rFonts w:ascii="Arial" w:hAnsi="Arial" w:cs="Arial"/>
        </w:rPr>
        <w:t>.</w:t>
      </w:r>
      <w:r w:rsidR="006E0C90" w:rsidRPr="00F37147">
        <w:rPr>
          <w:rFonts w:ascii="Arial" w:hAnsi="Arial" w:cs="Arial"/>
        </w:rPr>
        <w:tab/>
        <w:t>M</w:t>
      </w:r>
      <w:r w:rsidRPr="00F37147">
        <w:rPr>
          <w:rFonts w:ascii="Arial" w:hAnsi="Arial" w:cs="Arial"/>
        </w:rPr>
        <w:t>aintain an awareness of Safeguarding Children</w:t>
      </w:r>
      <w:r w:rsidR="006E0C90" w:rsidRPr="00F37147">
        <w:rPr>
          <w:rFonts w:ascii="Arial" w:hAnsi="Arial" w:cs="Arial"/>
        </w:rPr>
        <w:t>, Safer Working Practice</w:t>
      </w:r>
      <w:r w:rsidRPr="00F37147">
        <w:rPr>
          <w:rFonts w:ascii="Arial" w:hAnsi="Arial" w:cs="Arial"/>
        </w:rPr>
        <w:t xml:space="preserve"> and Every Child Matters initiatives.</w:t>
      </w:r>
    </w:p>
    <w:p w:rsidR="00D12E45" w:rsidRPr="00F37147" w:rsidRDefault="00D12E45" w:rsidP="00D12E45">
      <w:pPr>
        <w:ind w:left="720" w:hanging="720"/>
        <w:rPr>
          <w:rFonts w:ascii="Arial" w:hAnsi="Arial" w:cs="Arial"/>
          <w:b/>
        </w:rPr>
      </w:pPr>
      <w:r w:rsidRPr="00F37147">
        <w:rPr>
          <w:rFonts w:ascii="Arial" w:hAnsi="Arial" w:cs="Arial"/>
        </w:rPr>
        <w:t>7</w:t>
      </w:r>
      <w:r w:rsidR="006E0C90" w:rsidRPr="00F37147">
        <w:rPr>
          <w:rFonts w:ascii="Arial" w:hAnsi="Arial" w:cs="Arial"/>
        </w:rPr>
        <w:t>.</w:t>
      </w:r>
      <w:r w:rsidR="006E0C90" w:rsidRPr="00F37147">
        <w:rPr>
          <w:rFonts w:ascii="Arial" w:hAnsi="Arial" w:cs="Arial"/>
        </w:rPr>
        <w:tab/>
        <w:t>C</w:t>
      </w:r>
      <w:r w:rsidRPr="00F37147">
        <w:rPr>
          <w:rFonts w:ascii="Arial" w:hAnsi="Arial" w:cs="Arial"/>
        </w:rPr>
        <w:t>arry out any other reasonable duties and responsibilities within the overall function, commensurate with the grading and level of responsibilities of the post.</w:t>
      </w:r>
    </w:p>
    <w:p w:rsidR="00DB0665" w:rsidRPr="00F37147" w:rsidRDefault="00DB0665" w:rsidP="00DB0665">
      <w:pPr>
        <w:ind w:left="720" w:hanging="720"/>
        <w:rPr>
          <w:rFonts w:ascii="Arial" w:hAnsi="Arial" w:cs="Arial"/>
          <w:b/>
        </w:rPr>
      </w:pPr>
    </w:p>
    <w:p w:rsidR="00DB0665" w:rsidRDefault="00DB0665" w:rsidP="00DB0665">
      <w:pPr>
        <w:ind w:left="360"/>
        <w:rPr>
          <w:rFonts w:ascii="Arial" w:hAnsi="Arial" w:cs="Arial"/>
        </w:rPr>
      </w:pPr>
    </w:p>
    <w:p w:rsidR="008373E1" w:rsidRDefault="008373E1" w:rsidP="00DB0665">
      <w:pPr>
        <w:ind w:left="360"/>
        <w:rPr>
          <w:rFonts w:ascii="Arial" w:hAnsi="Arial" w:cs="Arial"/>
        </w:rPr>
      </w:pPr>
    </w:p>
    <w:p w:rsidR="008373E1" w:rsidRPr="00F37147" w:rsidRDefault="008373E1" w:rsidP="00DB0665">
      <w:pPr>
        <w:ind w:left="360"/>
        <w:rPr>
          <w:rFonts w:ascii="Arial" w:hAnsi="Arial" w:cs="Arial"/>
        </w:rPr>
      </w:pPr>
    </w:p>
    <w:p w:rsidR="00066E4B" w:rsidRDefault="00066E4B" w:rsidP="004E4F3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37147">
        <w:rPr>
          <w:rFonts w:ascii="Century Gothic" w:hAnsi="Century Gothic" w:cs="Arial"/>
          <w:b/>
          <w:sz w:val="28"/>
          <w:szCs w:val="28"/>
        </w:rPr>
        <w:t>PERSON SPECIFICATION</w:t>
      </w:r>
    </w:p>
    <w:p w:rsidR="008373E1" w:rsidRPr="00F37147" w:rsidRDefault="008373E1" w:rsidP="004E4F31">
      <w:pPr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AE3AA9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AE3AA9" w:rsidRPr="000D0C42" w:rsidRDefault="00AE3AA9" w:rsidP="001F38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D0C42">
              <w:rPr>
                <w:rFonts w:ascii="Arial" w:hAnsi="Arial" w:cs="Arial"/>
                <w:b/>
              </w:rPr>
              <w:t>Essential or Desirable</w:t>
            </w:r>
          </w:p>
        </w:tc>
      </w:tr>
      <w:tr w:rsidR="00AE3AA9" w:rsidRPr="00F37147" w:rsidTr="00AE3AA9">
        <w:tc>
          <w:tcPr>
            <w:tcW w:w="9747" w:type="dxa"/>
            <w:gridSpan w:val="2"/>
            <w:shd w:val="clear" w:color="auto" w:fill="A6A6A6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Experience:</w:t>
            </w:r>
          </w:p>
        </w:tc>
      </w:tr>
      <w:tr w:rsidR="00AE3AA9" w:rsidRPr="00F37147" w:rsidTr="001F386F">
        <w:tc>
          <w:tcPr>
            <w:tcW w:w="7905" w:type="dxa"/>
            <w:shd w:val="clear" w:color="auto" w:fill="auto"/>
            <w:vAlign w:val="center"/>
          </w:tcPr>
          <w:p w:rsidR="00AE3AA9" w:rsidRPr="000D0C42" w:rsidRDefault="0011631B" w:rsidP="0011631B">
            <w:pPr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Administrative tasks (e.g. typing, filing)</w:t>
            </w:r>
            <w:r w:rsidRPr="0011631B">
              <w:rPr>
                <w:rFonts w:ascii="Arial" w:hAnsi="Arial" w:cs="Arial"/>
              </w:rPr>
              <w:tab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11631B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c>
          <w:tcPr>
            <w:tcW w:w="7905" w:type="dxa"/>
            <w:shd w:val="clear" w:color="auto" w:fill="auto"/>
            <w:vAlign w:val="center"/>
          </w:tcPr>
          <w:p w:rsidR="00AE3AA9" w:rsidRPr="000D0C42" w:rsidRDefault="0011631B" w:rsidP="0011631B">
            <w:pPr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Working with electronic databases and MIS</w:t>
            </w:r>
            <w:r w:rsidRPr="0011631B">
              <w:rPr>
                <w:rFonts w:ascii="Arial" w:hAnsi="Arial" w:cs="Arial"/>
              </w:rPr>
              <w:tab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11631B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Essential</w:t>
            </w:r>
          </w:p>
        </w:tc>
      </w:tr>
      <w:tr w:rsidR="0011631B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31B" w:rsidRPr="000D0C42" w:rsidRDefault="0011631B" w:rsidP="0011631B">
            <w:pPr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Using ICT systems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31B" w:rsidRPr="000D0C42" w:rsidRDefault="0011631B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Essential</w:t>
            </w:r>
          </w:p>
        </w:tc>
      </w:tr>
      <w:tr w:rsidR="0011631B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31B" w:rsidRPr="000D0C42" w:rsidRDefault="0011631B" w:rsidP="0011631B">
            <w:pPr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Working as part of a team</w:t>
            </w:r>
            <w:r w:rsidRPr="0011631B">
              <w:rPr>
                <w:rFonts w:ascii="Arial" w:hAnsi="Arial" w:cs="Arial"/>
              </w:rPr>
              <w:tab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31B" w:rsidRPr="000D0C42" w:rsidRDefault="0011631B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1D4988" w:rsidRDefault="0011631B" w:rsidP="001F386F">
            <w:pPr>
              <w:rPr>
                <w:rFonts w:ascii="Arial" w:hAnsi="Arial" w:cs="Arial"/>
              </w:rPr>
            </w:pPr>
            <w:r w:rsidRPr="001D4988">
              <w:rPr>
                <w:rFonts w:ascii="Arial" w:hAnsi="Arial" w:cs="Arial"/>
              </w:rPr>
              <w:t xml:space="preserve">Working in a Human Resources </w:t>
            </w:r>
            <w:r w:rsidR="00C90223">
              <w:rPr>
                <w:rFonts w:ascii="Arial" w:hAnsi="Arial" w:cs="Arial"/>
              </w:rPr>
              <w:t xml:space="preserve">or payroll </w:t>
            </w:r>
            <w:r w:rsidRPr="001D4988">
              <w:rPr>
                <w:rFonts w:ascii="Arial" w:hAnsi="Arial" w:cs="Arial"/>
              </w:rPr>
              <w:t>environment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11631B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AE3AA9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11631B" w:rsidP="001F3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Working in a school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11631B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AE3AA9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Qualifications:</w:t>
            </w:r>
          </w:p>
        </w:tc>
      </w:tr>
      <w:tr w:rsidR="00AE3AA9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Good standard of education at GCSE or equivalent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Evidence of continuing professional development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Desirable</w:t>
            </w:r>
          </w:p>
        </w:tc>
      </w:tr>
      <w:tr w:rsidR="00AE3AA9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5 GCSEs grade C+ including English and Mathematics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Desirable</w:t>
            </w:r>
          </w:p>
        </w:tc>
      </w:tr>
      <w:tr w:rsidR="0011631B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31B" w:rsidRPr="000D0C42" w:rsidRDefault="00C90223" w:rsidP="00C90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</w:t>
            </w:r>
            <w:r w:rsidR="0011631B">
              <w:rPr>
                <w:rFonts w:ascii="Arial" w:hAnsi="Arial" w:cs="Arial"/>
              </w:rPr>
              <w:t xml:space="preserve"> qualification (e.g.</w:t>
            </w:r>
            <w:r>
              <w:rPr>
                <w:rFonts w:ascii="Arial" w:hAnsi="Arial" w:cs="Arial"/>
              </w:rPr>
              <w:t xml:space="preserve"> Payroll, HR</w:t>
            </w:r>
            <w:r w:rsidR="0011631B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31B" w:rsidRPr="000D0C42" w:rsidRDefault="0011631B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AE3AA9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Knowledge:</w:t>
            </w:r>
          </w:p>
        </w:tc>
      </w:tr>
      <w:tr w:rsidR="00AE3AA9" w:rsidRPr="00F37147" w:rsidTr="001F386F">
        <w:tc>
          <w:tcPr>
            <w:tcW w:w="7905" w:type="dxa"/>
            <w:shd w:val="clear" w:color="auto" w:fill="auto"/>
            <w:vAlign w:val="center"/>
          </w:tcPr>
          <w:p w:rsidR="00AE3AA9" w:rsidRPr="000D0C42" w:rsidRDefault="00A3670A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Understanding of the importance of safeguarding children and of safer working practice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11631B" w:rsidTr="0011631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1B" w:rsidRPr="0011631B" w:rsidRDefault="0011631B">
            <w:pPr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Administrative processes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1B" w:rsidRPr="0011631B" w:rsidRDefault="0011631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Essential</w:t>
            </w:r>
          </w:p>
        </w:tc>
      </w:tr>
      <w:tr w:rsidR="0011631B" w:rsidTr="0011631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1B" w:rsidRPr="0011631B" w:rsidRDefault="0011631B">
            <w:pPr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Data Protection Act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1B" w:rsidRPr="0011631B" w:rsidRDefault="0011631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 xml:space="preserve">Desirable </w:t>
            </w:r>
          </w:p>
        </w:tc>
      </w:tr>
      <w:tr w:rsidR="0011631B" w:rsidTr="0011631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1B" w:rsidRPr="0011631B" w:rsidRDefault="0011631B">
            <w:pPr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Data analysis techniques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1B" w:rsidRPr="0011631B" w:rsidRDefault="0011631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Desirable</w:t>
            </w:r>
          </w:p>
        </w:tc>
      </w:tr>
      <w:tr w:rsidR="00C90223" w:rsidTr="0011631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23" w:rsidRPr="0011631B" w:rsidRDefault="00C90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and/or HR processes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23" w:rsidRPr="0011631B" w:rsidRDefault="00C90223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11631B" w:rsidTr="0011631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1B" w:rsidRPr="0011631B" w:rsidRDefault="0011631B">
            <w:pPr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Basic understanding of conditions of service/ employment law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1B" w:rsidRPr="0011631B" w:rsidRDefault="0011631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Desirable</w:t>
            </w:r>
          </w:p>
        </w:tc>
      </w:tr>
      <w:tr w:rsidR="00AE3AA9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Skills:</w:t>
            </w:r>
          </w:p>
        </w:tc>
      </w:tr>
      <w:tr w:rsidR="00AE3AA9" w:rsidRPr="00F37147" w:rsidTr="001F386F">
        <w:tc>
          <w:tcPr>
            <w:tcW w:w="7905" w:type="dxa"/>
            <w:shd w:val="clear" w:color="auto" w:fill="auto"/>
            <w:vAlign w:val="center"/>
          </w:tcPr>
          <w:p w:rsidR="00AE3AA9" w:rsidRPr="000D0C42" w:rsidRDefault="0011631B" w:rsidP="0011631B">
            <w:pPr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Competent in using ICT word processin</w:t>
            </w:r>
            <w:r>
              <w:rPr>
                <w:rFonts w:ascii="Arial" w:hAnsi="Arial" w:cs="Arial"/>
              </w:rPr>
              <w:t>g, spreadsheets, databases etc.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11631B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11631B">
              <w:rPr>
                <w:rFonts w:ascii="Arial" w:hAnsi="Arial" w:cs="Arial"/>
              </w:rPr>
              <w:t>Essential</w:t>
            </w:r>
          </w:p>
        </w:tc>
      </w:tr>
      <w:tr w:rsidR="0011631B" w:rsidRPr="00F37147" w:rsidTr="001F386F">
        <w:tc>
          <w:tcPr>
            <w:tcW w:w="7905" w:type="dxa"/>
            <w:shd w:val="clear" w:color="auto" w:fill="auto"/>
            <w:vAlign w:val="center"/>
          </w:tcPr>
          <w:p w:rsidR="0011631B" w:rsidRPr="000D0C42" w:rsidRDefault="0011631B" w:rsidP="001F3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make effective decisions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631B" w:rsidRPr="000D0C42" w:rsidRDefault="0011631B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11631B" w:rsidTr="0011631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1B" w:rsidRDefault="0011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Analytical and problem-solving skills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1B" w:rsidRDefault="0011631B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11631B" w:rsidTr="0011631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1B" w:rsidRDefault="0011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entry and manipulation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1B" w:rsidRDefault="0011631B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004FF6" w:rsidRPr="00F37147" w:rsidTr="001F386F">
        <w:tc>
          <w:tcPr>
            <w:tcW w:w="7905" w:type="dxa"/>
            <w:shd w:val="clear" w:color="auto" w:fill="auto"/>
            <w:vAlign w:val="center"/>
          </w:tcPr>
          <w:p w:rsidR="00004FF6" w:rsidRDefault="00004FF6" w:rsidP="001F3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adhere to rules, regulations and follow instructions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4FF6" w:rsidRDefault="00004FF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11631B" w:rsidRPr="00F37147" w:rsidTr="001F386F">
        <w:tc>
          <w:tcPr>
            <w:tcW w:w="7905" w:type="dxa"/>
            <w:shd w:val="clear" w:color="auto" w:fill="auto"/>
            <w:vAlign w:val="center"/>
          </w:tcPr>
          <w:p w:rsidR="0011631B" w:rsidRPr="000D0C42" w:rsidRDefault="00004FF6" w:rsidP="001F3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flexibly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631B" w:rsidRPr="000D0C42" w:rsidRDefault="00004FF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c>
          <w:tcPr>
            <w:tcW w:w="7905" w:type="dxa"/>
            <w:shd w:val="clear" w:color="auto" w:fill="auto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Ability to recognise the need for and maintain a high degree of confidentiality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c>
          <w:tcPr>
            <w:tcW w:w="7905" w:type="dxa"/>
            <w:shd w:val="clear" w:color="auto" w:fill="auto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Ability to relate to teachers, other professionals, parents and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c>
          <w:tcPr>
            <w:tcW w:w="7905" w:type="dxa"/>
            <w:shd w:val="clear" w:color="auto" w:fill="auto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Ability to work as part of a team and on own initiative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c>
          <w:tcPr>
            <w:tcW w:w="7905" w:type="dxa"/>
            <w:shd w:val="clear" w:color="auto" w:fill="auto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 xml:space="preserve">Ability to work calmly and professionally under pressure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Attention to detail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Ability to organise and prioritise work effectively and to deadlines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lastRenderedPageBreak/>
              <w:t>Good communication skills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  <w:b/>
              </w:rPr>
            </w:pPr>
            <w:r w:rsidRPr="000D0C42">
              <w:rPr>
                <w:rFonts w:ascii="Arial" w:hAnsi="Arial" w:cs="Arial"/>
                <w:b/>
              </w:rPr>
              <w:t>Attitudes and Values:</w:t>
            </w:r>
          </w:p>
        </w:tc>
      </w:tr>
      <w:tr w:rsidR="00AE3AA9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  <w:b/>
              </w:rPr>
            </w:pPr>
            <w:r w:rsidRPr="000D0C42">
              <w:rPr>
                <w:rFonts w:ascii="Arial" w:hAnsi="Arial" w:cs="Arial"/>
              </w:rPr>
              <w:t>Commitment to school improvement and raising achievement for all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AE3AA9" w:rsidP="00AE3AA9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  <w:b/>
              </w:rPr>
            </w:pPr>
            <w:r w:rsidRPr="000D0C42">
              <w:rPr>
                <w:rFonts w:ascii="Arial" w:hAnsi="Arial" w:cs="Arial"/>
              </w:rPr>
              <w:t>Ability to form and maintain appropriate relationships and personal boundaries with young people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AE3AA9" w:rsidP="00AE3AA9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Takes responsibility and understands accountability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AE3AA9" w:rsidP="00AE3AA9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AE3AA9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AE3AA9" w:rsidRPr="000D0C42" w:rsidRDefault="00AE3AA9" w:rsidP="00AE3A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0C42">
              <w:rPr>
                <w:rFonts w:ascii="Arial" w:hAnsi="Arial" w:cs="Arial"/>
                <w:color w:val="000000"/>
              </w:rPr>
              <w:t xml:space="preserve">Committed to the needs of the students, parents and other stakeholders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AE3AA9" w:rsidP="00AE3AA9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AE3AA9" w:rsidRPr="000D0C42" w:rsidRDefault="00AE3AA9" w:rsidP="001F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0C42">
              <w:rPr>
                <w:rFonts w:ascii="Arial" w:hAnsi="Arial" w:cs="Arial"/>
                <w:color w:val="000000"/>
              </w:rPr>
              <w:t>Demonstrates a “can do” attitude including suggesting solutions, participating, trusting and encouraging others and achieving expectations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AE3AA9" w:rsidP="00AE3AA9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AE3AA9" w:rsidRPr="000D0C42" w:rsidRDefault="00AE3AA9" w:rsidP="001F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0C42">
              <w:rPr>
                <w:rFonts w:ascii="Arial" w:hAnsi="Arial" w:cs="Arial"/>
                <w:color w:val="000000"/>
              </w:rPr>
              <w:t>Adaptable to change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AE3AA9" w:rsidP="00AE3AA9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AE3AA9" w:rsidRPr="000D0C42" w:rsidRDefault="00AE3AA9" w:rsidP="001F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0C42">
              <w:rPr>
                <w:rFonts w:ascii="Arial" w:hAnsi="Arial" w:cs="Arial"/>
              </w:rPr>
              <w:t>Ability to relate to and promote the school ethos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AE3AA9" w:rsidP="00AE3AA9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AE3AA9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Other:</w:t>
            </w:r>
          </w:p>
        </w:tc>
      </w:tr>
      <w:tr w:rsidR="00AE3AA9" w:rsidRPr="00F37147" w:rsidTr="001F386F">
        <w:tc>
          <w:tcPr>
            <w:tcW w:w="7905" w:type="dxa"/>
            <w:shd w:val="clear" w:color="auto" w:fill="auto"/>
            <w:vAlign w:val="center"/>
          </w:tcPr>
          <w:p w:rsidR="00AE3AA9" w:rsidRPr="000D0C42" w:rsidRDefault="00AE3AA9" w:rsidP="00004FF6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Willing to self</w:t>
            </w:r>
            <w:r w:rsidR="00004FF6">
              <w:rPr>
                <w:rFonts w:ascii="Arial" w:hAnsi="Arial" w:cs="Arial"/>
              </w:rPr>
              <w:t>-</w:t>
            </w:r>
            <w:r w:rsidRPr="000D0C42">
              <w:rPr>
                <w:rFonts w:ascii="Arial" w:hAnsi="Arial" w:cs="Arial"/>
              </w:rPr>
              <w:t>improve / attend training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</w:tbl>
    <w:p w:rsidR="00AE3AA9" w:rsidRPr="00F37147" w:rsidRDefault="00AE3AA9" w:rsidP="00AE3AA9">
      <w:pPr>
        <w:jc w:val="both"/>
        <w:rPr>
          <w:rFonts w:ascii="Arial" w:hAnsi="Arial" w:cs="Arial"/>
          <w:i/>
          <w:sz w:val="22"/>
          <w:szCs w:val="22"/>
        </w:rPr>
      </w:pPr>
    </w:p>
    <w:p w:rsidR="00AE3AA9" w:rsidRPr="00F37147" w:rsidRDefault="00AE3AA9" w:rsidP="00AE3AA9">
      <w:pPr>
        <w:jc w:val="both"/>
        <w:rPr>
          <w:rFonts w:ascii="Arial" w:hAnsi="Arial" w:cs="Arial"/>
          <w:i/>
          <w:sz w:val="22"/>
          <w:szCs w:val="22"/>
        </w:rPr>
      </w:pPr>
      <w:r w:rsidRPr="00F37147">
        <w:rPr>
          <w:rFonts w:ascii="Arial" w:hAnsi="Arial" w:cs="Arial"/>
          <w:i/>
          <w:sz w:val="22"/>
          <w:szCs w:val="22"/>
        </w:rPr>
        <w:t xml:space="preserve">The post-holder must be prepared to carry out additional duties which may reasonably be required by the </w:t>
      </w:r>
      <w:proofErr w:type="spellStart"/>
      <w:r w:rsidRPr="00F37147">
        <w:rPr>
          <w:rFonts w:ascii="Arial" w:hAnsi="Arial" w:cs="Arial"/>
          <w:i/>
          <w:sz w:val="22"/>
          <w:szCs w:val="22"/>
        </w:rPr>
        <w:t>Headteacher</w:t>
      </w:r>
      <w:proofErr w:type="spellEnd"/>
      <w:r w:rsidRPr="00F37147">
        <w:rPr>
          <w:rFonts w:ascii="Arial" w:hAnsi="Arial" w:cs="Arial"/>
          <w:i/>
          <w:sz w:val="22"/>
          <w:szCs w:val="22"/>
        </w:rPr>
        <w:t xml:space="preserve">. The duties of this post may vary from time to time, as required by the </w:t>
      </w:r>
      <w:proofErr w:type="spellStart"/>
      <w:r w:rsidRPr="00F37147">
        <w:rPr>
          <w:rFonts w:ascii="Arial" w:hAnsi="Arial" w:cs="Arial"/>
          <w:i/>
          <w:sz w:val="22"/>
          <w:szCs w:val="22"/>
        </w:rPr>
        <w:t>Headteacher</w:t>
      </w:r>
      <w:proofErr w:type="spellEnd"/>
      <w:r w:rsidRPr="00F37147">
        <w:rPr>
          <w:rFonts w:ascii="Arial" w:hAnsi="Arial" w:cs="Arial"/>
          <w:i/>
          <w:sz w:val="22"/>
          <w:szCs w:val="22"/>
        </w:rPr>
        <w:t>, without changing the general character of the role or the level of responsibility.</w:t>
      </w:r>
    </w:p>
    <w:p w:rsidR="00AE3AA9" w:rsidRPr="00F37147" w:rsidRDefault="00AE3AA9" w:rsidP="00AE3AA9">
      <w:p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 xml:space="preserve"> </w:t>
      </w:r>
    </w:p>
    <w:p w:rsidR="00AE3AA9" w:rsidRPr="00F37147" w:rsidRDefault="00AE3AA9" w:rsidP="00AE3AA9">
      <w:p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Evidence will be drawn from some or all of:</w:t>
      </w:r>
    </w:p>
    <w:p w:rsidR="00AE3AA9" w:rsidRPr="00F37147" w:rsidRDefault="00AE3AA9" w:rsidP="00AE3AA9">
      <w:pPr>
        <w:jc w:val="both"/>
        <w:rPr>
          <w:rFonts w:ascii="Arial" w:hAnsi="Arial" w:cs="Arial"/>
          <w:sz w:val="22"/>
          <w:szCs w:val="22"/>
        </w:rPr>
      </w:pP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Letter in support of application</w:t>
      </w: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Application form</w:t>
      </w: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Response to questions during interview</w:t>
      </w: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Test or task</w:t>
      </w: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References</w:t>
      </w:r>
    </w:p>
    <w:p w:rsidR="008B0AE7" w:rsidRDefault="008B0AE7" w:rsidP="00AE3AA9">
      <w:pPr>
        <w:ind w:left="720" w:hanging="720"/>
        <w:jc w:val="center"/>
        <w:rPr>
          <w:rFonts w:ascii="Arial" w:hAnsi="Arial" w:cs="Arial"/>
        </w:rPr>
      </w:pPr>
    </w:p>
    <w:p w:rsidR="001D4988" w:rsidRDefault="001D4988" w:rsidP="001D4988">
      <w:pPr>
        <w:jc w:val="both"/>
        <w:rPr>
          <w:rFonts w:ascii="Arial" w:hAnsi="Arial" w:cs="Arial"/>
        </w:rPr>
      </w:pPr>
    </w:p>
    <w:p w:rsidR="001D4988" w:rsidRDefault="001D4988" w:rsidP="001D4988">
      <w:pPr>
        <w:jc w:val="both"/>
        <w:rPr>
          <w:rFonts w:ascii="Arial" w:hAnsi="Arial" w:cs="Arial"/>
        </w:rPr>
      </w:pPr>
    </w:p>
    <w:p w:rsidR="001D4988" w:rsidRPr="00F37147" w:rsidRDefault="001D4988" w:rsidP="00AE3AA9">
      <w:pPr>
        <w:ind w:left="720" w:hanging="720"/>
        <w:jc w:val="center"/>
        <w:rPr>
          <w:rFonts w:ascii="Arial" w:hAnsi="Arial" w:cs="Arial"/>
        </w:rPr>
      </w:pPr>
      <w:bookmarkStart w:id="0" w:name="_GoBack"/>
      <w:bookmarkEnd w:id="0"/>
    </w:p>
    <w:sectPr w:rsidR="001D4988" w:rsidRPr="00F37147" w:rsidSect="004E4F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1B" w:rsidRDefault="0011631B">
      <w:r>
        <w:separator/>
      </w:r>
    </w:p>
  </w:endnote>
  <w:endnote w:type="continuationSeparator" w:id="0">
    <w:p w:rsidR="0011631B" w:rsidRDefault="0011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1B" w:rsidRDefault="0011631B" w:rsidP="00DC4B87">
    <w:pPr>
      <w:pStyle w:val="Header"/>
      <w:pBdr>
        <w:bottom w:val="double" w:sz="18" w:space="1" w:color="auto"/>
      </w:pBdr>
    </w:pPr>
  </w:p>
  <w:p w:rsidR="0011631B" w:rsidRDefault="0011631B">
    <w:pPr>
      <w:pStyle w:val="Footer"/>
    </w:pPr>
    <w:r>
      <w:tab/>
    </w:r>
  </w:p>
  <w:p w:rsidR="0011631B" w:rsidRPr="00F37147" w:rsidRDefault="0011631B">
    <w:pPr>
      <w:pStyle w:val="Footer"/>
      <w:rPr>
        <w:rFonts w:ascii="Arial" w:hAnsi="Arial" w:cs="Arial"/>
        <w:i/>
        <w:sz w:val="20"/>
        <w:szCs w:val="20"/>
      </w:rPr>
    </w:pPr>
    <w:r w:rsidRPr="00F37147">
      <w:rPr>
        <w:rStyle w:val="PageNumber"/>
        <w:rFonts w:ascii="Arial" w:hAnsi="Arial" w:cs="Arial"/>
        <w:i/>
        <w:sz w:val="20"/>
        <w:szCs w:val="20"/>
      </w:rPr>
      <w:fldChar w:fldCharType="begin"/>
    </w:r>
    <w:r w:rsidRPr="00F37147">
      <w:rPr>
        <w:rStyle w:val="PageNumber"/>
        <w:rFonts w:ascii="Arial" w:hAnsi="Arial" w:cs="Arial"/>
        <w:i/>
        <w:sz w:val="20"/>
        <w:szCs w:val="20"/>
      </w:rPr>
      <w:instrText xml:space="preserve"> PAGE </w:instrText>
    </w:r>
    <w:r w:rsidRPr="00F37147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C90223">
      <w:rPr>
        <w:rStyle w:val="PageNumber"/>
        <w:rFonts w:ascii="Arial" w:hAnsi="Arial" w:cs="Arial"/>
        <w:i/>
        <w:noProof/>
        <w:sz w:val="20"/>
        <w:szCs w:val="20"/>
      </w:rPr>
      <w:t>4</w:t>
    </w:r>
    <w:r w:rsidRPr="00F37147">
      <w:rPr>
        <w:rStyle w:val="PageNumber"/>
        <w:rFonts w:ascii="Arial" w:hAnsi="Arial" w:cs="Arial"/>
        <w:i/>
        <w:sz w:val="20"/>
        <w:szCs w:val="20"/>
      </w:rPr>
      <w:fldChar w:fldCharType="end"/>
    </w:r>
    <w:r w:rsidRPr="00F37147">
      <w:rPr>
        <w:rStyle w:val="PageNumber"/>
        <w:rFonts w:ascii="Arial" w:hAnsi="Arial" w:cs="Arial"/>
        <w:i/>
        <w:sz w:val="20"/>
        <w:szCs w:val="20"/>
      </w:rPr>
      <w:tab/>
    </w:r>
    <w:r w:rsidRPr="00F37147">
      <w:rPr>
        <w:rStyle w:val="PageNumber"/>
        <w:rFonts w:ascii="Arial" w:hAnsi="Arial" w:cs="Arial"/>
        <w:i/>
        <w:sz w:val="20"/>
        <w:szCs w:val="20"/>
      </w:rPr>
      <w:tab/>
      <w:t>Date Produced/Last Amendment:</w:t>
    </w:r>
    <w:r w:rsidR="00C90223">
      <w:rPr>
        <w:rStyle w:val="PageNumber"/>
        <w:rFonts w:ascii="Arial" w:hAnsi="Arial" w:cs="Arial"/>
        <w:i/>
        <w:sz w:val="20"/>
        <w:szCs w:val="20"/>
      </w:rPr>
      <w:t xml:space="preserve"> 7 September</w:t>
    </w:r>
    <w:r>
      <w:rPr>
        <w:rStyle w:val="PageNumber"/>
        <w:rFonts w:ascii="Arial" w:hAnsi="Arial" w:cs="Arial"/>
        <w:i/>
        <w:sz w:val="20"/>
        <w:szCs w:val="20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1B" w:rsidRPr="004E4F31" w:rsidRDefault="0011631B" w:rsidP="004E4F31">
    <w:pPr>
      <w:pStyle w:val="Footer"/>
      <w:jc w:val="center"/>
      <w:rPr>
        <w:rFonts w:ascii="Calibri" w:hAnsi="Calibri" w:cs="Calibri"/>
        <w:sz w:val="20"/>
        <w:szCs w:val="20"/>
      </w:rPr>
    </w:pPr>
    <w:r w:rsidRPr="004E4F31">
      <w:rPr>
        <w:rFonts w:ascii="Calibri" w:hAnsi="Calibri" w:cs="Calibri"/>
        <w:sz w:val="20"/>
        <w:szCs w:val="20"/>
      </w:rPr>
      <w:fldChar w:fldCharType="begin"/>
    </w:r>
    <w:r w:rsidRPr="004E4F31">
      <w:rPr>
        <w:rFonts w:ascii="Calibri" w:hAnsi="Calibri" w:cs="Calibri"/>
        <w:sz w:val="20"/>
        <w:szCs w:val="20"/>
      </w:rPr>
      <w:instrText xml:space="preserve"> PAGE   \* MERGEFORMAT </w:instrText>
    </w:r>
    <w:r w:rsidRPr="004E4F31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4E4F31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1B" w:rsidRDefault="0011631B">
      <w:r>
        <w:separator/>
      </w:r>
    </w:p>
  </w:footnote>
  <w:footnote w:type="continuationSeparator" w:id="0">
    <w:p w:rsidR="0011631B" w:rsidRDefault="0011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1B" w:rsidRDefault="0011631B" w:rsidP="004E4F3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1B" w:rsidRDefault="0011631B" w:rsidP="004E4F31">
    <w:pPr>
      <w:pStyle w:val="Header"/>
      <w:jc w:val="right"/>
    </w:pPr>
    <w:r w:rsidRPr="004E4F31">
      <w:rPr>
        <w:noProof/>
        <w:color w:val="808080"/>
        <w:sz w:val="12"/>
        <w:szCs w:val="12"/>
      </w:rPr>
      <w:drawing>
        <wp:inline distT="0" distB="0" distL="0" distR="0">
          <wp:extent cx="1228725" cy="1285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AD1"/>
    <w:multiLevelType w:val="hybridMultilevel"/>
    <w:tmpl w:val="D73EEEE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4372B18"/>
    <w:multiLevelType w:val="hybridMultilevel"/>
    <w:tmpl w:val="05364544"/>
    <w:lvl w:ilvl="0" w:tplc="62143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3B77"/>
    <w:multiLevelType w:val="hybridMultilevel"/>
    <w:tmpl w:val="B5284F84"/>
    <w:lvl w:ilvl="0" w:tplc="4148BCD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7B0659"/>
    <w:multiLevelType w:val="multilevel"/>
    <w:tmpl w:val="05EA1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87"/>
    <w:rsid w:val="00004FF6"/>
    <w:rsid w:val="000150B0"/>
    <w:rsid w:val="00055DDC"/>
    <w:rsid w:val="00065697"/>
    <w:rsid w:val="00066E4B"/>
    <w:rsid w:val="000D0C42"/>
    <w:rsid w:val="0011631B"/>
    <w:rsid w:val="00137D68"/>
    <w:rsid w:val="0014594A"/>
    <w:rsid w:val="001D4988"/>
    <w:rsid w:val="001F386F"/>
    <w:rsid w:val="00291733"/>
    <w:rsid w:val="00310AD8"/>
    <w:rsid w:val="00446AC5"/>
    <w:rsid w:val="004A4164"/>
    <w:rsid w:val="004E4F31"/>
    <w:rsid w:val="00533D35"/>
    <w:rsid w:val="005C53A1"/>
    <w:rsid w:val="005E79B1"/>
    <w:rsid w:val="00613583"/>
    <w:rsid w:val="006D1357"/>
    <w:rsid w:val="006E0C90"/>
    <w:rsid w:val="00711B10"/>
    <w:rsid w:val="00746F51"/>
    <w:rsid w:val="00770F1B"/>
    <w:rsid w:val="007B6CC6"/>
    <w:rsid w:val="008373E1"/>
    <w:rsid w:val="008B0AE7"/>
    <w:rsid w:val="008D1043"/>
    <w:rsid w:val="00923DAD"/>
    <w:rsid w:val="00964E08"/>
    <w:rsid w:val="00A3670A"/>
    <w:rsid w:val="00AA246B"/>
    <w:rsid w:val="00AE3AA9"/>
    <w:rsid w:val="00AE501F"/>
    <w:rsid w:val="00B313C6"/>
    <w:rsid w:val="00BC1086"/>
    <w:rsid w:val="00C6104D"/>
    <w:rsid w:val="00C75D40"/>
    <w:rsid w:val="00C90223"/>
    <w:rsid w:val="00C96759"/>
    <w:rsid w:val="00CF4C1D"/>
    <w:rsid w:val="00D12E45"/>
    <w:rsid w:val="00D2029F"/>
    <w:rsid w:val="00DB0665"/>
    <w:rsid w:val="00DC4B87"/>
    <w:rsid w:val="00E018EE"/>
    <w:rsid w:val="00E4533E"/>
    <w:rsid w:val="00F37147"/>
    <w:rsid w:val="00FA3ECE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FD7CB28-A666-4298-A136-81C093F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C6104D"/>
    <w:rPr>
      <w:rFonts w:ascii="Arial" w:hAnsi="Arial"/>
    </w:rPr>
  </w:style>
  <w:style w:type="paragraph" w:styleId="Header">
    <w:name w:val="header"/>
    <w:basedOn w:val="Normal"/>
    <w:rsid w:val="00DC4B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B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0665"/>
  </w:style>
  <w:style w:type="table" w:styleId="TableGrid">
    <w:name w:val="Table Grid"/>
    <w:basedOn w:val="TableNormal"/>
    <w:rsid w:val="0006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924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Lady Manners School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subject/>
  <dc:creator>Rebecca Hemmings</dc:creator>
  <cp:keywords/>
  <dc:description/>
  <cp:lastModifiedBy>Rebecca Feroleto</cp:lastModifiedBy>
  <cp:revision>3</cp:revision>
  <dcterms:created xsi:type="dcterms:W3CDTF">2017-09-07T19:00:00Z</dcterms:created>
  <dcterms:modified xsi:type="dcterms:W3CDTF">2017-09-07T19:10:00Z</dcterms:modified>
</cp:coreProperties>
</file>