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4F49" w14:textId="77777777" w:rsidR="00D51A15" w:rsidRDefault="00D51A15">
      <w:pPr>
        <w:pStyle w:val="NormalWeb"/>
        <w:spacing w:before="0" w:beforeAutospacing="0" w:after="0" w:afterAutospacing="0"/>
        <w:rPr>
          <w:rFonts w:ascii="Times New Roman" w:eastAsia="Times New Roman" w:hAnsi="Times New Roman" w:cs="Times New Roman"/>
          <w:b/>
          <w:bCs/>
          <w:sz w:val="52"/>
        </w:rPr>
      </w:pPr>
    </w:p>
    <w:p w14:paraId="7C5C71E4" w14:textId="77777777" w:rsidR="00D51A15" w:rsidRDefault="006D365C" w:rsidP="0032288D">
      <w:pPr>
        <w:pStyle w:val="NormalWeb"/>
        <w:spacing w:before="0" w:beforeAutospacing="0" w:after="0" w:afterAutospacing="0"/>
        <w:jc w:val="center"/>
        <w:rPr>
          <w:rFonts w:ascii="Times New Roman" w:eastAsia="Times New Roman" w:hAnsi="Times New Roman" w:cs="Times New Roman"/>
          <w:b/>
          <w:bCs/>
          <w:sz w:val="52"/>
        </w:rPr>
      </w:pPr>
      <w:r w:rsidRPr="005C31BC">
        <w:rPr>
          <w:noProof/>
          <w:lang w:eastAsia="en-GB"/>
        </w:rPr>
        <w:drawing>
          <wp:inline distT="0" distB="0" distL="0" distR="0" wp14:anchorId="60BA679F" wp14:editId="6A2631D9">
            <wp:extent cx="2757805" cy="1076325"/>
            <wp:effectExtent l="0" t="0" r="0" b="0"/>
            <wp:docPr id="1" name="Picture 1" descr="C:\Users\sbowron\AppData\Local\Microsoft\Windows\INetCache\Content.Outlook\X5YZJUE8\Logo horizon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owron\AppData\Local\Microsoft\Windows\INetCache\Content.Outlook\X5YZJUE8\Logo horizontal.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805" cy="1076325"/>
                    </a:xfrm>
                    <a:prstGeom prst="rect">
                      <a:avLst/>
                    </a:prstGeom>
                    <a:noFill/>
                    <a:ln>
                      <a:noFill/>
                    </a:ln>
                  </pic:spPr>
                </pic:pic>
              </a:graphicData>
            </a:graphic>
          </wp:inline>
        </w:drawing>
      </w:r>
    </w:p>
    <w:p w14:paraId="018A37E2" w14:textId="77777777" w:rsidR="00CB0CF6" w:rsidRDefault="00CB0CF6" w:rsidP="001F2CC1">
      <w:pPr>
        <w:pStyle w:val="NormalWeb"/>
        <w:tabs>
          <w:tab w:val="left" w:pos="142"/>
        </w:tabs>
        <w:spacing w:before="0" w:beforeAutospacing="0" w:after="0" w:afterAutospacing="0"/>
        <w:ind w:left="-567"/>
        <w:rPr>
          <w:rFonts w:ascii="Times New Roman" w:eastAsia="Times New Roman" w:hAnsi="Times New Roman" w:cs="Times New Roman"/>
          <w:b/>
          <w:bCs/>
          <w:sz w:val="48"/>
        </w:rPr>
      </w:pPr>
    </w:p>
    <w:p w14:paraId="2E8E9CEA" w14:textId="77777777" w:rsidR="00B652E1" w:rsidRDefault="00CB0CF6" w:rsidP="00CC11AA">
      <w:pPr>
        <w:pStyle w:val="NormalWeb"/>
        <w:spacing w:before="120" w:beforeAutospacing="0" w:after="120" w:afterAutospacing="0"/>
        <w:jc w:val="center"/>
        <w:rPr>
          <w:rFonts w:ascii="Arial" w:eastAsia="Times New Roman" w:hAnsi="Arial" w:cs="Arial"/>
          <w:b/>
          <w:bCs/>
          <w:color w:val="404040"/>
          <w:sz w:val="32"/>
          <w:szCs w:val="32"/>
        </w:rPr>
      </w:pPr>
      <w:r w:rsidRPr="00D3760B">
        <w:rPr>
          <w:rFonts w:ascii="Arial" w:eastAsia="Times New Roman" w:hAnsi="Arial" w:cs="Arial"/>
          <w:b/>
          <w:bCs/>
          <w:color w:val="404040"/>
          <w:sz w:val="32"/>
          <w:szCs w:val="32"/>
        </w:rPr>
        <w:t>JOB DESCRIPTION</w:t>
      </w:r>
    </w:p>
    <w:p w14:paraId="30267F3F" w14:textId="77777777" w:rsidR="00B35F52" w:rsidRDefault="00B35F52" w:rsidP="00CC11AA">
      <w:pPr>
        <w:pStyle w:val="NormalWeb"/>
        <w:spacing w:before="120" w:beforeAutospacing="0" w:after="120" w:afterAutospacing="0"/>
        <w:jc w:val="center"/>
        <w:rPr>
          <w:rFonts w:ascii="Arial" w:eastAsia="Times New Roman" w:hAnsi="Arial" w:cs="Arial"/>
          <w:b/>
          <w:bCs/>
          <w:color w:val="404040"/>
          <w:sz w:val="32"/>
          <w:szCs w:val="32"/>
        </w:rPr>
      </w:pPr>
    </w:p>
    <w:tbl>
      <w:tblPr>
        <w:tblW w:w="5000" w:type="pct"/>
        <w:tblBorders>
          <w:top w:val="single" w:sz="12" w:space="0" w:color="auto"/>
          <w:left w:val="single" w:sz="12" w:space="0" w:color="auto"/>
          <w:bottom w:val="single" w:sz="12" w:space="0" w:color="auto"/>
          <w:right w:val="single" w:sz="12" w:space="0" w:color="auto"/>
        </w:tblBorders>
        <w:shd w:val="clear" w:color="auto" w:fill="F2F2F2"/>
        <w:tblLook w:val="04A0" w:firstRow="1" w:lastRow="0" w:firstColumn="1" w:lastColumn="0" w:noHBand="0" w:noVBand="1"/>
      </w:tblPr>
      <w:tblGrid>
        <w:gridCol w:w="2677"/>
        <w:gridCol w:w="7357"/>
      </w:tblGrid>
      <w:tr w:rsidR="00B35F52" w:rsidRPr="008258AD" w14:paraId="7DF48425" w14:textId="77777777" w:rsidTr="009B0F05">
        <w:tc>
          <w:tcPr>
            <w:tcW w:w="1334" w:type="pct"/>
            <w:tcBorders>
              <w:top w:val="single" w:sz="12" w:space="0" w:color="auto"/>
              <w:bottom w:val="nil"/>
              <w:right w:val="single" w:sz="12" w:space="0" w:color="auto"/>
            </w:tcBorders>
            <w:shd w:val="clear" w:color="auto" w:fill="F2F2F2"/>
          </w:tcPr>
          <w:p w14:paraId="4FEC68BE" w14:textId="77777777" w:rsidR="00B35F52" w:rsidRPr="008258AD" w:rsidRDefault="00B35F52" w:rsidP="009B0F05">
            <w:pPr>
              <w:spacing w:line="480" w:lineRule="auto"/>
              <w:rPr>
                <w:rFonts w:ascii="Calibri" w:hAnsi="Calibri"/>
              </w:rPr>
            </w:pPr>
            <w:r w:rsidRPr="008258AD">
              <w:rPr>
                <w:rFonts w:ascii="Calibri" w:hAnsi="Calibri"/>
              </w:rPr>
              <w:t>JOB TITLE:</w:t>
            </w:r>
          </w:p>
        </w:tc>
        <w:tc>
          <w:tcPr>
            <w:tcW w:w="3666" w:type="pct"/>
            <w:tcBorders>
              <w:left w:val="single" w:sz="12" w:space="0" w:color="auto"/>
            </w:tcBorders>
            <w:shd w:val="clear" w:color="auto" w:fill="F2F2F2"/>
          </w:tcPr>
          <w:p w14:paraId="3B7B22D8" w14:textId="0DEAC499" w:rsidR="00B35F52" w:rsidRPr="008258AD" w:rsidRDefault="000769D3" w:rsidP="009B0F05">
            <w:pPr>
              <w:spacing w:line="480" w:lineRule="auto"/>
              <w:rPr>
                <w:rFonts w:ascii="Calibri" w:hAnsi="Calibri"/>
              </w:rPr>
            </w:pPr>
            <w:r>
              <w:rPr>
                <w:rFonts w:ascii="Calibri" w:hAnsi="Calibri"/>
              </w:rPr>
              <w:t xml:space="preserve">Prep </w:t>
            </w:r>
            <w:r w:rsidR="00250EE0">
              <w:rPr>
                <w:rFonts w:ascii="Calibri" w:hAnsi="Calibri"/>
              </w:rPr>
              <w:t>(Upper KS3) Teacher -</w:t>
            </w:r>
            <w:r>
              <w:rPr>
                <w:rFonts w:ascii="Calibri" w:hAnsi="Calibri"/>
              </w:rPr>
              <w:t xml:space="preserve"> English Specialist </w:t>
            </w:r>
          </w:p>
        </w:tc>
      </w:tr>
      <w:tr w:rsidR="00B35F52" w:rsidRPr="008258AD" w14:paraId="3EC4F358" w14:textId="77777777" w:rsidTr="009B0F05">
        <w:trPr>
          <w:trHeight w:val="80"/>
        </w:trPr>
        <w:tc>
          <w:tcPr>
            <w:tcW w:w="1334" w:type="pct"/>
            <w:tcBorders>
              <w:top w:val="nil"/>
              <w:bottom w:val="nil"/>
              <w:right w:val="single" w:sz="12" w:space="0" w:color="auto"/>
            </w:tcBorders>
            <w:shd w:val="clear" w:color="auto" w:fill="F2F2F2"/>
          </w:tcPr>
          <w:p w14:paraId="287E6AD1" w14:textId="77777777" w:rsidR="00B35F52" w:rsidRPr="008258AD" w:rsidRDefault="007438D8" w:rsidP="009B0F05">
            <w:pPr>
              <w:spacing w:line="480" w:lineRule="auto"/>
              <w:rPr>
                <w:rFonts w:ascii="Calibri" w:hAnsi="Calibri"/>
              </w:rPr>
            </w:pPr>
            <w:r>
              <w:rPr>
                <w:rFonts w:ascii="Calibri" w:hAnsi="Calibri"/>
              </w:rPr>
              <w:t xml:space="preserve">SALARY RANGE </w:t>
            </w:r>
            <w:r w:rsidRPr="00B03B3A">
              <w:rPr>
                <w:rFonts w:ascii="Calibri" w:hAnsi="Calibri"/>
                <w:sz w:val="20"/>
                <w:szCs w:val="20"/>
              </w:rPr>
              <w:t>(</w:t>
            </w:r>
            <w:r w:rsidR="00B03B3A" w:rsidRPr="00B03B3A">
              <w:rPr>
                <w:rFonts w:ascii="Calibri" w:hAnsi="Calibri"/>
                <w:sz w:val="20"/>
                <w:szCs w:val="20"/>
              </w:rPr>
              <w:t>Hallfield)</w:t>
            </w:r>
            <w:r w:rsidRPr="00B03B3A">
              <w:rPr>
                <w:rFonts w:ascii="Calibri" w:hAnsi="Calibri"/>
                <w:sz w:val="20"/>
                <w:szCs w:val="20"/>
              </w:rPr>
              <w:t>:</w:t>
            </w:r>
          </w:p>
        </w:tc>
        <w:tc>
          <w:tcPr>
            <w:tcW w:w="3666" w:type="pct"/>
            <w:tcBorders>
              <w:left w:val="single" w:sz="12" w:space="0" w:color="auto"/>
            </w:tcBorders>
            <w:shd w:val="clear" w:color="auto" w:fill="F2F2F2"/>
          </w:tcPr>
          <w:p w14:paraId="3A0A78B1" w14:textId="2D89F597" w:rsidR="00B03B3A" w:rsidRPr="008258AD" w:rsidRDefault="0009704A" w:rsidP="0009704A">
            <w:pPr>
              <w:spacing w:line="480" w:lineRule="auto"/>
              <w:rPr>
                <w:rFonts w:ascii="Calibri" w:hAnsi="Calibri"/>
              </w:rPr>
            </w:pPr>
            <w:r>
              <w:rPr>
                <w:rFonts w:ascii="Calibri" w:hAnsi="Calibri"/>
              </w:rPr>
              <w:t>£26,243 - £41,379</w:t>
            </w:r>
            <w:r w:rsidR="00B03B3A">
              <w:rPr>
                <w:rFonts w:ascii="Calibri" w:hAnsi="Calibri"/>
              </w:rPr>
              <w:t xml:space="preserve"> (depending on experience and qualifications)</w:t>
            </w:r>
          </w:p>
        </w:tc>
      </w:tr>
      <w:tr w:rsidR="00B35F52" w:rsidRPr="008258AD" w14:paraId="547A2753" w14:textId="77777777" w:rsidTr="009B0F05">
        <w:trPr>
          <w:trHeight w:val="80"/>
        </w:trPr>
        <w:tc>
          <w:tcPr>
            <w:tcW w:w="1334" w:type="pct"/>
            <w:tcBorders>
              <w:top w:val="nil"/>
              <w:bottom w:val="single" w:sz="12" w:space="0" w:color="auto"/>
              <w:right w:val="single" w:sz="12" w:space="0" w:color="auto"/>
            </w:tcBorders>
            <w:shd w:val="clear" w:color="auto" w:fill="F2F2F2"/>
          </w:tcPr>
          <w:p w14:paraId="24B85707" w14:textId="77777777" w:rsidR="00B35F52" w:rsidRPr="008258AD" w:rsidRDefault="00B35F52" w:rsidP="009B0F05">
            <w:pPr>
              <w:spacing w:line="480" w:lineRule="auto"/>
              <w:rPr>
                <w:rFonts w:ascii="Calibri" w:hAnsi="Calibri"/>
              </w:rPr>
            </w:pPr>
            <w:r w:rsidRPr="008258AD">
              <w:rPr>
                <w:rFonts w:ascii="Calibri" w:hAnsi="Calibri"/>
              </w:rPr>
              <w:t>REPORTING TO:</w:t>
            </w:r>
          </w:p>
        </w:tc>
        <w:tc>
          <w:tcPr>
            <w:tcW w:w="3666" w:type="pct"/>
            <w:tcBorders>
              <w:left w:val="single" w:sz="12" w:space="0" w:color="auto"/>
            </w:tcBorders>
            <w:shd w:val="clear" w:color="auto" w:fill="F2F2F2"/>
          </w:tcPr>
          <w:p w14:paraId="4EEF7C23" w14:textId="44BFF33A" w:rsidR="00B35F52" w:rsidRPr="008258AD" w:rsidRDefault="00210421" w:rsidP="009B0F05">
            <w:pPr>
              <w:spacing w:line="480" w:lineRule="auto"/>
              <w:rPr>
                <w:rFonts w:ascii="Calibri" w:hAnsi="Calibri"/>
              </w:rPr>
            </w:pPr>
            <w:r>
              <w:rPr>
                <w:rFonts w:ascii="Calibri" w:hAnsi="Calibri"/>
              </w:rPr>
              <w:t>Deputy Head (Head of Prep)</w:t>
            </w:r>
            <w:r w:rsidR="0009704A">
              <w:rPr>
                <w:rFonts w:ascii="Calibri" w:hAnsi="Calibri"/>
              </w:rPr>
              <w:t xml:space="preserve"> &amp; Director of Studies</w:t>
            </w:r>
          </w:p>
        </w:tc>
      </w:tr>
    </w:tbl>
    <w:p w14:paraId="6D438878" w14:textId="77777777" w:rsidR="00A85D8F" w:rsidRPr="002C3B88" w:rsidRDefault="00A85D8F" w:rsidP="00CC11AA">
      <w:pPr>
        <w:pStyle w:val="NormalWeb"/>
        <w:spacing w:before="120" w:beforeAutospacing="0" w:after="120" w:afterAutospacing="0"/>
        <w:jc w:val="center"/>
        <w:rPr>
          <w:rFonts w:ascii="Arial" w:eastAsia="Times New Roman" w:hAnsi="Arial" w:cs="Arial"/>
          <w:b/>
          <w:bCs/>
        </w:rPr>
      </w:pPr>
    </w:p>
    <w:tbl>
      <w:tblPr>
        <w:tblW w:w="10682" w:type="dxa"/>
        <w:tblLook w:val="04A0" w:firstRow="1" w:lastRow="0" w:firstColumn="1" w:lastColumn="0" w:noHBand="0" w:noVBand="1"/>
      </w:tblPr>
      <w:tblGrid>
        <w:gridCol w:w="10682"/>
      </w:tblGrid>
      <w:tr w:rsidR="00B652E1" w14:paraId="2C307A07" w14:textId="77777777" w:rsidTr="0093108B">
        <w:trPr>
          <w:trHeight w:val="567"/>
        </w:trPr>
        <w:tc>
          <w:tcPr>
            <w:tcW w:w="10682" w:type="dxa"/>
            <w:shd w:val="clear" w:color="auto" w:fill="ADBFB5"/>
            <w:vAlign w:val="center"/>
            <w:hideMark/>
          </w:tcPr>
          <w:p w14:paraId="52D76452" w14:textId="77777777" w:rsidR="00B652E1" w:rsidRPr="006A36CF" w:rsidRDefault="00B652E1" w:rsidP="00F6720A">
            <w:pPr>
              <w:rPr>
                <w:color w:val="FFFFFF"/>
                <w:sz w:val="32"/>
                <w:szCs w:val="32"/>
              </w:rPr>
            </w:pPr>
            <w:r w:rsidRPr="006A36CF">
              <w:rPr>
                <w:color w:val="FFFFFF"/>
                <w:sz w:val="32"/>
                <w:szCs w:val="32"/>
              </w:rPr>
              <w:t>Ethos</w:t>
            </w:r>
          </w:p>
        </w:tc>
      </w:tr>
    </w:tbl>
    <w:p w14:paraId="5AC62905" w14:textId="5A3410A8" w:rsidR="00CB0CF6" w:rsidRPr="00C1314E" w:rsidRDefault="00FC349B" w:rsidP="004A6D27">
      <w:pPr>
        <w:pStyle w:val="NormalWeb"/>
        <w:spacing w:before="120" w:beforeAutospacing="0" w:after="120" w:afterAutospacing="0" w:line="360" w:lineRule="auto"/>
        <w:jc w:val="both"/>
        <w:rPr>
          <w:rFonts w:ascii="Calibri" w:eastAsia="Times New Roman" w:hAnsi="Calibri" w:cs="Arial"/>
          <w:sz w:val="22"/>
          <w:szCs w:val="22"/>
        </w:rPr>
      </w:pPr>
      <w:r w:rsidRPr="00FC349B">
        <w:rPr>
          <w:rFonts w:ascii="Calibri" w:eastAsia="Times New Roman" w:hAnsi="Calibri" w:cs="Arial"/>
          <w:sz w:val="22"/>
          <w:szCs w:val="22"/>
        </w:rPr>
        <w:t>The ethos of the school is a shared responsibility to which all staff are ex</w:t>
      </w:r>
      <w:bookmarkStart w:id="0" w:name="_GoBack"/>
      <w:bookmarkEnd w:id="0"/>
      <w:r w:rsidRPr="00FC349B">
        <w:rPr>
          <w:rFonts w:ascii="Calibri" w:eastAsia="Times New Roman" w:hAnsi="Calibri" w:cs="Arial"/>
          <w:sz w:val="22"/>
          <w:szCs w:val="22"/>
        </w:rPr>
        <w:t xml:space="preserve">pected to make a significant contribution. The expectation is that in your role as </w:t>
      </w:r>
      <w:r w:rsidR="00D65AB5">
        <w:rPr>
          <w:rFonts w:ascii="Calibri" w:eastAsia="Times New Roman" w:hAnsi="Calibri" w:cs="Arial"/>
          <w:sz w:val="22"/>
          <w:szCs w:val="22"/>
        </w:rPr>
        <w:t xml:space="preserve">a teacher </w:t>
      </w:r>
      <w:r w:rsidRPr="00FC349B">
        <w:rPr>
          <w:rFonts w:ascii="Calibri" w:eastAsia="Times New Roman" w:hAnsi="Calibri" w:cs="Arial"/>
          <w:sz w:val="22"/>
          <w:szCs w:val="22"/>
        </w:rPr>
        <w:t xml:space="preserve">you will contribute cheerfully to the life and work of the school in a positive and enthusiastic manner.  </w:t>
      </w:r>
    </w:p>
    <w:tbl>
      <w:tblPr>
        <w:tblW w:w="10682" w:type="dxa"/>
        <w:tblLook w:val="04A0" w:firstRow="1" w:lastRow="0" w:firstColumn="1" w:lastColumn="0" w:noHBand="0" w:noVBand="1"/>
      </w:tblPr>
      <w:tblGrid>
        <w:gridCol w:w="10682"/>
      </w:tblGrid>
      <w:tr w:rsidR="00B652E1" w14:paraId="1FD2603C" w14:textId="77777777" w:rsidTr="004A6D27">
        <w:trPr>
          <w:trHeight w:val="567"/>
        </w:trPr>
        <w:tc>
          <w:tcPr>
            <w:tcW w:w="10682" w:type="dxa"/>
            <w:shd w:val="clear" w:color="auto" w:fill="ADBFB5"/>
            <w:vAlign w:val="center"/>
            <w:hideMark/>
          </w:tcPr>
          <w:p w14:paraId="7F2093C8" w14:textId="77777777" w:rsidR="00B652E1" w:rsidRPr="006A36CF" w:rsidRDefault="00B652E1" w:rsidP="00F6720A">
            <w:pPr>
              <w:rPr>
                <w:color w:val="FFFFFF"/>
                <w:sz w:val="32"/>
                <w:szCs w:val="32"/>
              </w:rPr>
            </w:pPr>
            <w:r w:rsidRPr="006A36CF">
              <w:rPr>
                <w:color w:val="FFFFFF"/>
                <w:sz w:val="32"/>
                <w:szCs w:val="32"/>
              </w:rPr>
              <w:t>Job Purpose</w:t>
            </w:r>
          </w:p>
        </w:tc>
      </w:tr>
    </w:tbl>
    <w:p w14:paraId="64C2ABF2" w14:textId="0256C7D2" w:rsidR="00B35F52" w:rsidRDefault="00B35F52" w:rsidP="0093108B">
      <w:pPr>
        <w:spacing w:before="120" w:after="120" w:line="360" w:lineRule="auto"/>
        <w:rPr>
          <w:rFonts w:ascii="Calibri" w:hAnsi="Calibri" w:cs="Arial"/>
          <w:color w:val="000000"/>
          <w:sz w:val="22"/>
          <w:szCs w:val="22"/>
        </w:rPr>
      </w:pPr>
      <w:r w:rsidRPr="00B35F52">
        <w:rPr>
          <w:rFonts w:ascii="Calibri" w:hAnsi="Calibri" w:cs="Arial"/>
          <w:color w:val="000000"/>
          <w:sz w:val="22"/>
          <w:szCs w:val="22"/>
        </w:rPr>
        <w:t>Hallfield School is one of the country’s premier day coeducational prep schools and enjoys an outstanding reputation. The post of</w:t>
      </w:r>
      <w:r w:rsidR="002D2C16">
        <w:rPr>
          <w:rFonts w:ascii="Calibri" w:hAnsi="Calibri" w:cs="Arial"/>
          <w:color w:val="000000"/>
          <w:sz w:val="22"/>
          <w:szCs w:val="22"/>
        </w:rPr>
        <w:t xml:space="preserve"> </w:t>
      </w:r>
      <w:r w:rsidR="00907418">
        <w:rPr>
          <w:rFonts w:ascii="Calibri" w:hAnsi="Calibri" w:cs="Arial"/>
          <w:color w:val="000000"/>
          <w:sz w:val="22"/>
          <w:szCs w:val="22"/>
        </w:rPr>
        <w:t xml:space="preserve">Prep </w:t>
      </w:r>
      <w:r w:rsidR="00A127A6">
        <w:rPr>
          <w:rFonts w:ascii="Calibri" w:hAnsi="Calibri" w:cs="Arial"/>
          <w:color w:val="000000"/>
          <w:sz w:val="22"/>
          <w:szCs w:val="22"/>
        </w:rPr>
        <w:t xml:space="preserve">Teacher / English </w:t>
      </w:r>
      <w:r w:rsidR="00250EE0">
        <w:rPr>
          <w:rFonts w:ascii="Calibri" w:hAnsi="Calibri" w:cs="Arial"/>
          <w:color w:val="000000"/>
          <w:sz w:val="22"/>
          <w:szCs w:val="22"/>
        </w:rPr>
        <w:t>Specialist</w:t>
      </w:r>
      <w:r w:rsidR="002D2C16">
        <w:rPr>
          <w:rFonts w:ascii="Calibri" w:hAnsi="Calibri" w:cs="Arial"/>
          <w:color w:val="000000"/>
          <w:sz w:val="22"/>
          <w:szCs w:val="22"/>
        </w:rPr>
        <w:t xml:space="preserve"> requires the teaching of pupils from </w:t>
      </w:r>
      <w:r w:rsidR="00D0526F">
        <w:rPr>
          <w:rFonts w:ascii="Calibri" w:hAnsi="Calibri" w:cs="Arial"/>
          <w:color w:val="000000"/>
          <w:sz w:val="22"/>
          <w:szCs w:val="22"/>
        </w:rPr>
        <w:t xml:space="preserve">Year </w:t>
      </w:r>
      <w:r w:rsidR="00263466">
        <w:rPr>
          <w:rFonts w:ascii="Calibri" w:hAnsi="Calibri" w:cs="Arial"/>
          <w:color w:val="000000"/>
          <w:sz w:val="22"/>
          <w:szCs w:val="22"/>
        </w:rPr>
        <w:t xml:space="preserve">5 </w:t>
      </w:r>
      <w:r w:rsidR="002D2C16">
        <w:rPr>
          <w:rFonts w:ascii="Calibri" w:hAnsi="Calibri" w:cs="Arial"/>
          <w:color w:val="000000"/>
          <w:sz w:val="22"/>
          <w:szCs w:val="22"/>
        </w:rPr>
        <w:t>to Year 8</w:t>
      </w:r>
      <w:r w:rsidRPr="00B35F52">
        <w:rPr>
          <w:rFonts w:ascii="Calibri" w:hAnsi="Calibri" w:cs="Arial"/>
          <w:color w:val="000000"/>
          <w:sz w:val="22"/>
          <w:szCs w:val="22"/>
        </w:rPr>
        <w:t>.</w:t>
      </w:r>
      <w:r w:rsidR="002D2C16">
        <w:rPr>
          <w:rFonts w:ascii="Calibri" w:hAnsi="Calibri" w:cs="Arial"/>
          <w:color w:val="000000"/>
          <w:sz w:val="22"/>
          <w:szCs w:val="22"/>
        </w:rPr>
        <w:t xml:space="preserve"> There are three Forms from </w:t>
      </w:r>
      <w:r w:rsidR="006728B4">
        <w:rPr>
          <w:rFonts w:ascii="Calibri" w:hAnsi="Calibri" w:cs="Arial"/>
          <w:color w:val="000000"/>
          <w:sz w:val="22"/>
          <w:szCs w:val="22"/>
        </w:rPr>
        <w:t>Year 3</w:t>
      </w:r>
      <w:r w:rsidR="002D2C16">
        <w:rPr>
          <w:rFonts w:ascii="Calibri" w:hAnsi="Calibri" w:cs="Arial"/>
          <w:color w:val="000000"/>
          <w:sz w:val="22"/>
          <w:szCs w:val="22"/>
        </w:rPr>
        <w:t xml:space="preserve"> to Year 6. There is a single Year 7 Form and a single Year 8 Form.</w:t>
      </w:r>
      <w:r w:rsidRPr="00B35F52">
        <w:rPr>
          <w:rFonts w:ascii="Calibri" w:hAnsi="Calibri" w:cs="Arial"/>
          <w:color w:val="000000"/>
          <w:sz w:val="22"/>
          <w:szCs w:val="22"/>
        </w:rPr>
        <w:t xml:space="preserve"> The </w:t>
      </w:r>
      <w:r w:rsidR="0060070B">
        <w:rPr>
          <w:rFonts w:ascii="Calibri" w:hAnsi="Calibri" w:cs="Arial"/>
          <w:color w:val="000000"/>
          <w:sz w:val="22"/>
          <w:szCs w:val="22"/>
        </w:rPr>
        <w:t xml:space="preserve">post </w:t>
      </w:r>
      <w:r w:rsidRPr="00B35F52">
        <w:rPr>
          <w:rFonts w:ascii="Calibri" w:hAnsi="Calibri" w:cs="Arial"/>
          <w:color w:val="000000"/>
          <w:sz w:val="22"/>
          <w:szCs w:val="22"/>
        </w:rPr>
        <w:t xml:space="preserve">holder has the key task of </w:t>
      </w:r>
      <w:r w:rsidR="003B3833">
        <w:rPr>
          <w:rFonts w:ascii="Calibri" w:hAnsi="Calibri" w:cs="Arial"/>
          <w:color w:val="000000"/>
          <w:sz w:val="22"/>
          <w:szCs w:val="22"/>
        </w:rPr>
        <w:t xml:space="preserve">teaching English plus a second subject to Prep children, </w:t>
      </w:r>
      <w:r w:rsidR="00C17DA0">
        <w:rPr>
          <w:rFonts w:ascii="Calibri" w:hAnsi="Calibri" w:cs="Arial"/>
          <w:color w:val="000000"/>
          <w:sz w:val="22"/>
          <w:szCs w:val="22"/>
        </w:rPr>
        <w:t>reporting to the Head of English and</w:t>
      </w:r>
      <w:r w:rsidR="0029279B">
        <w:rPr>
          <w:rFonts w:ascii="Calibri" w:hAnsi="Calibri" w:cs="Arial"/>
          <w:color w:val="000000"/>
          <w:sz w:val="22"/>
          <w:szCs w:val="22"/>
        </w:rPr>
        <w:t xml:space="preserve"> Director of St</w:t>
      </w:r>
      <w:r w:rsidR="0026100A">
        <w:rPr>
          <w:rFonts w:ascii="Calibri" w:hAnsi="Calibri" w:cs="Arial"/>
          <w:color w:val="000000"/>
          <w:sz w:val="22"/>
          <w:szCs w:val="22"/>
        </w:rPr>
        <w:t xml:space="preserve">udies. </w:t>
      </w:r>
      <w:r w:rsidRPr="00B35F52">
        <w:rPr>
          <w:rFonts w:ascii="Calibri" w:hAnsi="Calibri" w:cs="Arial"/>
          <w:color w:val="000000"/>
          <w:sz w:val="22"/>
          <w:szCs w:val="22"/>
        </w:rPr>
        <w:t xml:space="preserve"> </w:t>
      </w:r>
    </w:p>
    <w:p w14:paraId="3B50DFE3" w14:textId="2F4398AB" w:rsidR="00D62BDF" w:rsidRDefault="005A1F93" w:rsidP="0093108B">
      <w:pPr>
        <w:spacing w:before="120" w:after="120" w:line="360" w:lineRule="auto"/>
        <w:rPr>
          <w:rFonts w:ascii="Calibri" w:hAnsi="Calibri" w:cs="Arial"/>
          <w:color w:val="000000"/>
          <w:sz w:val="22"/>
          <w:szCs w:val="22"/>
        </w:rPr>
      </w:pPr>
      <w:r>
        <w:rPr>
          <w:rFonts w:ascii="Calibri" w:hAnsi="Calibri" w:cs="Arial"/>
          <w:color w:val="000000"/>
          <w:sz w:val="22"/>
          <w:szCs w:val="22"/>
        </w:rPr>
        <w:t>I</w:t>
      </w:r>
      <w:r w:rsidR="00F64DEA">
        <w:rPr>
          <w:rFonts w:ascii="Calibri" w:hAnsi="Calibri" w:cs="Arial"/>
          <w:color w:val="000000"/>
          <w:sz w:val="22"/>
          <w:szCs w:val="22"/>
        </w:rPr>
        <w:t>f required</w:t>
      </w:r>
      <w:r>
        <w:rPr>
          <w:rFonts w:ascii="Calibri" w:hAnsi="Calibri" w:cs="Arial"/>
          <w:color w:val="000000"/>
          <w:sz w:val="22"/>
          <w:szCs w:val="22"/>
        </w:rPr>
        <w:t xml:space="preserve">, </w:t>
      </w:r>
      <w:r w:rsidR="0060070B">
        <w:rPr>
          <w:rFonts w:ascii="Calibri" w:hAnsi="Calibri" w:cs="Arial"/>
          <w:color w:val="000000"/>
          <w:sz w:val="22"/>
          <w:szCs w:val="22"/>
        </w:rPr>
        <w:t xml:space="preserve">the post holder </w:t>
      </w:r>
      <w:r>
        <w:rPr>
          <w:rFonts w:ascii="Calibri" w:hAnsi="Calibri" w:cs="Arial"/>
          <w:color w:val="000000"/>
          <w:sz w:val="22"/>
          <w:szCs w:val="22"/>
        </w:rPr>
        <w:t xml:space="preserve">should be </w:t>
      </w:r>
      <w:r w:rsidR="00F64DEA">
        <w:rPr>
          <w:rFonts w:ascii="Calibri" w:hAnsi="Calibri" w:cs="Arial"/>
          <w:color w:val="000000"/>
          <w:sz w:val="22"/>
          <w:szCs w:val="22"/>
        </w:rPr>
        <w:t xml:space="preserve">willing to undertake the duties </w:t>
      </w:r>
      <w:r w:rsidR="0060070B">
        <w:rPr>
          <w:rFonts w:ascii="Calibri" w:hAnsi="Calibri" w:cs="Arial"/>
          <w:color w:val="000000"/>
          <w:sz w:val="22"/>
          <w:szCs w:val="22"/>
        </w:rPr>
        <w:t>of a Form Teacher for a Prep Form</w:t>
      </w:r>
      <w:r w:rsidR="00EA48E1">
        <w:rPr>
          <w:rFonts w:ascii="Calibri" w:hAnsi="Calibri" w:cs="Arial"/>
          <w:color w:val="000000"/>
          <w:sz w:val="22"/>
          <w:szCs w:val="22"/>
        </w:rPr>
        <w:t xml:space="preserve">. </w:t>
      </w:r>
    </w:p>
    <w:tbl>
      <w:tblPr>
        <w:tblW w:w="10682" w:type="dxa"/>
        <w:tblLook w:val="04A0" w:firstRow="1" w:lastRow="0" w:firstColumn="1" w:lastColumn="0" w:noHBand="0" w:noVBand="1"/>
      </w:tblPr>
      <w:tblGrid>
        <w:gridCol w:w="10682"/>
      </w:tblGrid>
      <w:tr w:rsidR="00B652E1" w14:paraId="32FE8BE9" w14:textId="77777777" w:rsidTr="004A6D27">
        <w:trPr>
          <w:trHeight w:val="567"/>
        </w:trPr>
        <w:tc>
          <w:tcPr>
            <w:tcW w:w="10682" w:type="dxa"/>
            <w:shd w:val="clear" w:color="auto" w:fill="ADBFB5"/>
            <w:vAlign w:val="center"/>
            <w:hideMark/>
          </w:tcPr>
          <w:p w14:paraId="1B4B4E10" w14:textId="77777777" w:rsidR="00B652E1" w:rsidRPr="006A36CF" w:rsidRDefault="00B123A2" w:rsidP="00FC349B">
            <w:pPr>
              <w:rPr>
                <w:color w:val="FFFFFF"/>
                <w:sz w:val="32"/>
                <w:szCs w:val="32"/>
              </w:rPr>
            </w:pPr>
            <w:r>
              <w:rPr>
                <w:color w:val="FFFFFF"/>
                <w:sz w:val="32"/>
                <w:szCs w:val="32"/>
              </w:rPr>
              <w:t>Strategic Direction and Development of the Curriculum Area</w:t>
            </w:r>
          </w:p>
        </w:tc>
      </w:tr>
    </w:tbl>
    <w:p w14:paraId="6A4A4A26" w14:textId="77777777" w:rsidR="00B123A2" w:rsidRPr="00B123A2" w:rsidRDefault="00B123A2" w:rsidP="00B123A2">
      <w:pPr>
        <w:pStyle w:val="NormalWeb"/>
        <w:numPr>
          <w:ilvl w:val="0"/>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To develop, promote and ensure implementation of a whole school policy for the specific curriculum area listed in conjunction with the Director of Studies</w:t>
      </w:r>
      <w:r w:rsidR="00466ADA">
        <w:rPr>
          <w:rFonts w:ascii="Calibri" w:eastAsia="Times New Roman" w:hAnsi="Calibri" w:cs="Arial"/>
          <w:sz w:val="22"/>
          <w:szCs w:val="22"/>
        </w:rPr>
        <w:t>.</w:t>
      </w:r>
    </w:p>
    <w:p w14:paraId="3F0B9236" w14:textId="783B10CB" w:rsidR="00B123A2" w:rsidRPr="004813FA" w:rsidRDefault="00B123A2" w:rsidP="004813FA">
      <w:pPr>
        <w:pStyle w:val="NormalWeb"/>
        <w:numPr>
          <w:ilvl w:val="0"/>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 xml:space="preserve">To </w:t>
      </w:r>
      <w:r w:rsidR="00A5766C">
        <w:rPr>
          <w:rFonts w:ascii="Calibri" w:eastAsia="Times New Roman" w:hAnsi="Calibri" w:cs="Arial"/>
          <w:sz w:val="22"/>
          <w:szCs w:val="22"/>
        </w:rPr>
        <w:t xml:space="preserve">follow and adapt </w:t>
      </w:r>
      <w:r w:rsidRPr="00B123A2">
        <w:rPr>
          <w:rFonts w:ascii="Calibri" w:eastAsia="Times New Roman" w:hAnsi="Calibri" w:cs="Arial"/>
          <w:sz w:val="22"/>
          <w:szCs w:val="22"/>
        </w:rPr>
        <w:t xml:space="preserve">schemes of work, half term plans, action plans </w:t>
      </w:r>
      <w:r w:rsidRPr="004813FA">
        <w:rPr>
          <w:rFonts w:ascii="Calibri" w:eastAsia="Times New Roman" w:hAnsi="Calibri" w:cs="Arial"/>
          <w:sz w:val="22"/>
          <w:szCs w:val="22"/>
        </w:rPr>
        <w:t xml:space="preserve"> as and when necessary to develop the curriculum area in relation to</w:t>
      </w:r>
      <w:r w:rsidR="000E58E8" w:rsidRPr="004813FA">
        <w:rPr>
          <w:rFonts w:ascii="Calibri" w:eastAsia="Times New Roman" w:hAnsi="Calibri" w:cs="Arial"/>
          <w:sz w:val="22"/>
          <w:szCs w:val="22"/>
        </w:rPr>
        <w:t>:</w:t>
      </w:r>
    </w:p>
    <w:p w14:paraId="39F4E581" w14:textId="77777777" w:rsidR="00B03B3A" w:rsidRPr="00B123A2" w:rsidRDefault="00B03B3A" w:rsidP="00B03B3A">
      <w:pPr>
        <w:pStyle w:val="NormalWeb"/>
        <w:spacing w:before="120" w:after="120" w:line="360" w:lineRule="auto"/>
        <w:ind w:left="720"/>
        <w:rPr>
          <w:rFonts w:ascii="Calibri" w:eastAsia="Times New Roman" w:hAnsi="Calibri" w:cs="Arial"/>
          <w:sz w:val="22"/>
          <w:szCs w:val="22"/>
        </w:rPr>
      </w:pPr>
    </w:p>
    <w:p w14:paraId="03154F13" w14:textId="77777777" w:rsidR="00B123A2" w:rsidRPr="00B123A2" w:rsidRDefault="00B123A2" w:rsidP="00466ADA">
      <w:pPr>
        <w:pStyle w:val="NormalWeb"/>
        <w:numPr>
          <w:ilvl w:val="1"/>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lastRenderedPageBreak/>
        <w:t>resources,</w:t>
      </w:r>
    </w:p>
    <w:p w14:paraId="63872AC5" w14:textId="77777777" w:rsidR="00B123A2" w:rsidRPr="00B123A2" w:rsidRDefault="00B123A2" w:rsidP="00466ADA">
      <w:pPr>
        <w:pStyle w:val="NormalWeb"/>
        <w:numPr>
          <w:ilvl w:val="1"/>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staff professional development requirement,</w:t>
      </w:r>
    </w:p>
    <w:p w14:paraId="5380C17A" w14:textId="77777777" w:rsidR="00B123A2" w:rsidRPr="00466ADA" w:rsidRDefault="00B123A2" w:rsidP="00466ADA">
      <w:pPr>
        <w:pStyle w:val="NormalWeb"/>
        <w:numPr>
          <w:ilvl w:val="1"/>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the aims of the school, policies and practices (including the School Development</w:t>
      </w:r>
      <w:r w:rsidR="00466ADA">
        <w:rPr>
          <w:rFonts w:ascii="Calibri" w:eastAsia="Times New Roman" w:hAnsi="Calibri" w:cs="Arial"/>
          <w:sz w:val="22"/>
          <w:szCs w:val="22"/>
        </w:rPr>
        <w:t xml:space="preserve"> </w:t>
      </w:r>
      <w:r w:rsidRPr="00466ADA">
        <w:rPr>
          <w:rFonts w:ascii="Calibri" w:eastAsia="Times New Roman" w:hAnsi="Calibri" w:cs="Arial"/>
          <w:sz w:val="22"/>
          <w:szCs w:val="22"/>
        </w:rPr>
        <w:t>Plan),</w:t>
      </w:r>
    </w:p>
    <w:p w14:paraId="0D8B441C" w14:textId="77777777" w:rsidR="00B123A2" w:rsidRDefault="00B123A2" w:rsidP="00466ADA">
      <w:pPr>
        <w:pStyle w:val="NormalWeb"/>
        <w:numPr>
          <w:ilvl w:val="1"/>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targets for realistic and challenging improvements.</w:t>
      </w:r>
    </w:p>
    <w:p w14:paraId="32C09108" w14:textId="3996F907" w:rsidR="00BC5D1B" w:rsidRPr="00B123A2" w:rsidRDefault="00250EE0" w:rsidP="00466ADA">
      <w:pPr>
        <w:pStyle w:val="NormalWeb"/>
        <w:numPr>
          <w:ilvl w:val="1"/>
          <w:numId w:val="17"/>
        </w:numPr>
        <w:spacing w:before="120" w:after="120" w:line="360" w:lineRule="auto"/>
        <w:rPr>
          <w:rFonts w:ascii="Calibri" w:eastAsia="Times New Roman" w:hAnsi="Calibri" w:cs="Arial"/>
          <w:sz w:val="22"/>
          <w:szCs w:val="22"/>
        </w:rPr>
      </w:pPr>
      <w:r>
        <w:rPr>
          <w:rFonts w:ascii="Calibri" w:eastAsia="Times New Roman" w:hAnsi="Calibri" w:cs="Arial"/>
          <w:sz w:val="22"/>
          <w:szCs w:val="22"/>
        </w:rPr>
        <w:t>p</w:t>
      </w:r>
      <w:r w:rsidR="00BC5D1B">
        <w:rPr>
          <w:rFonts w:ascii="Calibri" w:eastAsia="Times New Roman" w:hAnsi="Calibri" w:cs="Arial"/>
          <w:sz w:val="22"/>
          <w:szCs w:val="22"/>
        </w:rPr>
        <w:t xml:space="preserve">reparation for ISI inspections </w:t>
      </w:r>
    </w:p>
    <w:p w14:paraId="2088B5DA" w14:textId="77777777" w:rsidR="00FC349B" w:rsidRPr="00FC349B" w:rsidRDefault="00B123A2" w:rsidP="00B123A2">
      <w:pPr>
        <w:pStyle w:val="NormalWeb"/>
        <w:numPr>
          <w:ilvl w:val="0"/>
          <w:numId w:val="17"/>
        </w:numPr>
        <w:spacing w:before="120" w:after="120" w:line="360" w:lineRule="auto"/>
        <w:rPr>
          <w:rFonts w:ascii="Calibri" w:eastAsia="Times New Roman" w:hAnsi="Calibri" w:cs="Arial"/>
          <w:sz w:val="22"/>
          <w:szCs w:val="22"/>
        </w:rPr>
      </w:pPr>
      <w:r w:rsidRPr="00B123A2">
        <w:rPr>
          <w:rFonts w:ascii="Calibri" w:eastAsia="Times New Roman" w:hAnsi="Calibri" w:cs="Arial"/>
          <w:sz w:val="22"/>
          <w:szCs w:val="22"/>
        </w:rPr>
        <w:t>To monitor the progress made towards achieving the curriculum action plans and use this information to plan for future development.</w:t>
      </w:r>
    </w:p>
    <w:tbl>
      <w:tblPr>
        <w:tblW w:w="10682" w:type="dxa"/>
        <w:tblLook w:val="04A0" w:firstRow="1" w:lastRow="0" w:firstColumn="1" w:lastColumn="0" w:noHBand="0" w:noVBand="1"/>
      </w:tblPr>
      <w:tblGrid>
        <w:gridCol w:w="10682"/>
      </w:tblGrid>
      <w:tr w:rsidR="00B652E1" w14:paraId="3C83E486" w14:textId="77777777" w:rsidTr="0093108B">
        <w:trPr>
          <w:trHeight w:val="567"/>
        </w:trPr>
        <w:tc>
          <w:tcPr>
            <w:tcW w:w="10682" w:type="dxa"/>
            <w:shd w:val="clear" w:color="auto" w:fill="ADBFB5"/>
            <w:vAlign w:val="center"/>
            <w:hideMark/>
          </w:tcPr>
          <w:p w14:paraId="37B52CC9" w14:textId="77777777" w:rsidR="00B652E1" w:rsidRPr="006A36CF" w:rsidRDefault="00466ADA" w:rsidP="00F6720A">
            <w:pPr>
              <w:rPr>
                <w:color w:val="FFFFFF"/>
                <w:sz w:val="32"/>
                <w:szCs w:val="32"/>
              </w:rPr>
            </w:pPr>
            <w:r>
              <w:rPr>
                <w:color w:val="FFFFFF"/>
                <w:sz w:val="32"/>
                <w:szCs w:val="32"/>
              </w:rPr>
              <w:t xml:space="preserve">Teaching and Learning </w:t>
            </w:r>
          </w:p>
        </w:tc>
      </w:tr>
    </w:tbl>
    <w:p w14:paraId="2AE2C9CA" w14:textId="50E27DB3" w:rsidR="00E76D0D" w:rsidRDefault="00E76D0D" w:rsidP="00466ADA">
      <w:pPr>
        <w:pStyle w:val="NormalWeb"/>
        <w:numPr>
          <w:ilvl w:val="0"/>
          <w:numId w:val="16"/>
        </w:numPr>
        <w:spacing w:before="120" w:after="120" w:line="360" w:lineRule="auto"/>
        <w:rPr>
          <w:rFonts w:ascii="Calibri" w:eastAsia="Times New Roman" w:hAnsi="Calibri" w:cs="Arial"/>
          <w:sz w:val="22"/>
          <w:szCs w:val="22"/>
        </w:rPr>
      </w:pPr>
      <w:r>
        <w:rPr>
          <w:rFonts w:ascii="Calibri" w:eastAsia="Times New Roman" w:hAnsi="Calibri" w:cs="Arial"/>
          <w:sz w:val="22"/>
          <w:szCs w:val="22"/>
        </w:rPr>
        <w:t xml:space="preserve">To inspire and enthuse pupils to learn </w:t>
      </w:r>
      <w:r w:rsidR="00B94192">
        <w:rPr>
          <w:rFonts w:ascii="Calibri" w:eastAsia="Times New Roman" w:hAnsi="Calibri" w:cs="Arial"/>
          <w:sz w:val="22"/>
          <w:szCs w:val="22"/>
        </w:rPr>
        <w:t>English and apply it across the curriculum.</w:t>
      </w:r>
    </w:p>
    <w:p w14:paraId="59640D71" w14:textId="66D1EE31" w:rsidR="00466ADA" w:rsidRDefault="00466ADA" w:rsidP="00466ADA">
      <w:pPr>
        <w:pStyle w:val="NormalWeb"/>
        <w:numPr>
          <w:ilvl w:val="0"/>
          <w:numId w:val="16"/>
        </w:numPr>
        <w:spacing w:before="120" w:after="120" w:line="360" w:lineRule="auto"/>
        <w:rPr>
          <w:rFonts w:ascii="Calibri" w:eastAsia="Times New Roman" w:hAnsi="Calibri" w:cs="Arial"/>
          <w:sz w:val="22"/>
          <w:szCs w:val="22"/>
        </w:rPr>
      </w:pPr>
      <w:r w:rsidRPr="00466ADA">
        <w:rPr>
          <w:rFonts w:ascii="Calibri" w:eastAsia="Times New Roman" w:hAnsi="Calibri" w:cs="Arial"/>
          <w:sz w:val="22"/>
          <w:szCs w:val="22"/>
        </w:rPr>
        <w:t>To plan and monitor development of your curriculum area (with</w:t>
      </w:r>
      <w:r w:rsidR="00DB54D1">
        <w:rPr>
          <w:rFonts w:ascii="Calibri" w:eastAsia="Times New Roman" w:hAnsi="Calibri" w:cs="Arial"/>
          <w:sz w:val="22"/>
          <w:szCs w:val="22"/>
        </w:rPr>
        <w:t xml:space="preserve"> guidance from the Head of English /</w:t>
      </w:r>
      <w:r w:rsidRPr="00466ADA">
        <w:rPr>
          <w:rFonts w:ascii="Calibri" w:eastAsia="Times New Roman" w:hAnsi="Calibri" w:cs="Arial"/>
          <w:sz w:val="22"/>
          <w:szCs w:val="22"/>
        </w:rPr>
        <w:t xml:space="preserve"> Director of Studies)</w:t>
      </w:r>
      <w:r>
        <w:rPr>
          <w:rFonts w:ascii="Calibri" w:eastAsia="Times New Roman" w:hAnsi="Calibri" w:cs="Arial"/>
          <w:sz w:val="22"/>
          <w:szCs w:val="22"/>
        </w:rPr>
        <w:t>.</w:t>
      </w:r>
      <w:r w:rsidRPr="00466ADA">
        <w:rPr>
          <w:rFonts w:ascii="Calibri" w:eastAsia="Times New Roman" w:hAnsi="Calibri" w:cs="Arial"/>
          <w:sz w:val="22"/>
          <w:szCs w:val="22"/>
        </w:rPr>
        <w:t xml:space="preserve"> </w:t>
      </w:r>
    </w:p>
    <w:p w14:paraId="6E6497B1" w14:textId="77777777" w:rsidR="00E76D0D" w:rsidRPr="00466ADA" w:rsidRDefault="00E76D0D" w:rsidP="00466ADA">
      <w:pPr>
        <w:pStyle w:val="NormalWeb"/>
        <w:numPr>
          <w:ilvl w:val="0"/>
          <w:numId w:val="16"/>
        </w:numPr>
        <w:spacing w:before="120" w:after="120" w:line="360" w:lineRule="auto"/>
        <w:rPr>
          <w:rFonts w:ascii="Calibri" w:eastAsia="Times New Roman" w:hAnsi="Calibri" w:cs="Arial"/>
          <w:sz w:val="22"/>
          <w:szCs w:val="22"/>
        </w:rPr>
      </w:pPr>
      <w:r>
        <w:rPr>
          <w:rFonts w:ascii="Calibri" w:eastAsia="Times New Roman" w:hAnsi="Calibri" w:cs="Arial"/>
          <w:sz w:val="22"/>
          <w:szCs w:val="22"/>
        </w:rPr>
        <w:t>To keep the curriculum under review to ensure it challenges and motivates the pupils, meets their changing needs and prepares them for entry to selective schools at age 11 and 13.</w:t>
      </w:r>
    </w:p>
    <w:p w14:paraId="241C53DE" w14:textId="44B35AEB" w:rsidR="00466ADA" w:rsidRPr="00466ADA" w:rsidRDefault="00466ADA" w:rsidP="00466ADA">
      <w:pPr>
        <w:pStyle w:val="NormalWeb"/>
        <w:numPr>
          <w:ilvl w:val="0"/>
          <w:numId w:val="16"/>
        </w:numPr>
        <w:spacing w:before="120" w:after="120" w:line="360" w:lineRule="auto"/>
        <w:rPr>
          <w:rFonts w:ascii="Calibri" w:eastAsia="Times New Roman" w:hAnsi="Calibri" w:cs="Arial"/>
          <w:sz w:val="22"/>
          <w:szCs w:val="22"/>
        </w:rPr>
      </w:pPr>
      <w:r w:rsidRPr="00466ADA">
        <w:rPr>
          <w:rFonts w:ascii="Calibri" w:eastAsia="Times New Roman" w:hAnsi="Calibri" w:cs="Arial"/>
          <w:sz w:val="22"/>
          <w:szCs w:val="22"/>
        </w:rPr>
        <w:t xml:space="preserve">To </w:t>
      </w:r>
      <w:r w:rsidR="00E76D0D">
        <w:rPr>
          <w:rFonts w:ascii="Calibri" w:eastAsia="Times New Roman" w:hAnsi="Calibri" w:cs="Arial"/>
          <w:sz w:val="22"/>
          <w:szCs w:val="22"/>
        </w:rPr>
        <w:t>cater for the full range of pupils’ needs and abilities, catering for</w:t>
      </w:r>
      <w:r w:rsidRPr="00466ADA">
        <w:rPr>
          <w:rFonts w:ascii="Calibri" w:eastAsia="Times New Roman" w:hAnsi="Calibri" w:cs="Arial"/>
          <w:sz w:val="22"/>
          <w:szCs w:val="22"/>
        </w:rPr>
        <w:t xml:space="preserve"> those who need extra support (liaising with the Head of Learning Support) and those who may be identified Gifted and Talented</w:t>
      </w:r>
      <w:r w:rsidR="00E76D0D">
        <w:rPr>
          <w:rFonts w:ascii="Calibri" w:eastAsia="Times New Roman" w:hAnsi="Calibri" w:cs="Arial"/>
          <w:sz w:val="22"/>
          <w:szCs w:val="22"/>
        </w:rPr>
        <w:t xml:space="preserve"> in</w:t>
      </w:r>
      <w:r w:rsidR="005D03EC">
        <w:rPr>
          <w:rFonts w:ascii="Calibri" w:eastAsia="Times New Roman" w:hAnsi="Calibri" w:cs="Arial"/>
          <w:sz w:val="22"/>
          <w:szCs w:val="22"/>
        </w:rPr>
        <w:t xml:space="preserve"> </w:t>
      </w:r>
      <w:r w:rsidR="005A0F6F">
        <w:rPr>
          <w:rFonts w:ascii="Calibri" w:eastAsia="Times New Roman" w:hAnsi="Calibri" w:cs="Arial"/>
          <w:sz w:val="22"/>
          <w:szCs w:val="22"/>
        </w:rPr>
        <w:t>English.</w:t>
      </w:r>
    </w:p>
    <w:p w14:paraId="6DCA3B25" w14:textId="77777777" w:rsidR="00466ADA" w:rsidRPr="00466ADA" w:rsidRDefault="00466ADA" w:rsidP="00466ADA">
      <w:pPr>
        <w:pStyle w:val="NormalWeb"/>
        <w:numPr>
          <w:ilvl w:val="0"/>
          <w:numId w:val="16"/>
        </w:numPr>
        <w:spacing w:before="120" w:after="120" w:line="360" w:lineRule="auto"/>
        <w:rPr>
          <w:rFonts w:ascii="Calibri" w:eastAsia="Times New Roman" w:hAnsi="Calibri" w:cs="Arial"/>
          <w:sz w:val="22"/>
          <w:szCs w:val="22"/>
        </w:rPr>
      </w:pPr>
      <w:r w:rsidRPr="00466ADA">
        <w:rPr>
          <w:rFonts w:ascii="Calibri" w:eastAsia="Times New Roman" w:hAnsi="Calibri" w:cs="Arial"/>
          <w:sz w:val="22"/>
          <w:szCs w:val="22"/>
        </w:rPr>
        <w:t xml:space="preserve">To evaluate the teaching and learning of the curriculum </w:t>
      </w:r>
      <w:r w:rsidR="002D2C16">
        <w:rPr>
          <w:rFonts w:ascii="Calibri" w:eastAsia="Times New Roman" w:hAnsi="Calibri" w:cs="Arial"/>
          <w:sz w:val="22"/>
          <w:szCs w:val="22"/>
        </w:rPr>
        <w:t>and the pupils’ achievements in respect to it.</w:t>
      </w:r>
    </w:p>
    <w:p w14:paraId="024BEFEF" w14:textId="60D7CECB" w:rsidR="00466ADA" w:rsidRDefault="00E76D0D" w:rsidP="00466ADA">
      <w:pPr>
        <w:pStyle w:val="NormalWeb"/>
        <w:numPr>
          <w:ilvl w:val="0"/>
          <w:numId w:val="16"/>
        </w:numPr>
        <w:spacing w:after="120" w:line="360" w:lineRule="auto"/>
        <w:jc w:val="both"/>
        <w:rPr>
          <w:rFonts w:ascii="Calibri" w:eastAsia="Times New Roman" w:hAnsi="Calibri" w:cs="Arial"/>
          <w:sz w:val="22"/>
          <w:szCs w:val="22"/>
        </w:rPr>
      </w:pPr>
      <w:r>
        <w:rPr>
          <w:rFonts w:ascii="Calibri" w:eastAsia="Times New Roman" w:hAnsi="Calibri" w:cs="Arial"/>
          <w:sz w:val="22"/>
          <w:szCs w:val="22"/>
        </w:rPr>
        <w:t xml:space="preserve">To keep up to date with current and evolving best practice in </w:t>
      </w:r>
      <w:r w:rsidR="005A0F6F">
        <w:rPr>
          <w:rFonts w:ascii="Calibri" w:eastAsia="Times New Roman" w:hAnsi="Calibri" w:cs="Arial"/>
          <w:sz w:val="22"/>
          <w:szCs w:val="22"/>
        </w:rPr>
        <w:t>the teaching of English.</w:t>
      </w:r>
    </w:p>
    <w:tbl>
      <w:tblPr>
        <w:tblW w:w="10682" w:type="dxa"/>
        <w:tblLook w:val="04A0" w:firstRow="1" w:lastRow="0" w:firstColumn="1" w:lastColumn="0" w:noHBand="0" w:noVBand="1"/>
      </w:tblPr>
      <w:tblGrid>
        <w:gridCol w:w="10682"/>
      </w:tblGrid>
      <w:tr w:rsidR="00466ADA" w14:paraId="5C4E0310" w14:textId="77777777" w:rsidTr="009B0F05">
        <w:trPr>
          <w:trHeight w:val="567"/>
        </w:trPr>
        <w:tc>
          <w:tcPr>
            <w:tcW w:w="10682" w:type="dxa"/>
            <w:shd w:val="clear" w:color="auto" w:fill="ADBFB5"/>
            <w:vAlign w:val="center"/>
            <w:hideMark/>
          </w:tcPr>
          <w:p w14:paraId="3640501C" w14:textId="77777777" w:rsidR="00466ADA" w:rsidRPr="006A36CF" w:rsidRDefault="00466ADA" w:rsidP="009B0F05">
            <w:pPr>
              <w:rPr>
                <w:color w:val="FFFFFF"/>
                <w:sz w:val="32"/>
                <w:szCs w:val="32"/>
              </w:rPr>
            </w:pPr>
            <w:r>
              <w:rPr>
                <w:color w:val="FFFFFF"/>
                <w:sz w:val="32"/>
                <w:szCs w:val="32"/>
              </w:rPr>
              <w:t>Efficient and Effective Deployment of Resources</w:t>
            </w:r>
          </w:p>
        </w:tc>
      </w:tr>
    </w:tbl>
    <w:p w14:paraId="37D852D5" w14:textId="77777777" w:rsidR="00466ADA" w:rsidRPr="00466ADA" w:rsidRDefault="00466ADA" w:rsidP="00466ADA">
      <w:pPr>
        <w:pStyle w:val="NormalWeb"/>
        <w:numPr>
          <w:ilvl w:val="0"/>
          <w:numId w:val="21"/>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establish curriculum area requirements – having consulted and liaised with all relevant staff – (action plan, its review and budget requests) and inform the Director of Studies of costs and priorities.  Distribute resources to meet the objectives of the school.</w:t>
      </w:r>
    </w:p>
    <w:p w14:paraId="00EE7CF1" w14:textId="77777777" w:rsidR="00466ADA" w:rsidRPr="00466ADA" w:rsidRDefault="00466ADA" w:rsidP="00466ADA">
      <w:pPr>
        <w:pStyle w:val="NormalWeb"/>
        <w:numPr>
          <w:ilvl w:val="0"/>
          <w:numId w:val="21"/>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ensure efficient and effective management of all curriculum resources.</w:t>
      </w:r>
    </w:p>
    <w:p w14:paraId="583BC892" w14:textId="77777777" w:rsidR="0032288D" w:rsidRPr="00E76D0D" w:rsidRDefault="00466ADA" w:rsidP="0032288D">
      <w:pPr>
        <w:pStyle w:val="NormalWeb"/>
        <w:numPr>
          <w:ilvl w:val="0"/>
          <w:numId w:val="21"/>
        </w:numPr>
        <w:spacing w:after="120" w:line="360" w:lineRule="auto"/>
        <w:jc w:val="both"/>
        <w:rPr>
          <w:rFonts w:ascii="Calibri" w:eastAsia="Times New Roman" w:hAnsi="Calibri" w:cs="Arial"/>
          <w:sz w:val="22"/>
          <w:szCs w:val="22"/>
        </w:rPr>
      </w:pPr>
      <w:r w:rsidRPr="00E76D0D">
        <w:rPr>
          <w:rFonts w:ascii="Calibri" w:eastAsia="Times New Roman" w:hAnsi="Calibri" w:cs="Arial"/>
          <w:sz w:val="22"/>
          <w:szCs w:val="22"/>
        </w:rPr>
        <w:t>To ensure a stimulating but safe working environment in which risks are regularly assessed.</w:t>
      </w:r>
    </w:p>
    <w:tbl>
      <w:tblPr>
        <w:tblW w:w="10682" w:type="dxa"/>
        <w:tblLook w:val="04A0" w:firstRow="1" w:lastRow="0" w:firstColumn="1" w:lastColumn="0" w:noHBand="0" w:noVBand="1"/>
      </w:tblPr>
      <w:tblGrid>
        <w:gridCol w:w="10682"/>
      </w:tblGrid>
      <w:tr w:rsidR="00466ADA" w14:paraId="412561AF" w14:textId="77777777" w:rsidTr="009B0F05">
        <w:trPr>
          <w:trHeight w:val="567"/>
        </w:trPr>
        <w:tc>
          <w:tcPr>
            <w:tcW w:w="10682" w:type="dxa"/>
            <w:shd w:val="clear" w:color="auto" w:fill="ADBFB5"/>
            <w:vAlign w:val="center"/>
            <w:hideMark/>
          </w:tcPr>
          <w:p w14:paraId="088A6A87" w14:textId="77777777" w:rsidR="00466ADA" w:rsidRPr="006A36CF" w:rsidRDefault="00466ADA" w:rsidP="009B0F05">
            <w:pPr>
              <w:rPr>
                <w:color w:val="FFFFFF"/>
                <w:sz w:val="32"/>
                <w:szCs w:val="32"/>
              </w:rPr>
            </w:pPr>
            <w:r>
              <w:rPr>
                <w:color w:val="FFFFFF"/>
                <w:sz w:val="32"/>
                <w:szCs w:val="32"/>
              </w:rPr>
              <w:t>Other Professional Requirements</w:t>
            </w:r>
          </w:p>
        </w:tc>
      </w:tr>
    </w:tbl>
    <w:p w14:paraId="52214998"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develop your subject in school by initiating curriculum meetings; organising visits; monitoring displays.</w:t>
      </w:r>
    </w:p>
    <w:p w14:paraId="62112FF2"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organise relevant curriculum orientated out of school trips and visits to include all necessary risk assessments.</w:t>
      </w:r>
    </w:p>
    <w:p w14:paraId="48694E0D"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keep a subject portfolio to record the development of the subject.</w:t>
      </w:r>
    </w:p>
    <w:p w14:paraId="0AE41B39"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be involved in book trawls and lesson observations to monitor teaching and learning in subject.</w:t>
      </w:r>
    </w:p>
    <w:p w14:paraId="6BF50CA8"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review subject policy and subject schemes of work.</w:t>
      </w:r>
    </w:p>
    <w:p w14:paraId="32F376A7"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lastRenderedPageBreak/>
        <w:t>To be aware of the need to take responsibility of own professional development (appraisal target).</w:t>
      </w:r>
    </w:p>
    <w:p w14:paraId="411BB49E"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develop your subject by attending relevant INSET for subject.</w:t>
      </w:r>
    </w:p>
    <w:p w14:paraId="5EECE3F8"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encourage relevant staff to attend curriculum related courses to help them develop their expertise.</w:t>
      </w:r>
    </w:p>
    <w:p w14:paraId="40F28160"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 xml:space="preserve">To be prepared to </w:t>
      </w:r>
      <w:r w:rsidR="00E76D0D">
        <w:rPr>
          <w:rFonts w:ascii="Calibri" w:eastAsia="Times New Roman" w:hAnsi="Calibri" w:cs="Arial"/>
          <w:sz w:val="22"/>
          <w:szCs w:val="22"/>
        </w:rPr>
        <w:t>contribute to</w:t>
      </w:r>
      <w:r w:rsidRPr="00466ADA">
        <w:rPr>
          <w:rFonts w:ascii="Calibri" w:eastAsia="Times New Roman" w:hAnsi="Calibri" w:cs="Arial"/>
          <w:sz w:val="22"/>
          <w:szCs w:val="22"/>
        </w:rPr>
        <w:t xml:space="preserve"> INSET as required by the Head</w:t>
      </w:r>
      <w:r w:rsidR="00E76D0D">
        <w:rPr>
          <w:rFonts w:ascii="Calibri" w:eastAsia="Times New Roman" w:hAnsi="Calibri" w:cs="Arial"/>
          <w:sz w:val="22"/>
          <w:szCs w:val="22"/>
        </w:rPr>
        <w:t xml:space="preserve"> M</w:t>
      </w:r>
      <w:r w:rsidRPr="00466ADA">
        <w:rPr>
          <w:rFonts w:ascii="Calibri" w:eastAsia="Times New Roman" w:hAnsi="Calibri" w:cs="Arial"/>
          <w:sz w:val="22"/>
          <w:szCs w:val="22"/>
        </w:rPr>
        <w:t>aster</w:t>
      </w:r>
      <w:r w:rsidR="00E76D0D">
        <w:rPr>
          <w:rFonts w:ascii="Calibri" w:eastAsia="Times New Roman" w:hAnsi="Calibri" w:cs="Arial"/>
          <w:sz w:val="22"/>
          <w:szCs w:val="22"/>
        </w:rPr>
        <w:t>, Deputy Heads</w:t>
      </w:r>
      <w:r w:rsidRPr="00466ADA">
        <w:rPr>
          <w:rFonts w:ascii="Calibri" w:eastAsia="Times New Roman" w:hAnsi="Calibri" w:cs="Arial"/>
          <w:sz w:val="22"/>
          <w:szCs w:val="22"/>
        </w:rPr>
        <w:t xml:space="preserve"> or Director of Studies.</w:t>
      </w:r>
    </w:p>
    <w:p w14:paraId="325A2960" w14:textId="77777777" w:rsidR="00466ADA" w:rsidRPr="002804CC" w:rsidRDefault="00466ADA" w:rsidP="002804CC">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 xml:space="preserve">To attend Heads of </w:t>
      </w:r>
      <w:r w:rsidR="00E76D0D">
        <w:rPr>
          <w:rFonts w:ascii="Calibri" w:eastAsia="Times New Roman" w:hAnsi="Calibri" w:cs="Arial"/>
          <w:sz w:val="22"/>
          <w:szCs w:val="22"/>
        </w:rPr>
        <w:t>Year / Staff Meetings as directed.</w:t>
      </w:r>
    </w:p>
    <w:p w14:paraId="47F2181F"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liaise and co-ordinate meetings throughout the whole school supporting and inspiring colleagues.</w:t>
      </w:r>
    </w:p>
    <w:p w14:paraId="2D944BB5" w14:textId="77777777" w:rsidR="00466ADA" w:rsidRPr="00466ADA" w:rsidRDefault="00466ADA" w:rsidP="00466ADA">
      <w:pPr>
        <w:pStyle w:val="NormalWeb"/>
        <w:numPr>
          <w:ilvl w:val="0"/>
          <w:numId w:val="22"/>
        </w:numPr>
        <w:spacing w:after="120" w:line="360" w:lineRule="auto"/>
        <w:jc w:val="both"/>
        <w:rPr>
          <w:rFonts w:ascii="Calibri" w:eastAsia="Times New Roman" w:hAnsi="Calibri" w:cs="Arial"/>
          <w:sz w:val="22"/>
          <w:szCs w:val="22"/>
        </w:rPr>
      </w:pPr>
      <w:r w:rsidRPr="00466ADA">
        <w:rPr>
          <w:rFonts w:ascii="Calibri" w:eastAsia="Times New Roman" w:hAnsi="Calibri" w:cs="Arial"/>
          <w:sz w:val="22"/>
          <w:szCs w:val="22"/>
        </w:rPr>
        <w:t>To develop links/</w:t>
      </w:r>
      <w:r w:rsidR="002804CC">
        <w:rPr>
          <w:rFonts w:ascii="Calibri" w:eastAsia="Times New Roman" w:hAnsi="Calibri" w:cs="Arial"/>
          <w:sz w:val="22"/>
          <w:szCs w:val="22"/>
        </w:rPr>
        <w:t>partnerships with other schools/the wider community</w:t>
      </w:r>
      <w:r w:rsidR="00E76D0D">
        <w:rPr>
          <w:rFonts w:ascii="Calibri" w:eastAsia="Times New Roman" w:hAnsi="Calibri" w:cs="Arial"/>
          <w:sz w:val="22"/>
          <w:szCs w:val="22"/>
        </w:rPr>
        <w:t>, especially feeder</w:t>
      </w:r>
      <w:r w:rsidR="00BC5D1B">
        <w:rPr>
          <w:rFonts w:ascii="Calibri" w:eastAsia="Times New Roman" w:hAnsi="Calibri" w:cs="Arial"/>
          <w:sz w:val="22"/>
          <w:szCs w:val="22"/>
        </w:rPr>
        <w:t>.</w:t>
      </w:r>
      <w:r w:rsidR="00E76D0D">
        <w:rPr>
          <w:rFonts w:ascii="Calibri" w:eastAsia="Times New Roman" w:hAnsi="Calibri" w:cs="Arial"/>
          <w:sz w:val="22"/>
          <w:szCs w:val="22"/>
        </w:rPr>
        <w:t xml:space="preserve"> </w:t>
      </w:r>
    </w:p>
    <w:tbl>
      <w:tblPr>
        <w:tblW w:w="10682" w:type="dxa"/>
        <w:tblLook w:val="04A0" w:firstRow="1" w:lastRow="0" w:firstColumn="1" w:lastColumn="0" w:noHBand="0" w:noVBand="1"/>
      </w:tblPr>
      <w:tblGrid>
        <w:gridCol w:w="10682"/>
      </w:tblGrid>
      <w:tr w:rsidR="00B652E1" w14:paraId="1FEBC239" w14:textId="77777777" w:rsidTr="00466ADA">
        <w:trPr>
          <w:trHeight w:val="567"/>
        </w:trPr>
        <w:tc>
          <w:tcPr>
            <w:tcW w:w="10682" w:type="dxa"/>
            <w:shd w:val="clear" w:color="auto" w:fill="ADBFB5"/>
            <w:vAlign w:val="center"/>
            <w:hideMark/>
          </w:tcPr>
          <w:p w14:paraId="2D292E8E" w14:textId="77777777" w:rsidR="00B652E1" w:rsidRPr="006A36CF" w:rsidRDefault="0093108B" w:rsidP="00F6720A">
            <w:pPr>
              <w:rPr>
                <w:color w:val="FFFFFF"/>
                <w:sz w:val="32"/>
                <w:szCs w:val="32"/>
              </w:rPr>
            </w:pPr>
            <w:r w:rsidRPr="0093108B">
              <w:rPr>
                <w:color w:val="FFFFFF"/>
                <w:sz w:val="32"/>
                <w:szCs w:val="32"/>
              </w:rPr>
              <w:t>General Responsibilities</w:t>
            </w:r>
          </w:p>
        </w:tc>
      </w:tr>
    </w:tbl>
    <w:p w14:paraId="3286C6DF" w14:textId="77777777" w:rsidR="00CB0CF6" w:rsidRPr="00D3760B" w:rsidRDefault="00CB0CF6" w:rsidP="001F2CC1">
      <w:pPr>
        <w:pStyle w:val="NormalWeb"/>
        <w:spacing w:before="0" w:beforeAutospacing="0" w:after="0" w:afterAutospacing="0"/>
        <w:jc w:val="both"/>
        <w:rPr>
          <w:rFonts w:ascii="Arial" w:eastAsia="Times New Roman" w:hAnsi="Arial" w:cs="Arial"/>
          <w:b/>
          <w:bCs/>
          <w:color w:val="404040"/>
        </w:rPr>
      </w:pPr>
    </w:p>
    <w:p w14:paraId="77881B65" w14:textId="77777777" w:rsidR="0093108B" w:rsidRPr="004F5EAD" w:rsidRDefault="0093108B" w:rsidP="0093108B">
      <w:pPr>
        <w:numPr>
          <w:ilvl w:val="0"/>
          <w:numId w:val="19"/>
        </w:numPr>
        <w:spacing w:before="120" w:after="120" w:line="360" w:lineRule="auto"/>
        <w:ind w:left="714" w:hanging="357"/>
        <w:rPr>
          <w:rFonts w:ascii="Calibri" w:hAnsi="Calibri" w:cs="Arial"/>
          <w:sz w:val="22"/>
          <w:szCs w:val="22"/>
        </w:rPr>
      </w:pPr>
      <w:r w:rsidRPr="004F5EAD">
        <w:rPr>
          <w:rFonts w:ascii="Calibri" w:hAnsi="Calibri" w:cs="Arial"/>
          <w:sz w:val="22"/>
          <w:szCs w:val="22"/>
        </w:rPr>
        <w:t>To be supportive of the school’s ethos; its foundation is based on Christian principles but there must be tolerance and understanding between people of different faiths, cultures and backgrounds.</w:t>
      </w:r>
    </w:p>
    <w:p w14:paraId="3B8FEF59" w14:textId="77777777" w:rsidR="0093108B" w:rsidRPr="004F5EAD" w:rsidRDefault="0093108B" w:rsidP="0093108B">
      <w:pPr>
        <w:numPr>
          <w:ilvl w:val="0"/>
          <w:numId w:val="19"/>
        </w:numPr>
        <w:spacing w:before="120" w:after="120" w:line="360" w:lineRule="auto"/>
        <w:ind w:left="714" w:hanging="357"/>
        <w:rPr>
          <w:rFonts w:ascii="Calibri" w:hAnsi="Calibri" w:cs="Arial"/>
          <w:sz w:val="22"/>
          <w:szCs w:val="22"/>
        </w:rPr>
      </w:pPr>
      <w:r w:rsidRPr="004F5EAD">
        <w:rPr>
          <w:rFonts w:ascii="Calibri" w:hAnsi="Calibri" w:cs="Arial"/>
          <w:sz w:val="22"/>
          <w:szCs w:val="22"/>
        </w:rPr>
        <w:t>Work with the Head</w:t>
      </w:r>
      <w:r w:rsidR="002804CC">
        <w:rPr>
          <w:rFonts w:ascii="Calibri" w:hAnsi="Calibri" w:cs="Arial"/>
          <w:sz w:val="22"/>
          <w:szCs w:val="22"/>
        </w:rPr>
        <w:t xml:space="preserve"> M</w:t>
      </w:r>
      <w:r w:rsidRPr="004F5EAD">
        <w:rPr>
          <w:rFonts w:ascii="Calibri" w:hAnsi="Calibri" w:cs="Arial"/>
          <w:sz w:val="22"/>
          <w:szCs w:val="22"/>
        </w:rPr>
        <w:t>aster in developing the policies and practice, which promote inclusion, equality and the extended services that the school offers.</w:t>
      </w:r>
    </w:p>
    <w:p w14:paraId="1BDDF456" w14:textId="77777777" w:rsidR="0093108B" w:rsidRPr="004F5EAD"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To promote the agreed vision and aims of the school.</w:t>
      </w:r>
    </w:p>
    <w:p w14:paraId="2CF35A44" w14:textId="77777777" w:rsidR="0093108B" w:rsidRPr="004F5EAD"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 xml:space="preserve">To apply the school’s policies consistently. </w:t>
      </w:r>
    </w:p>
    <w:p w14:paraId="0EDAA013" w14:textId="77777777" w:rsidR="0093108B" w:rsidRPr="004F5EAD"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To attend staff meetings when required.</w:t>
      </w:r>
    </w:p>
    <w:p w14:paraId="743BA34F" w14:textId="77777777" w:rsidR="0093108B" w:rsidRPr="004F5EAD"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To attend year group meetings when required.</w:t>
      </w:r>
    </w:p>
    <w:p w14:paraId="2EF5068F" w14:textId="77777777" w:rsidR="0093108B" w:rsidRPr="004F5EAD"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To attend and lead assemblies when required.</w:t>
      </w:r>
    </w:p>
    <w:p w14:paraId="09097558" w14:textId="4B689B63" w:rsidR="0093108B" w:rsidRDefault="00250EE0"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Pr>
          <w:rFonts w:ascii="Calibri" w:eastAsia="Times New Roman" w:hAnsi="Calibri" w:cs="Arial"/>
          <w:sz w:val="22"/>
          <w:szCs w:val="22"/>
        </w:rPr>
        <w:t>To attend parent</w:t>
      </w:r>
      <w:r w:rsidR="0093108B" w:rsidRPr="004F5EAD">
        <w:rPr>
          <w:rFonts w:ascii="Calibri" w:eastAsia="Times New Roman" w:hAnsi="Calibri" w:cs="Arial"/>
          <w:sz w:val="22"/>
          <w:szCs w:val="22"/>
        </w:rPr>
        <w:t>s</w:t>
      </w:r>
      <w:r>
        <w:rPr>
          <w:rFonts w:ascii="Calibri" w:eastAsia="Times New Roman" w:hAnsi="Calibri" w:cs="Arial"/>
          <w:sz w:val="22"/>
          <w:szCs w:val="22"/>
        </w:rPr>
        <w:t>’</w:t>
      </w:r>
      <w:r w:rsidR="0093108B" w:rsidRPr="004F5EAD">
        <w:rPr>
          <w:rFonts w:ascii="Calibri" w:eastAsia="Times New Roman" w:hAnsi="Calibri" w:cs="Arial"/>
          <w:sz w:val="22"/>
          <w:szCs w:val="22"/>
        </w:rPr>
        <w:t xml:space="preserve"> evenings when required.</w:t>
      </w:r>
    </w:p>
    <w:p w14:paraId="4AE758D5" w14:textId="77777777" w:rsidR="00BC5D1B" w:rsidRPr="004F5EAD" w:rsidRDefault="00BC5D1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Pr>
          <w:rFonts w:ascii="Calibri" w:eastAsia="Times New Roman" w:hAnsi="Calibri" w:cs="Arial"/>
          <w:sz w:val="22"/>
          <w:szCs w:val="22"/>
        </w:rPr>
        <w:t>To contribute to the extra-curricular provision of the school.</w:t>
      </w:r>
    </w:p>
    <w:p w14:paraId="2847AF22" w14:textId="77777777" w:rsidR="0093108B" w:rsidRDefault="0093108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sidRPr="004F5EAD">
        <w:rPr>
          <w:rFonts w:ascii="Calibri" w:eastAsia="Times New Roman" w:hAnsi="Calibri" w:cs="Arial"/>
          <w:sz w:val="22"/>
          <w:szCs w:val="22"/>
        </w:rPr>
        <w:t>To support the wider life of the school attending open days and other school events.</w:t>
      </w:r>
    </w:p>
    <w:p w14:paraId="61167754" w14:textId="77777777" w:rsidR="00BC5D1B" w:rsidRPr="004F5EAD" w:rsidRDefault="00BC5D1B" w:rsidP="0093108B">
      <w:pPr>
        <w:pStyle w:val="NormalWeb"/>
        <w:numPr>
          <w:ilvl w:val="0"/>
          <w:numId w:val="17"/>
        </w:numPr>
        <w:spacing w:before="120" w:beforeAutospacing="0" w:after="120" w:afterAutospacing="0" w:line="360" w:lineRule="auto"/>
        <w:ind w:left="714" w:hanging="357"/>
        <w:rPr>
          <w:rFonts w:ascii="Calibri" w:eastAsia="Times New Roman" w:hAnsi="Calibri" w:cs="Arial"/>
          <w:sz w:val="22"/>
          <w:szCs w:val="22"/>
        </w:rPr>
      </w:pPr>
      <w:r>
        <w:rPr>
          <w:rFonts w:ascii="Calibri" w:eastAsia="Times New Roman" w:hAnsi="Calibri" w:cs="Arial"/>
          <w:sz w:val="22"/>
          <w:szCs w:val="22"/>
        </w:rPr>
        <w:t>To undertake duties, as allocated on a rota, but these will include playground supervision, lunch supervision and after-school care supervision.</w:t>
      </w:r>
    </w:p>
    <w:p w14:paraId="35ECB266" w14:textId="77777777" w:rsidR="002C3B88" w:rsidRPr="003A0BC3" w:rsidRDefault="002C3B88" w:rsidP="001F2CC1">
      <w:pPr>
        <w:pStyle w:val="NormalWeb"/>
        <w:spacing w:before="0" w:beforeAutospacing="0" w:after="0" w:afterAutospacing="0"/>
        <w:jc w:val="both"/>
        <w:rPr>
          <w:rFonts w:ascii="Arial" w:eastAsia="Times New Roman" w:hAnsi="Arial" w:cs="Arial"/>
          <w:b/>
          <w:bCs/>
        </w:rPr>
      </w:pPr>
    </w:p>
    <w:p w14:paraId="5484C793" w14:textId="77777777" w:rsidR="00A85D8F" w:rsidRPr="00A85D8F" w:rsidRDefault="00A85D8F" w:rsidP="00A85D8F">
      <w:pPr>
        <w:pStyle w:val="Bullets"/>
      </w:pPr>
      <w:r w:rsidRPr="00A85D8F">
        <w:rPr>
          <w:rFonts w:eastAsia="Calibri" w:cs="Tahoma"/>
          <w:b/>
          <w:lang w:eastAsia="en-US"/>
        </w:rPr>
        <w:t>Safe Working Practices for Adults working with Children</w:t>
      </w:r>
      <w:r w:rsidRPr="00A85D8F">
        <w:rPr>
          <w:rFonts w:eastAsia="Calibri" w:cs="Tahoma"/>
          <w:lang w:eastAsia="en-US"/>
        </w:rPr>
        <w:t xml:space="preserve">- It is the responsibility of each employee to carry out their duties in line with Hallfield School’s ethos and culture of safe working practices for Adults working with </w:t>
      </w:r>
      <w:r w:rsidR="00BC5D1B" w:rsidRPr="00A85D8F">
        <w:rPr>
          <w:rFonts w:eastAsia="Calibri" w:cs="Tahoma"/>
          <w:lang w:eastAsia="en-US"/>
        </w:rPr>
        <w:t>Children and</w:t>
      </w:r>
      <w:r w:rsidRPr="00A85D8F">
        <w:rPr>
          <w:rFonts w:eastAsia="Calibri" w:cs="Tahoma"/>
          <w:lang w:eastAsia="en-US"/>
        </w:rPr>
        <w:t xml:space="preserve">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14:paraId="04E9280D" w14:textId="77777777" w:rsidR="00A85D8F" w:rsidRPr="00A85D8F" w:rsidRDefault="00A85D8F" w:rsidP="00A85D8F">
      <w:pPr>
        <w:pStyle w:val="Bullets"/>
      </w:pPr>
      <w:r w:rsidRPr="00A85D8F">
        <w:rPr>
          <w:rFonts w:eastAsia="Calibri" w:cs="Tahoma"/>
          <w:b/>
          <w:bCs/>
          <w:lang w:eastAsia="en-US"/>
        </w:rPr>
        <w:t xml:space="preserve">Freedom of Information Act and Data Protection Act - </w:t>
      </w:r>
      <w:r w:rsidRPr="00A85D8F">
        <w:rPr>
          <w:rFonts w:eastAsia="Calibri" w:cs="Tahoma"/>
          <w:lang w:eastAsia="en-US"/>
        </w:rPr>
        <w:t xml:space="preserve">The post holder is required to comply with the above legislation and maintain awareness of the school’s policies and procedures relating to the Freedom of Information and Data Protection Acts. Attention is specifically drawn to the need for confidentiality in handling personal data and the implications of unauthorised disclosure. </w:t>
      </w:r>
    </w:p>
    <w:p w14:paraId="7FB21F6F" w14:textId="77777777" w:rsidR="00A85D8F" w:rsidRPr="00A85D8F" w:rsidRDefault="00A85D8F" w:rsidP="00A85D8F">
      <w:pPr>
        <w:pStyle w:val="Bullets"/>
      </w:pPr>
      <w:r w:rsidRPr="00A85D8F">
        <w:rPr>
          <w:rFonts w:eastAsia="Calibri" w:cs="Tahoma"/>
          <w:b/>
          <w:bCs/>
          <w:lang w:eastAsia="en-US"/>
        </w:rPr>
        <w:t xml:space="preserve">Equality and Diversity - </w:t>
      </w:r>
      <w:r w:rsidRPr="00A85D8F">
        <w:rPr>
          <w:rFonts w:eastAsia="Calibri" w:cs="Tahoma"/>
          <w:lang w:eastAsia="en-US"/>
        </w:rPr>
        <w:t xml:space="preserve">The post holder will be required to comply with and maintain awareness of Hallfield School’s policies relating to Equality and Diversity. </w:t>
      </w:r>
    </w:p>
    <w:p w14:paraId="6F6CE5AC" w14:textId="77777777" w:rsidR="00A85D8F" w:rsidRPr="00A85D8F" w:rsidRDefault="00A85D8F" w:rsidP="00A85D8F">
      <w:pPr>
        <w:pStyle w:val="Bullets"/>
      </w:pPr>
      <w:r w:rsidRPr="00A85D8F">
        <w:rPr>
          <w:rFonts w:eastAsia="Calibri" w:cs="Tahoma"/>
          <w:b/>
          <w:lang w:eastAsia="en-US"/>
        </w:rPr>
        <w:t xml:space="preserve">Health and Safety - </w:t>
      </w:r>
      <w:r w:rsidRPr="00A85D8F">
        <w:rPr>
          <w:rFonts w:eastAsia="Calibri" w:cs="Tahoma"/>
          <w:lang w:eastAsia="en-US"/>
        </w:rPr>
        <w:t>The post holder must at all times carry out his/ her responsibilities with due regard to Hallfield School’s policy, organisation and arrangements for Health and Safety at Work.</w:t>
      </w:r>
    </w:p>
    <w:p w14:paraId="3FB3FD88" w14:textId="77777777" w:rsidR="00A85D8F" w:rsidRPr="00A85D8F" w:rsidRDefault="00A85D8F" w:rsidP="00A85D8F">
      <w:pPr>
        <w:pStyle w:val="Bullets"/>
      </w:pPr>
      <w:r w:rsidRPr="00A85D8F">
        <w:rPr>
          <w:rFonts w:eastAsia="Calibri" w:cs="Tahoma"/>
          <w:b/>
          <w:lang w:eastAsia="en-US"/>
        </w:rPr>
        <w:t xml:space="preserve">Flexibility - </w:t>
      </w:r>
      <w:r w:rsidRPr="00A85D8F">
        <w:rPr>
          <w:rFonts w:eastAsia="Calibri" w:cs="Tahoma"/>
          <w:lang w:eastAsia="en-US"/>
        </w:rPr>
        <w:t>All staff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p w14:paraId="77122298" w14:textId="77777777" w:rsidR="00A85D8F" w:rsidRPr="00A85D8F" w:rsidRDefault="00A85D8F" w:rsidP="00A85D8F">
      <w:pPr>
        <w:pStyle w:val="Bullets"/>
        <w:numPr>
          <w:ilvl w:val="0"/>
          <w:numId w:val="0"/>
        </w:numPr>
        <w:ind w:left="644"/>
        <w:rPr>
          <w:rFonts w:eastAsia="Calibri" w:cs="Tahoma"/>
          <w:b/>
          <w:lang w:eastAsia="en-US"/>
        </w:rPr>
      </w:pPr>
    </w:p>
    <w:p w14:paraId="0DC61968" w14:textId="77777777" w:rsidR="00A85D8F" w:rsidRPr="00A85D8F" w:rsidRDefault="00A85D8F" w:rsidP="00A85D8F">
      <w:pPr>
        <w:pStyle w:val="Bullets"/>
        <w:numPr>
          <w:ilvl w:val="0"/>
          <w:numId w:val="0"/>
        </w:numPr>
      </w:pPr>
      <w:r w:rsidRPr="00A85D8F">
        <w:rPr>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p w14:paraId="03C96BC0" w14:textId="77777777" w:rsidR="00CB0CF6" w:rsidRPr="003A0BC3" w:rsidRDefault="00CB0CF6" w:rsidP="001F2CC1">
      <w:pPr>
        <w:pStyle w:val="NormalWeb"/>
        <w:spacing w:before="0" w:beforeAutospacing="0" w:after="0" w:afterAutospacing="0"/>
        <w:jc w:val="both"/>
        <w:rPr>
          <w:rFonts w:ascii="Arial" w:eastAsia="Times New Roman" w:hAnsi="Arial" w:cs="Arial"/>
        </w:rPr>
      </w:pPr>
    </w:p>
    <w:p w14:paraId="6137445E" w14:textId="77777777" w:rsidR="00CB0CF6" w:rsidRPr="003A0BC3" w:rsidRDefault="00CB0CF6" w:rsidP="001F2CC1">
      <w:pPr>
        <w:pStyle w:val="NormalWeb"/>
        <w:spacing w:before="0" w:beforeAutospacing="0" w:after="0" w:afterAutospacing="0"/>
        <w:jc w:val="both"/>
        <w:rPr>
          <w:rFonts w:ascii="Arial" w:eastAsia="Times New Roman" w:hAnsi="Arial" w:cs="Arial"/>
        </w:rPr>
      </w:pPr>
    </w:p>
    <w:tbl>
      <w:tblPr>
        <w:tblW w:w="0" w:type="auto"/>
        <w:tblLook w:val="04A0" w:firstRow="1" w:lastRow="0" w:firstColumn="1" w:lastColumn="0" w:noHBand="0" w:noVBand="1"/>
      </w:tblPr>
      <w:tblGrid>
        <w:gridCol w:w="1207"/>
        <w:gridCol w:w="4336"/>
        <w:gridCol w:w="3699"/>
      </w:tblGrid>
      <w:tr w:rsidR="00A85D8F" w14:paraId="7AC3BB43" w14:textId="77777777" w:rsidTr="00232C6E">
        <w:tc>
          <w:tcPr>
            <w:tcW w:w="1207" w:type="dxa"/>
            <w:shd w:val="clear" w:color="auto" w:fill="auto"/>
          </w:tcPr>
          <w:p w14:paraId="2046BD04" w14:textId="77777777" w:rsidR="00A85D8F" w:rsidRPr="00232C6E" w:rsidRDefault="00A85D8F" w:rsidP="00232C6E">
            <w:pPr>
              <w:spacing w:line="360" w:lineRule="auto"/>
              <w:rPr>
                <w:rFonts w:ascii="Calibri" w:hAnsi="Calibri"/>
                <w:b/>
              </w:rPr>
            </w:pPr>
            <w:r w:rsidRPr="00232C6E">
              <w:rPr>
                <w:rFonts w:ascii="Calibri" w:hAnsi="Calibri"/>
                <w:b/>
              </w:rPr>
              <w:t>Signed:</w:t>
            </w:r>
          </w:p>
        </w:tc>
        <w:tc>
          <w:tcPr>
            <w:tcW w:w="4336" w:type="dxa"/>
            <w:tcBorders>
              <w:bottom w:val="single" w:sz="4" w:space="0" w:color="000000"/>
            </w:tcBorders>
            <w:shd w:val="clear" w:color="auto" w:fill="auto"/>
          </w:tcPr>
          <w:p w14:paraId="54CE0763" w14:textId="77777777" w:rsidR="00A85D8F" w:rsidRPr="00232C6E" w:rsidRDefault="00A85D8F" w:rsidP="00232C6E">
            <w:pPr>
              <w:spacing w:line="360" w:lineRule="auto"/>
              <w:rPr>
                <w:rFonts w:ascii="Calibri" w:hAnsi="Calibri"/>
              </w:rPr>
            </w:pPr>
          </w:p>
        </w:tc>
        <w:tc>
          <w:tcPr>
            <w:tcW w:w="3699" w:type="dxa"/>
            <w:shd w:val="clear" w:color="auto" w:fill="auto"/>
          </w:tcPr>
          <w:p w14:paraId="7EFE3EFF" w14:textId="77777777" w:rsidR="00A85D8F" w:rsidRPr="00232C6E" w:rsidRDefault="00A85D8F" w:rsidP="00232C6E">
            <w:pPr>
              <w:spacing w:line="360" w:lineRule="auto"/>
              <w:rPr>
                <w:rFonts w:ascii="Calibri" w:hAnsi="Calibri"/>
                <w:i/>
              </w:rPr>
            </w:pPr>
            <w:r w:rsidRPr="00232C6E">
              <w:rPr>
                <w:rFonts w:ascii="Calibri" w:hAnsi="Calibri"/>
                <w:i/>
              </w:rPr>
              <w:t>Head</w:t>
            </w:r>
            <w:r w:rsidR="0032288D">
              <w:rPr>
                <w:rFonts w:ascii="Calibri" w:hAnsi="Calibri"/>
                <w:i/>
              </w:rPr>
              <w:t xml:space="preserve"> M</w:t>
            </w:r>
            <w:r w:rsidRPr="00232C6E">
              <w:rPr>
                <w:rFonts w:ascii="Calibri" w:hAnsi="Calibri"/>
                <w:i/>
              </w:rPr>
              <w:t>aster</w:t>
            </w:r>
          </w:p>
        </w:tc>
      </w:tr>
      <w:tr w:rsidR="00A85D8F" w14:paraId="33295AC6" w14:textId="77777777" w:rsidTr="00232C6E">
        <w:tc>
          <w:tcPr>
            <w:tcW w:w="1207" w:type="dxa"/>
            <w:shd w:val="clear" w:color="auto" w:fill="auto"/>
          </w:tcPr>
          <w:p w14:paraId="41F3F8A5" w14:textId="77777777" w:rsidR="00A85D8F" w:rsidRPr="00232C6E" w:rsidRDefault="00A85D8F" w:rsidP="00232C6E">
            <w:pPr>
              <w:spacing w:line="360" w:lineRule="auto"/>
              <w:rPr>
                <w:rFonts w:ascii="Calibri" w:hAnsi="Calibri"/>
                <w:b/>
              </w:rPr>
            </w:pPr>
            <w:r w:rsidRPr="00232C6E">
              <w:rPr>
                <w:rFonts w:ascii="Calibri" w:hAnsi="Calibri"/>
                <w:b/>
              </w:rPr>
              <w:t>Date:</w:t>
            </w:r>
          </w:p>
        </w:tc>
        <w:tc>
          <w:tcPr>
            <w:tcW w:w="4336" w:type="dxa"/>
            <w:tcBorders>
              <w:top w:val="single" w:sz="4" w:space="0" w:color="000000"/>
              <w:bottom w:val="single" w:sz="4" w:space="0" w:color="000000"/>
            </w:tcBorders>
            <w:shd w:val="clear" w:color="auto" w:fill="auto"/>
          </w:tcPr>
          <w:p w14:paraId="47969CCB" w14:textId="77777777" w:rsidR="00A85D8F" w:rsidRPr="00232C6E" w:rsidRDefault="00A85D8F" w:rsidP="00232C6E">
            <w:pPr>
              <w:spacing w:line="360" w:lineRule="auto"/>
              <w:rPr>
                <w:rFonts w:ascii="Calibri" w:hAnsi="Calibri"/>
              </w:rPr>
            </w:pPr>
          </w:p>
        </w:tc>
        <w:tc>
          <w:tcPr>
            <w:tcW w:w="3699" w:type="dxa"/>
            <w:shd w:val="clear" w:color="auto" w:fill="auto"/>
          </w:tcPr>
          <w:p w14:paraId="780A0331" w14:textId="77777777" w:rsidR="00A85D8F" w:rsidRPr="00232C6E" w:rsidRDefault="00A85D8F" w:rsidP="00232C6E">
            <w:pPr>
              <w:spacing w:line="360" w:lineRule="auto"/>
              <w:rPr>
                <w:rFonts w:ascii="Calibri" w:hAnsi="Calibri"/>
                <w:i/>
              </w:rPr>
            </w:pPr>
          </w:p>
        </w:tc>
      </w:tr>
      <w:tr w:rsidR="00A85D8F" w14:paraId="0F1A8017" w14:textId="77777777" w:rsidTr="00232C6E">
        <w:tc>
          <w:tcPr>
            <w:tcW w:w="1207" w:type="dxa"/>
            <w:shd w:val="clear" w:color="auto" w:fill="auto"/>
          </w:tcPr>
          <w:p w14:paraId="548C2E07" w14:textId="77777777" w:rsidR="00A85D8F" w:rsidRPr="00232C6E" w:rsidRDefault="00A85D8F" w:rsidP="00232C6E">
            <w:pPr>
              <w:spacing w:line="360" w:lineRule="auto"/>
              <w:rPr>
                <w:rFonts w:ascii="Calibri" w:hAnsi="Calibri"/>
                <w:b/>
              </w:rPr>
            </w:pPr>
          </w:p>
        </w:tc>
        <w:tc>
          <w:tcPr>
            <w:tcW w:w="4336" w:type="dxa"/>
            <w:tcBorders>
              <w:top w:val="single" w:sz="4" w:space="0" w:color="000000"/>
            </w:tcBorders>
            <w:shd w:val="clear" w:color="auto" w:fill="auto"/>
          </w:tcPr>
          <w:p w14:paraId="20CEA30E" w14:textId="77777777" w:rsidR="00A85D8F" w:rsidRPr="00232C6E" w:rsidRDefault="00A85D8F" w:rsidP="00232C6E">
            <w:pPr>
              <w:spacing w:line="360" w:lineRule="auto"/>
              <w:rPr>
                <w:rFonts w:ascii="Calibri" w:hAnsi="Calibri"/>
              </w:rPr>
            </w:pPr>
          </w:p>
        </w:tc>
        <w:tc>
          <w:tcPr>
            <w:tcW w:w="3699" w:type="dxa"/>
            <w:shd w:val="clear" w:color="auto" w:fill="auto"/>
          </w:tcPr>
          <w:p w14:paraId="325201C4" w14:textId="77777777" w:rsidR="00A85D8F" w:rsidRPr="00232C6E" w:rsidRDefault="00A85D8F" w:rsidP="00232C6E">
            <w:pPr>
              <w:spacing w:line="360" w:lineRule="auto"/>
              <w:rPr>
                <w:rFonts w:ascii="Calibri" w:hAnsi="Calibri"/>
                <w:i/>
              </w:rPr>
            </w:pPr>
          </w:p>
        </w:tc>
      </w:tr>
      <w:tr w:rsidR="00A85D8F" w14:paraId="6030BB90" w14:textId="77777777" w:rsidTr="00232C6E">
        <w:tc>
          <w:tcPr>
            <w:tcW w:w="1207" w:type="dxa"/>
            <w:shd w:val="clear" w:color="auto" w:fill="auto"/>
          </w:tcPr>
          <w:p w14:paraId="06B0BB90" w14:textId="77777777" w:rsidR="00A85D8F" w:rsidRPr="00232C6E" w:rsidRDefault="00A85D8F" w:rsidP="00232C6E">
            <w:pPr>
              <w:spacing w:line="360" w:lineRule="auto"/>
              <w:rPr>
                <w:rFonts w:ascii="Calibri" w:hAnsi="Calibri"/>
                <w:b/>
              </w:rPr>
            </w:pPr>
            <w:r w:rsidRPr="00232C6E">
              <w:rPr>
                <w:rFonts w:ascii="Calibri" w:hAnsi="Calibri"/>
                <w:b/>
              </w:rPr>
              <w:t>Signed:</w:t>
            </w:r>
          </w:p>
        </w:tc>
        <w:tc>
          <w:tcPr>
            <w:tcW w:w="4336" w:type="dxa"/>
            <w:tcBorders>
              <w:bottom w:val="single" w:sz="4" w:space="0" w:color="000000"/>
            </w:tcBorders>
            <w:shd w:val="clear" w:color="auto" w:fill="auto"/>
          </w:tcPr>
          <w:p w14:paraId="4518488C" w14:textId="77777777" w:rsidR="00A85D8F" w:rsidRPr="00232C6E" w:rsidRDefault="00A85D8F" w:rsidP="00232C6E">
            <w:pPr>
              <w:spacing w:line="360" w:lineRule="auto"/>
              <w:rPr>
                <w:rFonts w:ascii="Calibri" w:hAnsi="Calibri"/>
              </w:rPr>
            </w:pPr>
          </w:p>
        </w:tc>
        <w:tc>
          <w:tcPr>
            <w:tcW w:w="3699" w:type="dxa"/>
            <w:shd w:val="clear" w:color="auto" w:fill="auto"/>
          </w:tcPr>
          <w:p w14:paraId="4FA3F667" w14:textId="77777777" w:rsidR="00A85D8F" w:rsidRPr="00232C6E" w:rsidRDefault="00A85D8F" w:rsidP="00232C6E">
            <w:pPr>
              <w:spacing w:line="360" w:lineRule="auto"/>
              <w:rPr>
                <w:rFonts w:ascii="Calibri" w:hAnsi="Calibri"/>
                <w:i/>
              </w:rPr>
            </w:pPr>
            <w:r w:rsidRPr="00232C6E">
              <w:rPr>
                <w:rFonts w:ascii="Calibri" w:hAnsi="Calibri"/>
                <w:i/>
              </w:rPr>
              <w:t>Post holder</w:t>
            </w:r>
          </w:p>
        </w:tc>
      </w:tr>
      <w:tr w:rsidR="00A85D8F" w14:paraId="78DC6693" w14:textId="77777777" w:rsidTr="00232C6E">
        <w:tc>
          <w:tcPr>
            <w:tcW w:w="1207" w:type="dxa"/>
            <w:shd w:val="clear" w:color="auto" w:fill="auto"/>
          </w:tcPr>
          <w:p w14:paraId="48985D9A" w14:textId="77777777" w:rsidR="00A85D8F" w:rsidRPr="00232C6E" w:rsidRDefault="00A85D8F" w:rsidP="00232C6E">
            <w:pPr>
              <w:spacing w:line="360" w:lineRule="auto"/>
              <w:rPr>
                <w:rFonts w:ascii="Calibri" w:hAnsi="Calibri"/>
                <w:b/>
              </w:rPr>
            </w:pPr>
            <w:r w:rsidRPr="00232C6E">
              <w:rPr>
                <w:rFonts w:ascii="Calibri" w:hAnsi="Calibri"/>
                <w:b/>
              </w:rPr>
              <w:t>Date:</w:t>
            </w:r>
          </w:p>
        </w:tc>
        <w:tc>
          <w:tcPr>
            <w:tcW w:w="4336" w:type="dxa"/>
            <w:tcBorders>
              <w:top w:val="single" w:sz="4" w:space="0" w:color="000000"/>
              <w:bottom w:val="single" w:sz="4" w:space="0" w:color="000000"/>
            </w:tcBorders>
            <w:shd w:val="clear" w:color="auto" w:fill="auto"/>
          </w:tcPr>
          <w:p w14:paraId="184BB211" w14:textId="77777777" w:rsidR="00A85D8F" w:rsidRPr="00232C6E" w:rsidRDefault="00A85D8F" w:rsidP="00232C6E">
            <w:pPr>
              <w:spacing w:line="360" w:lineRule="auto"/>
              <w:rPr>
                <w:rFonts w:ascii="Calibri" w:hAnsi="Calibri"/>
              </w:rPr>
            </w:pPr>
          </w:p>
        </w:tc>
        <w:tc>
          <w:tcPr>
            <w:tcW w:w="3699" w:type="dxa"/>
            <w:shd w:val="clear" w:color="auto" w:fill="auto"/>
          </w:tcPr>
          <w:p w14:paraId="2AFAF6D7" w14:textId="77777777" w:rsidR="00A85D8F" w:rsidRPr="00232C6E" w:rsidRDefault="00A85D8F" w:rsidP="00232C6E">
            <w:pPr>
              <w:spacing w:line="360" w:lineRule="auto"/>
              <w:rPr>
                <w:rFonts w:ascii="Calibri" w:hAnsi="Calibri"/>
              </w:rPr>
            </w:pPr>
          </w:p>
        </w:tc>
      </w:tr>
    </w:tbl>
    <w:p w14:paraId="3A5818C1" w14:textId="77777777" w:rsidR="00CB0CF6" w:rsidRPr="003A0BC3" w:rsidRDefault="00CB0CF6" w:rsidP="00A85D8F">
      <w:pPr>
        <w:pStyle w:val="NormalWeb"/>
        <w:tabs>
          <w:tab w:val="left" w:pos="4111"/>
        </w:tabs>
        <w:spacing w:before="0" w:beforeAutospacing="0" w:after="0" w:afterAutospacing="0"/>
        <w:jc w:val="both"/>
        <w:rPr>
          <w:rFonts w:ascii="Arial" w:eastAsia="Times New Roman" w:hAnsi="Arial" w:cs="Arial"/>
        </w:rPr>
      </w:pPr>
    </w:p>
    <w:sectPr w:rsidR="00CB0CF6" w:rsidRPr="003A0BC3" w:rsidSect="001F2CC1">
      <w:footerReference w:type="even" r:id="rId8"/>
      <w:footerReference w:type="default" r:id="rId9"/>
      <w:pgSz w:w="11907" w:h="16840" w:code="9"/>
      <w:pgMar w:top="851" w:right="1134" w:bottom="851" w:left="709" w:header="720" w:footer="720" w:gutter="0"/>
      <w:paperSrc w:first="15" w:other="15"/>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9A58" w14:textId="77777777" w:rsidR="00012CD4" w:rsidRDefault="00012CD4">
      <w:r>
        <w:separator/>
      </w:r>
    </w:p>
  </w:endnote>
  <w:endnote w:type="continuationSeparator" w:id="0">
    <w:p w14:paraId="5907AB94" w14:textId="77777777" w:rsidR="00012CD4" w:rsidRDefault="000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015A" w14:textId="77777777" w:rsidR="00CB0CF6" w:rsidRDefault="00CB0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8B7CE" w14:textId="77777777" w:rsidR="00CB0CF6" w:rsidRDefault="00CB0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3C34" w14:textId="12212B5F" w:rsidR="00CB0CF6" w:rsidRDefault="00CB0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04A">
      <w:rPr>
        <w:rStyle w:val="PageNumber"/>
        <w:noProof/>
      </w:rPr>
      <w:t>3</w:t>
    </w:r>
    <w:r>
      <w:rPr>
        <w:rStyle w:val="PageNumber"/>
      </w:rPr>
      <w:fldChar w:fldCharType="end"/>
    </w:r>
  </w:p>
  <w:p w14:paraId="61A4A0D5" w14:textId="77777777" w:rsidR="00CB0CF6" w:rsidRDefault="00CB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F4F1" w14:textId="77777777" w:rsidR="00012CD4" w:rsidRDefault="00012CD4">
      <w:r>
        <w:separator/>
      </w:r>
    </w:p>
  </w:footnote>
  <w:footnote w:type="continuationSeparator" w:id="0">
    <w:p w14:paraId="274FDDC7" w14:textId="77777777" w:rsidR="00012CD4" w:rsidRDefault="0001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A32"/>
    <w:multiLevelType w:val="hybridMultilevel"/>
    <w:tmpl w:val="B77EEFF8"/>
    <w:lvl w:ilvl="0" w:tplc="93F838D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D6C47"/>
    <w:multiLevelType w:val="hybridMultilevel"/>
    <w:tmpl w:val="7D5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2798"/>
    <w:multiLevelType w:val="hybridMultilevel"/>
    <w:tmpl w:val="5EA8EF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77316"/>
    <w:multiLevelType w:val="hybridMultilevel"/>
    <w:tmpl w:val="CAA2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F3E1E"/>
    <w:multiLevelType w:val="hybridMultilevel"/>
    <w:tmpl w:val="40788CB4"/>
    <w:lvl w:ilvl="0" w:tplc="1702045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E18B7"/>
    <w:multiLevelType w:val="hybridMultilevel"/>
    <w:tmpl w:val="C6A6501E"/>
    <w:lvl w:ilvl="0" w:tplc="93F838D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668AD"/>
    <w:multiLevelType w:val="hybridMultilevel"/>
    <w:tmpl w:val="2632BA3E"/>
    <w:lvl w:ilvl="0" w:tplc="1702045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47E27"/>
    <w:multiLevelType w:val="hybridMultilevel"/>
    <w:tmpl w:val="DE727754"/>
    <w:lvl w:ilvl="0" w:tplc="1702045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10E2A9C"/>
    <w:multiLevelType w:val="hybridMultilevel"/>
    <w:tmpl w:val="ADCE2E34"/>
    <w:lvl w:ilvl="0" w:tplc="1702045E">
      <w:start w:val="1"/>
      <w:numFmt w:val="bullet"/>
      <w:lvlText w:val=""/>
      <w:lvlJc w:val="left"/>
      <w:pPr>
        <w:tabs>
          <w:tab w:val="num" w:pos="420"/>
        </w:tabs>
        <w:ind w:left="400"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075E4F"/>
    <w:multiLevelType w:val="hybridMultilevel"/>
    <w:tmpl w:val="72F2162C"/>
    <w:lvl w:ilvl="0" w:tplc="93F838D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46446"/>
    <w:multiLevelType w:val="hybridMultilevel"/>
    <w:tmpl w:val="4FEA442A"/>
    <w:lvl w:ilvl="0" w:tplc="1702045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24005"/>
    <w:multiLevelType w:val="multilevel"/>
    <w:tmpl w:val="4664D590"/>
    <w:lvl w:ilvl="0">
      <w:start w:val="1"/>
      <w:numFmt w:val="bullet"/>
      <w:pStyle w:val="Bullets"/>
      <w:lvlText w:val=""/>
      <w:lvlJc w:val="left"/>
      <w:pPr>
        <w:ind w:left="644" w:hanging="360"/>
      </w:pPr>
      <w:rPr>
        <w:rFonts w:ascii="Symbol" w:hAnsi="Symbol" w:hint="default"/>
        <w:sz w:val="22"/>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1080" w:hanging="360"/>
      </w:pPr>
      <w:rPr>
        <w:rFonts w:ascii="Courier New" w:hAnsi="Courier New" w:cs="Courier New"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3" w15:restartNumberingAfterBreak="0">
    <w:nsid w:val="533D1D3A"/>
    <w:multiLevelType w:val="hybridMultilevel"/>
    <w:tmpl w:val="B77EEFF8"/>
    <w:lvl w:ilvl="0" w:tplc="58F626CE">
      <w:start w:val="1"/>
      <w:numFmt w:val="lowerLetter"/>
      <w:lvlText w:val="%1)"/>
      <w:lvlJc w:val="left"/>
      <w:pPr>
        <w:tabs>
          <w:tab w:val="num" w:pos="873"/>
        </w:tabs>
        <w:ind w:left="873" w:hanging="87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6228A"/>
    <w:multiLevelType w:val="hybridMultilevel"/>
    <w:tmpl w:val="D318F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F5565"/>
    <w:multiLevelType w:val="hybridMultilevel"/>
    <w:tmpl w:val="72F2162C"/>
    <w:lvl w:ilvl="0" w:tplc="805E02C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A326F"/>
    <w:multiLevelType w:val="hybridMultilevel"/>
    <w:tmpl w:val="3DD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84606"/>
    <w:multiLevelType w:val="hybridMultilevel"/>
    <w:tmpl w:val="72F2162C"/>
    <w:lvl w:ilvl="0" w:tplc="1702045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303ED"/>
    <w:multiLevelType w:val="hybridMultilevel"/>
    <w:tmpl w:val="D95C1EEA"/>
    <w:lvl w:ilvl="0" w:tplc="6C7082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FF7601"/>
    <w:multiLevelType w:val="hybridMultilevel"/>
    <w:tmpl w:val="A0EE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641C2"/>
    <w:multiLevelType w:val="hybridMultilevel"/>
    <w:tmpl w:val="FB24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464BF"/>
    <w:multiLevelType w:val="hybridMultilevel"/>
    <w:tmpl w:val="830E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4"/>
  </w:num>
  <w:num w:numId="5">
    <w:abstractNumId w:val="11"/>
  </w:num>
  <w:num w:numId="6">
    <w:abstractNumId w:val="7"/>
  </w:num>
  <w:num w:numId="7">
    <w:abstractNumId w:val="5"/>
  </w:num>
  <w:num w:numId="8">
    <w:abstractNumId w:val="0"/>
  </w:num>
  <w:num w:numId="9">
    <w:abstractNumId w:val="13"/>
  </w:num>
  <w:num w:numId="10">
    <w:abstractNumId w:val="18"/>
  </w:num>
  <w:num w:numId="11">
    <w:abstractNumId w:val="9"/>
  </w:num>
  <w:num w:numId="12">
    <w:abstractNumId w:val="19"/>
  </w:num>
  <w:num w:numId="13">
    <w:abstractNumId w:val="3"/>
  </w:num>
  <w:num w:numId="14">
    <w:abstractNumId w:val="20"/>
  </w:num>
  <w:num w:numId="15">
    <w:abstractNumId w:val="8"/>
  </w:num>
  <w:num w:numId="16">
    <w:abstractNumId w:val="16"/>
  </w:num>
  <w:num w:numId="17">
    <w:abstractNumId w:val="14"/>
  </w:num>
  <w:num w:numId="18">
    <w:abstractNumId w:val="12"/>
  </w:num>
  <w:num w:numId="19">
    <w:abstractNumId w:val="10"/>
  </w:num>
  <w:num w:numId="20">
    <w:abstractNumId w:val="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95"/>
    <w:rsid w:val="00012CD4"/>
    <w:rsid w:val="000362B9"/>
    <w:rsid w:val="00043859"/>
    <w:rsid w:val="0006239D"/>
    <w:rsid w:val="000769D3"/>
    <w:rsid w:val="0009704A"/>
    <w:rsid w:val="000E58E8"/>
    <w:rsid w:val="000F7F38"/>
    <w:rsid w:val="00117A3C"/>
    <w:rsid w:val="0014764B"/>
    <w:rsid w:val="001759D4"/>
    <w:rsid w:val="00185756"/>
    <w:rsid w:val="001B4F9D"/>
    <w:rsid w:val="001B7F54"/>
    <w:rsid w:val="001D4A16"/>
    <w:rsid w:val="001F2CC1"/>
    <w:rsid w:val="00200A1C"/>
    <w:rsid w:val="00210421"/>
    <w:rsid w:val="00211D5B"/>
    <w:rsid w:val="00213369"/>
    <w:rsid w:val="00232C6E"/>
    <w:rsid w:val="00241930"/>
    <w:rsid w:val="00250EE0"/>
    <w:rsid w:val="0026100A"/>
    <w:rsid w:val="00263466"/>
    <w:rsid w:val="002804CC"/>
    <w:rsid w:val="0029279B"/>
    <w:rsid w:val="002C3B88"/>
    <w:rsid w:val="002D2C16"/>
    <w:rsid w:val="002D4D5F"/>
    <w:rsid w:val="002E47BA"/>
    <w:rsid w:val="0032288D"/>
    <w:rsid w:val="00322CEB"/>
    <w:rsid w:val="003419DB"/>
    <w:rsid w:val="00361095"/>
    <w:rsid w:val="003A0BC3"/>
    <w:rsid w:val="003B3833"/>
    <w:rsid w:val="003B544B"/>
    <w:rsid w:val="00414299"/>
    <w:rsid w:val="004224F7"/>
    <w:rsid w:val="00460509"/>
    <w:rsid w:val="00466ADA"/>
    <w:rsid w:val="0048046C"/>
    <w:rsid w:val="004813FA"/>
    <w:rsid w:val="004966E8"/>
    <w:rsid w:val="004A6D27"/>
    <w:rsid w:val="004D31A5"/>
    <w:rsid w:val="004F5EAD"/>
    <w:rsid w:val="005445F1"/>
    <w:rsid w:val="00554E95"/>
    <w:rsid w:val="00590F47"/>
    <w:rsid w:val="005A0F6F"/>
    <w:rsid w:val="005A1F93"/>
    <w:rsid w:val="005D03EC"/>
    <w:rsid w:val="005D6F5A"/>
    <w:rsid w:val="005E61C9"/>
    <w:rsid w:val="005F4756"/>
    <w:rsid w:val="0060070B"/>
    <w:rsid w:val="006728B4"/>
    <w:rsid w:val="006A36CF"/>
    <w:rsid w:val="006B2EE7"/>
    <w:rsid w:val="006D365C"/>
    <w:rsid w:val="006F5B04"/>
    <w:rsid w:val="007438D8"/>
    <w:rsid w:val="00790788"/>
    <w:rsid w:val="00790CC5"/>
    <w:rsid w:val="007A2421"/>
    <w:rsid w:val="007B363D"/>
    <w:rsid w:val="007C69F1"/>
    <w:rsid w:val="007D0440"/>
    <w:rsid w:val="00811EC3"/>
    <w:rsid w:val="00856A05"/>
    <w:rsid w:val="008A57E4"/>
    <w:rsid w:val="008A7806"/>
    <w:rsid w:val="008F6675"/>
    <w:rsid w:val="00900646"/>
    <w:rsid w:val="00907418"/>
    <w:rsid w:val="009129DD"/>
    <w:rsid w:val="0093108B"/>
    <w:rsid w:val="009310F7"/>
    <w:rsid w:val="0097214A"/>
    <w:rsid w:val="009852CF"/>
    <w:rsid w:val="009A333A"/>
    <w:rsid w:val="009B0F05"/>
    <w:rsid w:val="009D4E32"/>
    <w:rsid w:val="009F248E"/>
    <w:rsid w:val="00A12466"/>
    <w:rsid w:val="00A127A6"/>
    <w:rsid w:val="00A133E0"/>
    <w:rsid w:val="00A22D10"/>
    <w:rsid w:val="00A2622E"/>
    <w:rsid w:val="00A509EB"/>
    <w:rsid w:val="00A54C07"/>
    <w:rsid w:val="00A5766C"/>
    <w:rsid w:val="00A85D8F"/>
    <w:rsid w:val="00AA4B2E"/>
    <w:rsid w:val="00B03B3A"/>
    <w:rsid w:val="00B055B9"/>
    <w:rsid w:val="00B123A2"/>
    <w:rsid w:val="00B22B57"/>
    <w:rsid w:val="00B2541A"/>
    <w:rsid w:val="00B30E5E"/>
    <w:rsid w:val="00B35F52"/>
    <w:rsid w:val="00B652E1"/>
    <w:rsid w:val="00B716BE"/>
    <w:rsid w:val="00B94192"/>
    <w:rsid w:val="00BC5D1B"/>
    <w:rsid w:val="00BE5AD4"/>
    <w:rsid w:val="00BF32F2"/>
    <w:rsid w:val="00C1314E"/>
    <w:rsid w:val="00C17DA0"/>
    <w:rsid w:val="00C43AB3"/>
    <w:rsid w:val="00C47BE7"/>
    <w:rsid w:val="00C53CC3"/>
    <w:rsid w:val="00C6040F"/>
    <w:rsid w:val="00C8581D"/>
    <w:rsid w:val="00CB0CF6"/>
    <w:rsid w:val="00CC11AA"/>
    <w:rsid w:val="00CC7009"/>
    <w:rsid w:val="00CD6B3A"/>
    <w:rsid w:val="00D0526F"/>
    <w:rsid w:val="00D371E5"/>
    <w:rsid w:val="00D3760B"/>
    <w:rsid w:val="00D4341E"/>
    <w:rsid w:val="00D51A15"/>
    <w:rsid w:val="00D62BDF"/>
    <w:rsid w:val="00D65AB5"/>
    <w:rsid w:val="00D82C23"/>
    <w:rsid w:val="00DA504E"/>
    <w:rsid w:val="00DB456E"/>
    <w:rsid w:val="00DB54D1"/>
    <w:rsid w:val="00DF3C3E"/>
    <w:rsid w:val="00E02AAE"/>
    <w:rsid w:val="00E76D0D"/>
    <w:rsid w:val="00E776D1"/>
    <w:rsid w:val="00EA48E1"/>
    <w:rsid w:val="00EC3B35"/>
    <w:rsid w:val="00EF18B0"/>
    <w:rsid w:val="00F64DEA"/>
    <w:rsid w:val="00F6720A"/>
    <w:rsid w:val="00F7299C"/>
    <w:rsid w:val="00F7693D"/>
    <w:rsid w:val="00F77501"/>
    <w:rsid w:val="00FB01AE"/>
    <w:rsid w:val="00FC326C"/>
    <w:rsid w:val="00FC349B"/>
    <w:rsid w:val="00FD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FF77"/>
  <w15:chartTrackingRefBased/>
  <w15:docId w15:val="{2D43915C-40D2-E840-825A-A9F113DE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54E95"/>
    <w:rPr>
      <w:rFonts w:ascii="Tahoma" w:hAnsi="Tahoma" w:cs="Tahoma"/>
      <w:sz w:val="16"/>
      <w:szCs w:val="16"/>
    </w:rPr>
  </w:style>
  <w:style w:type="table" w:styleId="TableGrid">
    <w:name w:val="Table Grid"/>
    <w:basedOn w:val="TableNormal"/>
    <w:uiPriority w:val="59"/>
    <w:unhideWhenUsed/>
    <w:rsid w:val="00A85D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A85D8F"/>
    <w:pPr>
      <w:numPr>
        <w:numId w:val="18"/>
      </w:numPr>
      <w:spacing w:after="80" w:line="276" w:lineRule="auto"/>
      <w:jc w:val="both"/>
    </w:pPr>
    <w:rPr>
      <w:rFonts w:ascii="Calibri" w:hAnsi="Calibri"/>
      <w:sz w:val="22"/>
      <w:szCs w:val="22"/>
      <w:lang w:eastAsia="en-GB" w:bidi="en-US"/>
    </w:rPr>
  </w:style>
  <w:style w:type="character" w:customStyle="1" w:styleId="BulletsChar">
    <w:name w:val="Bullets Char"/>
    <w:link w:val="Bullets"/>
    <w:rsid w:val="00A85D8F"/>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1132</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Hallfield School</vt:lpstr>
    </vt:vector>
  </TitlesOfParts>
  <Company>Hallfield School, Edgbaston, Birmingham</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Hallfield School</dc:title>
  <dc:subject/>
  <dc:creator>c.hooper</dc:creator>
  <cp:keywords/>
  <cp:lastModifiedBy>Caroline Long</cp:lastModifiedBy>
  <cp:revision>3</cp:revision>
  <cp:lastPrinted>2020-02-10T09:31:00Z</cp:lastPrinted>
  <dcterms:created xsi:type="dcterms:W3CDTF">2021-03-09T15:57:00Z</dcterms:created>
  <dcterms:modified xsi:type="dcterms:W3CDTF">2021-03-11T10:37:00Z</dcterms:modified>
</cp:coreProperties>
</file>