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71631" w14:textId="77777777" w:rsidR="003E6AF3" w:rsidRDefault="003E6AF3" w:rsidP="005C516A">
      <w:pPr>
        <w:spacing w:line="240" w:lineRule="auto"/>
        <w:jc w:val="center"/>
        <w:rPr>
          <w:rFonts w:ascii="ITC Stone Serif Com Medium" w:hAnsi="ITC Stone Serif Com Medium"/>
          <w:b/>
          <w:smallCaps/>
        </w:rPr>
      </w:pPr>
    </w:p>
    <w:p w14:paraId="2055D041" w14:textId="61EB1736" w:rsidR="005C516A" w:rsidRDefault="005C516A" w:rsidP="005C516A">
      <w:pPr>
        <w:spacing w:line="240" w:lineRule="auto"/>
        <w:jc w:val="center"/>
        <w:rPr>
          <w:rFonts w:ascii="ITC Stone Serif Com Medium" w:hAnsi="ITC Stone Serif Com Medium"/>
          <w:b/>
          <w:smallCaps/>
        </w:rPr>
      </w:pPr>
      <w:r w:rsidRPr="003E6AF3">
        <w:rPr>
          <w:rFonts w:ascii="ITC Stone Serif Com Medium" w:hAnsi="ITC Stone Serif Com Medium"/>
          <w:b/>
          <w:smallCaps/>
        </w:rPr>
        <w:t>JOB DESCRIPTION</w:t>
      </w:r>
    </w:p>
    <w:p w14:paraId="23AD7416" w14:textId="4E63E8B6" w:rsidR="009B668D" w:rsidRPr="005668CC" w:rsidRDefault="00436D0C" w:rsidP="00FF7A15">
      <w:pPr>
        <w:spacing w:after="0" w:line="240" w:lineRule="auto"/>
        <w:rPr>
          <w:rFonts w:ascii="ITC Stone Serif Com Medium" w:hAnsi="ITC Stone Serif Com Medium"/>
          <w:b/>
        </w:rPr>
      </w:pPr>
      <w:r w:rsidRPr="005668CC">
        <w:rPr>
          <w:rFonts w:ascii="ITC Stone Serif Com Medium" w:hAnsi="ITC Stone Serif Com Medium"/>
          <w:b/>
          <w:smallCaps/>
        </w:rPr>
        <w:t>Job Title:</w:t>
      </w:r>
      <w:r w:rsidRPr="005668CC">
        <w:rPr>
          <w:rFonts w:ascii="ITC Stone Serif Com Medium" w:hAnsi="ITC Stone Serif Com Medium"/>
          <w:b/>
          <w:smallCaps/>
        </w:rPr>
        <w:tab/>
      </w:r>
      <w:r w:rsidR="009B668D" w:rsidRPr="005668CC">
        <w:rPr>
          <w:rFonts w:ascii="ITC Stone Serif Com Medium" w:hAnsi="ITC Stone Serif Com Medium"/>
          <w:b/>
        </w:rPr>
        <w:tab/>
      </w:r>
      <w:r w:rsidR="009B668D" w:rsidRPr="005668CC">
        <w:rPr>
          <w:rFonts w:ascii="ITC Stone Serif Com Medium" w:hAnsi="ITC Stone Serif Com Medium"/>
          <w:b/>
        </w:rPr>
        <w:tab/>
      </w:r>
      <w:r w:rsidR="00C953D8">
        <w:rPr>
          <w:rFonts w:ascii="ITC Stone Serif Com Medium" w:hAnsi="ITC Stone Serif Com Medium"/>
        </w:rPr>
        <w:t>Head of Finance</w:t>
      </w:r>
      <w:r w:rsidR="00B34866" w:rsidRPr="005668CC">
        <w:rPr>
          <w:rFonts w:ascii="ITC Stone Serif Com Medium" w:hAnsi="ITC Stone Serif Com Medium"/>
          <w:b/>
        </w:rPr>
        <w:t xml:space="preserve"> </w:t>
      </w:r>
      <w:r w:rsidR="0025123F" w:rsidRPr="005668CC">
        <w:rPr>
          <w:rFonts w:ascii="ITC Stone Serif Com Medium" w:hAnsi="ITC Stone Serif Com Medium"/>
          <w:b/>
        </w:rPr>
        <w:t xml:space="preserve"> </w:t>
      </w:r>
    </w:p>
    <w:p w14:paraId="504B2437" w14:textId="77777777" w:rsidR="009B668D" w:rsidRPr="005668CC" w:rsidRDefault="009B668D" w:rsidP="00FF7A15">
      <w:pPr>
        <w:spacing w:after="0" w:line="240" w:lineRule="auto"/>
        <w:rPr>
          <w:rFonts w:ascii="ITC Stone Serif Com Medium" w:hAnsi="ITC Stone Serif Com Medium"/>
          <w:b/>
        </w:rPr>
      </w:pPr>
    </w:p>
    <w:p w14:paraId="6DB942F8" w14:textId="4C3D096B" w:rsidR="009B668D" w:rsidRPr="005668CC" w:rsidRDefault="00436D0C" w:rsidP="00FF7A15">
      <w:pPr>
        <w:spacing w:after="0" w:line="240" w:lineRule="auto"/>
        <w:rPr>
          <w:rFonts w:ascii="ITC Stone Serif Com Medium" w:hAnsi="ITC Stone Serif Com Medium"/>
          <w:b/>
        </w:rPr>
      </w:pPr>
      <w:r w:rsidRPr="005668CC">
        <w:rPr>
          <w:rFonts w:ascii="ITC Stone Serif Com Medium" w:hAnsi="ITC Stone Serif Com Medium"/>
          <w:b/>
          <w:smallCaps/>
        </w:rPr>
        <w:t>Responsible to:</w:t>
      </w:r>
      <w:r w:rsidRPr="005668CC">
        <w:rPr>
          <w:rFonts w:ascii="ITC Stone Serif Com Medium" w:hAnsi="ITC Stone Serif Com Medium"/>
          <w:b/>
          <w:smallCaps/>
        </w:rPr>
        <w:tab/>
      </w:r>
      <w:r w:rsidR="009B668D" w:rsidRPr="005668CC">
        <w:rPr>
          <w:rFonts w:ascii="ITC Stone Serif Com Medium" w:hAnsi="ITC Stone Serif Com Medium"/>
          <w:b/>
        </w:rPr>
        <w:t xml:space="preserve"> </w:t>
      </w:r>
      <w:r w:rsidR="009B668D" w:rsidRPr="005668CC">
        <w:rPr>
          <w:rFonts w:ascii="ITC Stone Serif Com Medium" w:hAnsi="ITC Stone Serif Com Medium"/>
          <w:b/>
        </w:rPr>
        <w:tab/>
      </w:r>
      <w:r w:rsidR="00B34866" w:rsidRPr="005668CC">
        <w:rPr>
          <w:rFonts w:ascii="ITC Stone Serif Com Medium" w:hAnsi="ITC Stone Serif Com Medium"/>
        </w:rPr>
        <w:t>The Bursar</w:t>
      </w:r>
      <w:r w:rsidR="00B34866" w:rsidRPr="005668CC">
        <w:rPr>
          <w:rFonts w:ascii="ITC Stone Serif Com Medium" w:hAnsi="ITC Stone Serif Com Medium"/>
          <w:b/>
        </w:rPr>
        <w:t xml:space="preserve"> </w:t>
      </w:r>
    </w:p>
    <w:p w14:paraId="774B20FF" w14:textId="77777777" w:rsidR="009B668D" w:rsidRPr="005668CC" w:rsidRDefault="009B668D" w:rsidP="00FF7A15">
      <w:pPr>
        <w:spacing w:after="0" w:line="240" w:lineRule="auto"/>
        <w:rPr>
          <w:rFonts w:ascii="ITC Stone Serif Com Medium" w:hAnsi="ITC Stone Serif Com Medium"/>
          <w:b/>
        </w:rPr>
      </w:pPr>
    </w:p>
    <w:p w14:paraId="183DCF0D" w14:textId="2775D800" w:rsidR="009B668D" w:rsidRPr="005668CC" w:rsidRDefault="00436D0C" w:rsidP="00FF7A15">
      <w:pPr>
        <w:spacing w:after="0" w:line="240" w:lineRule="auto"/>
        <w:rPr>
          <w:rFonts w:ascii="ITC Stone Serif Com Medium" w:hAnsi="ITC Stone Serif Com Medium"/>
          <w:b/>
          <w:color w:val="FF0000"/>
        </w:rPr>
      </w:pPr>
      <w:r w:rsidRPr="005668CC">
        <w:rPr>
          <w:rFonts w:ascii="ITC Stone Serif Com Medium" w:hAnsi="ITC Stone Serif Com Medium"/>
          <w:b/>
          <w:smallCaps/>
        </w:rPr>
        <w:t>Responsible for:</w:t>
      </w:r>
      <w:r w:rsidRPr="005668CC">
        <w:rPr>
          <w:rFonts w:ascii="ITC Stone Serif Com Medium" w:hAnsi="ITC Stone Serif Com Medium"/>
          <w:b/>
          <w:smallCaps/>
        </w:rPr>
        <w:tab/>
      </w:r>
      <w:r w:rsidR="009B668D" w:rsidRPr="005668CC">
        <w:rPr>
          <w:rFonts w:ascii="ITC Stone Serif Com Medium" w:hAnsi="ITC Stone Serif Com Medium"/>
          <w:b/>
        </w:rPr>
        <w:t xml:space="preserve"> </w:t>
      </w:r>
      <w:r w:rsidR="009B668D" w:rsidRPr="005668CC">
        <w:rPr>
          <w:rFonts w:ascii="ITC Stone Serif Com Medium" w:hAnsi="ITC Stone Serif Com Medium"/>
          <w:b/>
        </w:rPr>
        <w:tab/>
      </w:r>
      <w:r w:rsidR="00B34866" w:rsidRPr="005668CC">
        <w:rPr>
          <w:rFonts w:ascii="ITC Stone Serif Com Medium" w:hAnsi="ITC Stone Serif Com Medium"/>
        </w:rPr>
        <w:t xml:space="preserve">Finance </w:t>
      </w:r>
      <w:r w:rsidR="00406AE7" w:rsidRPr="005668CC">
        <w:rPr>
          <w:rFonts w:ascii="ITC Stone Serif Com Medium" w:hAnsi="ITC Stone Serif Com Medium"/>
        </w:rPr>
        <w:t>Team (</w:t>
      </w:r>
      <w:r w:rsidR="00640268" w:rsidRPr="005668CC">
        <w:rPr>
          <w:rFonts w:ascii="ITC Stone Serif Com Medium" w:hAnsi="ITC Stone Serif Com Medium"/>
        </w:rPr>
        <w:t>6 plus 2 Administrators</w:t>
      </w:r>
      <w:r w:rsidR="000268C2" w:rsidRPr="005668CC">
        <w:rPr>
          <w:rFonts w:ascii="ITC Stone Serif Com Medium" w:hAnsi="ITC Stone Serif Com Medium"/>
        </w:rPr>
        <w:t>)</w:t>
      </w:r>
      <w:r w:rsidR="00640268" w:rsidRPr="005668CC">
        <w:rPr>
          <w:rFonts w:ascii="ITC Stone Serif Com Medium" w:hAnsi="ITC Stone Serif Com Medium"/>
          <w:b/>
        </w:rPr>
        <w:t xml:space="preserve"> </w:t>
      </w:r>
    </w:p>
    <w:p w14:paraId="163CD54E" w14:textId="77777777" w:rsidR="009B668D" w:rsidRPr="003E6AF3" w:rsidRDefault="009B668D" w:rsidP="00FF7A15">
      <w:pPr>
        <w:spacing w:after="0" w:line="240" w:lineRule="auto"/>
        <w:jc w:val="both"/>
        <w:rPr>
          <w:rFonts w:ascii="ITC Stone Serif Com Medium" w:eastAsia="Calibri" w:hAnsi="ITC Stone Serif Com Medium" w:cs="Arial"/>
          <w:b/>
        </w:rPr>
      </w:pPr>
    </w:p>
    <w:p w14:paraId="36CFD1ED" w14:textId="77777777" w:rsidR="00436D0C" w:rsidRPr="003E6AF3" w:rsidRDefault="00436D0C" w:rsidP="00FF7A15">
      <w:pPr>
        <w:spacing w:after="0" w:line="240" w:lineRule="auto"/>
        <w:jc w:val="both"/>
        <w:rPr>
          <w:rFonts w:ascii="ITC Stone Serif Com Medium" w:eastAsia="Calibri" w:hAnsi="ITC Stone Serif Com Medium" w:cs="Arial"/>
          <w:smallCaps/>
        </w:rPr>
      </w:pPr>
    </w:p>
    <w:p w14:paraId="5DB53A9A" w14:textId="77777777" w:rsidR="007E6DAB" w:rsidRPr="003E6AF3" w:rsidRDefault="00436D0C" w:rsidP="00FF7A15">
      <w:pPr>
        <w:spacing w:after="0" w:line="240" w:lineRule="auto"/>
        <w:jc w:val="both"/>
        <w:rPr>
          <w:rFonts w:ascii="ITC Stone Serif Com Medium" w:eastAsia="Calibri" w:hAnsi="ITC Stone Serif Com Medium" w:cs="Arial"/>
          <w:b/>
          <w:smallCaps/>
        </w:rPr>
      </w:pPr>
      <w:r w:rsidRPr="003E6AF3">
        <w:rPr>
          <w:rFonts w:ascii="ITC Stone Serif Com Medium" w:eastAsia="Calibri" w:hAnsi="ITC Stone Serif Com Medium" w:cs="Arial"/>
          <w:b/>
          <w:smallCaps/>
        </w:rPr>
        <w:t>Role Summary/Purpose of the Post</w:t>
      </w:r>
    </w:p>
    <w:p w14:paraId="0C96070E" w14:textId="77777777" w:rsidR="007E6DAB" w:rsidRPr="003E6AF3" w:rsidRDefault="007E6DAB" w:rsidP="00FF7A15">
      <w:pPr>
        <w:spacing w:after="0" w:line="240" w:lineRule="auto"/>
        <w:jc w:val="both"/>
        <w:rPr>
          <w:rFonts w:ascii="ITC Stone Serif Com Medium" w:eastAsia="Calibri" w:hAnsi="ITC Stone Serif Com Medium" w:cs="Arial"/>
        </w:rPr>
      </w:pPr>
    </w:p>
    <w:p w14:paraId="5F323A6A" w14:textId="09C08C9C" w:rsidR="00B34866" w:rsidRPr="003E6AF3" w:rsidRDefault="00B34866" w:rsidP="00B34866">
      <w:pPr>
        <w:pStyle w:val="NormalWeb"/>
        <w:spacing w:before="0" w:beforeAutospacing="0" w:after="0" w:afterAutospacing="0" w:line="225" w:lineRule="atLeast"/>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 xml:space="preserve">The post holder is responsible for providing effective, high quality management of all financial tasks and services </w:t>
      </w:r>
      <w:r w:rsidR="00640268" w:rsidRPr="003E6AF3">
        <w:rPr>
          <w:rFonts w:ascii="ITC Stone Serif Com Medium" w:hAnsi="ITC Stone Serif Com Medium" w:cs="Arial"/>
          <w:color w:val="000000"/>
          <w:sz w:val="22"/>
          <w:szCs w:val="22"/>
        </w:rPr>
        <w:t xml:space="preserve">for Malvern College </w:t>
      </w:r>
      <w:r w:rsidRPr="003E6AF3">
        <w:rPr>
          <w:rFonts w:ascii="ITC Stone Serif Com Medium" w:hAnsi="ITC Stone Serif Com Medium" w:cs="Arial"/>
          <w:color w:val="000000"/>
          <w:sz w:val="22"/>
          <w:szCs w:val="22"/>
        </w:rPr>
        <w:t xml:space="preserve">and </w:t>
      </w:r>
      <w:r w:rsidR="00640268" w:rsidRPr="003E6AF3">
        <w:rPr>
          <w:rFonts w:ascii="ITC Stone Serif Com Medium" w:hAnsi="ITC Stone Serif Com Medium" w:cs="Arial"/>
          <w:color w:val="000000"/>
          <w:sz w:val="22"/>
          <w:szCs w:val="22"/>
        </w:rPr>
        <w:t>its associated Prep School</w:t>
      </w:r>
      <w:r w:rsidR="001B1773" w:rsidRPr="003E6AF3">
        <w:rPr>
          <w:rFonts w:ascii="ITC Stone Serif Com Medium" w:hAnsi="ITC Stone Serif Com Medium" w:cs="Arial"/>
          <w:color w:val="000000"/>
          <w:sz w:val="22"/>
          <w:szCs w:val="22"/>
        </w:rPr>
        <w:t>,</w:t>
      </w:r>
      <w:r w:rsidR="00640268" w:rsidRPr="003E6AF3">
        <w:rPr>
          <w:rFonts w:ascii="ITC Stone Serif Com Medium" w:hAnsi="ITC Stone Serif Com Medium" w:cs="Arial"/>
          <w:color w:val="000000"/>
          <w:sz w:val="22"/>
          <w:szCs w:val="22"/>
        </w:rPr>
        <w:t xml:space="preserve"> The </w:t>
      </w:r>
      <w:r w:rsidR="00406AE7" w:rsidRPr="003E6AF3">
        <w:rPr>
          <w:rFonts w:ascii="ITC Stone Serif Com Medium" w:hAnsi="ITC Stone Serif Com Medium" w:cs="Arial"/>
          <w:color w:val="000000"/>
          <w:sz w:val="22"/>
          <w:szCs w:val="22"/>
        </w:rPr>
        <w:t>Downs</w:t>
      </w:r>
      <w:r w:rsidR="00640268" w:rsidRPr="003E6AF3">
        <w:rPr>
          <w:rFonts w:ascii="ITC Stone Serif Com Medium" w:hAnsi="ITC Stone Serif Com Medium" w:cs="Arial"/>
          <w:color w:val="000000"/>
          <w:sz w:val="22"/>
          <w:szCs w:val="22"/>
        </w:rPr>
        <w:t xml:space="preserve"> Malvern and </w:t>
      </w:r>
      <w:r w:rsidRPr="003E6AF3">
        <w:rPr>
          <w:rFonts w:ascii="ITC Stone Serif Com Medium" w:hAnsi="ITC Stone Serif Com Medium" w:cs="Arial"/>
          <w:color w:val="000000"/>
          <w:sz w:val="22"/>
          <w:szCs w:val="22"/>
        </w:rPr>
        <w:t>will have immediate line management responsibility for all finance staff</w:t>
      </w:r>
      <w:r w:rsidR="00640268" w:rsidRPr="003E6AF3">
        <w:rPr>
          <w:rFonts w:ascii="ITC Stone Serif Com Medium" w:hAnsi="ITC Stone Serif Com Medium" w:cs="Arial"/>
          <w:color w:val="000000"/>
          <w:sz w:val="22"/>
          <w:szCs w:val="22"/>
        </w:rPr>
        <w:t xml:space="preserve">. </w:t>
      </w:r>
    </w:p>
    <w:p w14:paraId="7351B9A7" w14:textId="1D277115" w:rsidR="000268C2" w:rsidRDefault="000268C2" w:rsidP="00B34866">
      <w:pPr>
        <w:pStyle w:val="NormalWeb"/>
        <w:spacing w:before="0" w:beforeAutospacing="0" w:after="0" w:afterAutospacing="0" w:line="225" w:lineRule="atLeast"/>
        <w:rPr>
          <w:rFonts w:ascii="ITC Stone Serif Com Medium" w:hAnsi="ITC Stone Serif Com Medium" w:cs="Arial"/>
          <w:color w:val="000000"/>
          <w:sz w:val="22"/>
          <w:szCs w:val="22"/>
        </w:rPr>
      </w:pPr>
    </w:p>
    <w:p w14:paraId="0D2A06ED" w14:textId="77777777" w:rsidR="00A13D21" w:rsidRPr="003E6AF3" w:rsidRDefault="00A13D21" w:rsidP="00B34866">
      <w:pPr>
        <w:pStyle w:val="NormalWeb"/>
        <w:spacing w:before="0" w:beforeAutospacing="0" w:after="0" w:afterAutospacing="0" w:line="225" w:lineRule="atLeast"/>
        <w:rPr>
          <w:rFonts w:ascii="ITC Stone Serif Com Medium" w:hAnsi="ITC Stone Serif Com Medium" w:cs="Arial"/>
          <w:color w:val="000000"/>
          <w:sz w:val="22"/>
          <w:szCs w:val="22"/>
        </w:rPr>
      </w:pPr>
    </w:p>
    <w:p w14:paraId="0348BB48" w14:textId="77777777" w:rsidR="000268C2" w:rsidRPr="003E6AF3" w:rsidRDefault="000268C2" w:rsidP="000268C2">
      <w:pPr>
        <w:spacing w:line="240" w:lineRule="auto"/>
        <w:rPr>
          <w:rFonts w:ascii="ITC Stone Serif Com Medium" w:hAnsi="ITC Stone Serif Com Medium"/>
          <w:b/>
          <w:smallCaps/>
        </w:rPr>
      </w:pPr>
      <w:r w:rsidRPr="003E6AF3">
        <w:rPr>
          <w:rFonts w:ascii="ITC Stone Serif Com Medium" w:hAnsi="ITC Stone Serif Com Medium"/>
          <w:b/>
          <w:smallCaps/>
        </w:rPr>
        <w:t>Key Duties</w:t>
      </w:r>
    </w:p>
    <w:p w14:paraId="24F7D0AC" w14:textId="77777777" w:rsidR="00B34866" w:rsidRPr="003E6AF3" w:rsidRDefault="00B34866" w:rsidP="00B34866">
      <w:pPr>
        <w:pStyle w:val="NormalWeb"/>
        <w:spacing w:before="0" w:beforeAutospacing="0" w:after="0" w:afterAutospacing="0" w:line="225" w:lineRule="atLeast"/>
        <w:rPr>
          <w:rFonts w:ascii="ITC Stone Serif Com Medium" w:hAnsi="ITC Stone Serif Com Medium" w:cs="Arial"/>
          <w:color w:val="000000"/>
          <w:sz w:val="22"/>
          <w:szCs w:val="22"/>
        </w:rPr>
      </w:pPr>
      <w:r w:rsidRPr="003E6AF3">
        <w:rPr>
          <w:rStyle w:val="Strong"/>
          <w:rFonts w:ascii="ITC Stone Serif Com Medium" w:hAnsi="ITC Stone Serif Com Medium" w:cs="Arial"/>
          <w:color w:val="000000"/>
          <w:sz w:val="22"/>
          <w:szCs w:val="22"/>
        </w:rPr>
        <w:t>Financial Operations</w:t>
      </w:r>
    </w:p>
    <w:p w14:paraId="520D19FE" w14:textId="4957A9D3" w:rsidR="00B34866" w:rsidRPr="003E6AF3" w:rsidRDefault="00B34866" w:rsidP="00B34866">
      <w:pPr>
        <w:pStyle w:val="NormalWeb"/>
        <w:numPr>
          <w:ilvl w:val="0"/>
          <w:numId w:val="16"/>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manage the financial a</w:t>
      </w:r>
      <w:r w:rsidR="004F2140" w:rsidRPr="003E6AF3">
        <w:rPr>
          <w:rFonts w:ascii="ITC Stone Serif Com Medium" w:hAnsi="ITC Stone Serif Com Medium" w:cs="Arial"/>
          <w:color w:val="000000"/>
          <w:sz w:val="22"/>
          <w:szCs w:val="22"/>
        </w:rPr>
        <w:t>ccounting systems for the College</w:t>
      </w:r>
      <w:r w:rsidRPr="003E6AF3">
        <w:rPr>
          <w:rFonts w:ascii="ITC Stone Serif Com Medium" w:hAnsi="ITC Stone Serif Com Medium" w:cs="Arial"/>
          <w:color w:val="000000"/>
          <w:sz w:val="22"/>
          <w:szCs w:val="22"/>
        </w:rPr>
        <w:t xml:space="preserve"> and Trading Subsidiaries.</w:t>
      </w:r>
    </w:p>
    <w:p w14:paraId="5BAB185D" w14:textId="70B04D16" w:rsidR="00B34866" w:rsidRPr="003E6AF3" w:rsidRDefault="004F2140" w:rsidP="00B34866">
      <w:pPr>
        <w:pStyle w:val="NormalWeb"/>
        <w:numPr>
          <w:ilvl w:val="0"/>
          <w:numId w:val="16"/>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manage the College’s</w:t>
      </w:r>
      <w:r w:rsidR="00B34866" w:rsidRPr="003E6AF3">
        <w:rPr>
          <w:rFonts w:ascii="ITC Stone Serif Com Medium" w:hAnsi="ITC Stone Serif Com Medium" w:cs="Arial"/>
          <w:color w:val="000000"/>
          <w:sz w:val="22"/>
          <w:szCs w:val="22"/>
        </w:rPr>
        <w:t xml:space="preserve"> cash flow</w:t>
      </w:r>
      <w:r w:rsidR="00640268" w:rsidRPr="003E6AF3">
        <w:rPr>
          <w:rFonts w:ascii="ITC Stone Serif Com Medium" w:hAnsi="ITC Stone Serif Com Medium" w:cs="Arial"/>
          <w:color w:val="000000"/>
          <w:sz w:val="22"/>
          <w:szCs w:val="22"/>
        </w:rPr>
        <w:t xml:space="preserve">, daily banking </w:t>
      </w:r>
      <w:r w:rsidR="00B34866" w:rsidRPr="003E6AF3">
        <w:rPr>
          <w:rFonts w:ascii="ITC Stone Serif Com Medium" w:hAnsi="ITC Stone Serif Com Medium" w:cs="Arial"/>
          <w:color w:val="000000"/>
          <w:sz w:val="22"/>
          <w:szCs w:val="22"/>
        </w:rPr>
        <w:t>and relationship with our bank.</w:t>
      </w:r>
    </w:p>
    <w:p w14:paraId="4DD281A0" w14:textId="5B32513E" w:rsidR="00B34866" w:rsidRPr="003E6AF3" w:rsidRDefault="00B34866" w:rsidP="00B34866">
      <w:pPr>
        <w:pStyle w:val="NormalWeb"/>
        <w:numPr>
          <w:ilvl w:val="0"/>
          <w:numId w:val="16"/>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w:t>
      </w:r>
      <w:r w:rsidR="004F2140" w:rsidRPr="003E6AF3">
        <w:rPr>
          <w:rFonts w:ascii="ITC Stone Serif Com Medium" w:hAnsi="ITC Stone Serif Com Medium" w:cs="Arial"/>
          <w:color w:val="000000"/>
          <w:sz w:val="22"/>
          <w:szCs w:val="22"/>
        </w:rPr>
        <w:t xml:space="preserve"> monitor and ensure the College’s</w:t>
      </w:r>
      <w:r w:rsidRPr="003E6AF3">
        <w:rPr>
          <w:rFonts w:ascii="ITC Stone Serif Com Medium" w:hAnsi="ITC Stone Serif Com Medium" w:cs="Arial"/>
          <w:color w:val="000000"/>
          <w:sz w:val="22"/>
          <w:szCs w:val="22"/>
        </w:rPr>
        <w:t xml:space="preserve"> compliance with the requirements of our loan agreements with the bank.</w:t>
      </w:r>
    </w:p>
    <w:p w14:paraId="1FC3A8CD" w14:textId="14E713E0" w:rsidR="00B34866" w:rsidRPr="003E6AF3" w:rsidRDefault="00B34866" w:rsidP="00B34866">
      <w:pPr>
        <w:pStyle w:val="NormalWeb"/>
        <w:numPr>
          <w:ilvl w:val="0"/>
          <w:numId w:val="16"/>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 xml:space="preserve">To ensure the </w:t>
      </w:r>
      <w:r w:rsidR="00054855" w:rsidRPr="003E6AF3">
        <w:rPr>
          <w:rFonts w:ascii="ITC Stone Serif Com Medium" w:hAnsi="ITC Stone Serif Com Medium" w:cs="Arial"/>
          <w:color w:val="000000"/>
          <w:sz w:val="22"/>
          <w:szCs w:val="22"/>
        </w:rPr>
        <w:t xml:space="preserve">College’s </w:t>
      </w:r>
      <w:r w:rsidRPr="003E6AF3">
        <w:rPr>
          <w:rFonts w:ascii="ITC Stone Serif Com Medium" w:hAnsi="ITC Stone Serif Com Medium" w:cs="Arial"/>
          <w:color w:val="000000"/>
          <w:sz w:val="22"/>
          <w:szCs w:val="22"/>
        </w:rPr>
        <w:t xml:space="preserve">compliance in all matters relating to VAT, corporation tax and benefits in kind, liaising with the </w:t>
      </w:r>
      <w:r w:rsidR="000961DF" w:rsidRPr="003E6AF3">
        <w:rPr>
          <w:rFonts w:ascii="ITC Stone Serif Com Medium" w:hAnsi="ITC Stone Serif Com Medium" w:cs="Arial"/>
          <w:color w:val="000000"/>
          <w:sz w:val="22"/>
          <w:szCs w:val="22"/>
        </w:rPr>
        <w:t>College’s</w:t>
      </w:r>
      <w:r w:rsidRPr="003E6AF3">
        <w:rPr>
          <w:rFonts w:ascii="ITC Stone Serif Com Medium" w:hAnsi="ITC Stone Serif Com Medium" w:cs="Arial"/>
          <w:color w:val="000000"/>
          <w:sz w:val="22"/>
          <w:szCs w:val="22"/>
        </w:rPr>
        <w:t xml:space="preserve"> professional advisors where required.</w:t>
      </w:r>
    </w:p>
    <w:p w14:paraId="302F7380" w14:textId="77777777" w:rsidR="00B34866" w:rsidRPr="003E6AF3" w:rsidRDefault="00B34866" w:rsidP="00B34866">
      <w:pPr>
        <w:pStyle w:val="NormalWeb"/>
        <w:numPr>
          <w:ilvl w:val="0"/>
          <w:numId w:val="16"/>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liaise with all budget holders on matters relating to budgets, income and expenditure.</w:t>
      </w:r>
    </w:p>
    <w:p w14:paraId="276EC3BA" w14:textId="77777777" w:rsidR="00B34866" w:rsidRPr="003E6AF3" w:rsidRDefault="00B34866" w:rsidP="00B34866">
      <w:pPr>
        <w:pStyle w:val="NormalWeb"/>
        <w:numPr>
          <w:ilvl w:val="0"/>
          <w:numId w:val="16"/>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liaise with parents on matters relating to fees and payment of fees.</w:t>
      </w:r>
    </w:p>
    <w:p w14:paraId="3B2F7621" w14:textId="4F518BF1" w:rsidR="00B34866" w:rsidRPr="003E6AF3" w:rsidRDefault="00B34866" w:rsidP="004A56C1">
      <w:pPr>
        <w:pStyle w:val="NormalWeb"/>
        <w:numPr>
          <w:ilvl w:val="0"/>
          <w:numId w:val="16"/>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administer the invoicing systems and all debt collection.</w:t>
      </w:r>
    </w:p>
    <w:p w14:paraId="26D3B0DF" w14:textId="77777777" w:rsidR="00B34866" w:rsidRPr="003E6AF3" w:rsidRDefault="00B34866" w:rsidP="00B34866">
      <w:pPr>
        <w:pStyle w:val="NormalWeb"/>
        <w:numPr>
          <w:ilvl w:val="0"/>
          <w:numId w:val="16"/>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oversee all month end and year end procedures for all ledgers, including payroll.</w:t>
      </w:r>
    </w:p>
    <w:p w14:paraId="22352F88" w14:textId="744FCC73" w:rsidR="00B34866" w:rsidRPr="003E6AF3" w:rsidRDefault="004F2140" w:rsidP="00B34866">
      <w:pPr>
        <w:pStyle w:val="NormalWeb"/>
        <w:numPr>
          <w:ilvl w:val="0"/>
          <w:numId w:val="16"/>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 xml:space="preserve">To </w:t>
      </w:r>
      <w:r w:rsidR="00B34866" w:rsidRPr="003E6AF3">
        <w:rPr>
          <w:rFonts w:ascii="ITC Stone Serif Com Medium" w:hAnsi="ITC Stone Serif Com Medium" w:cs="Arial"/>
          <w:color w:val="000000"/>
          <w:sz w:val="22"/>
          <w:szCs w:val="22"/>
        </w:rPr>
        <w:t>administ</w:t>
      </w:r>
      <w:r w:rsidRPr="003E6AF3">
        <w:rPr>
          <w:rFonts w:ascii="ITC Stone Serif Com Medium" w:hAnsi="ITC Stone Serif Com Medium" w:cs="Arial"/>
          <w:color w:val="000000"/>
          <w:sz w:val="22"/>
          <w:szCs w:val="22"/>
        </w:rPr>
        <w:t>er</w:t>
      </w:r>
      <w:r w:rsidR="00640268" w:rsidRPr="003E6AF3">
        <w:rPr>
          <w:rFonts w:ascii="ITC Stone Serif Com Medium" w:hAnsi="ITC Stone Serif Com Medium" w:cs="Arial"/>
          <w:color w:val="000000"/>
          <w:sz w:val="22"/>
          <w:szCs w:val="22"/>
        </w:rPr>
        <w:t xml:space="preserve"> the financial aspects of</w:t>
      </w:r>
      <w:r w:rsidR="00B34866" w:rsidRPr="003E6AF3">
        <w:rPr>
          <w:rFonts w:ascii="ITC Stone Serif Com Medium" w:hAnsi="ITC Stone Serif Com Medium" w:cs="Arial"/>
          <w:color w:val="000000"/>
          <w:sz w:val="22"/>
          <w:szCs w:val="22"/>
        </w:rPr>
        <w:t xml:space="preserve"> bursary awards.</w:t>
      </w:r>
    </w:p>
    <w:p w14:paraId="5A1A6650" w14:textId="607EDB97" w:rsidR="00640268" w:rsidRPr="003E6AF3" w:rsidRDefault="00640268" w:rsidP="00B34866">
      <w:pPr>
        <w:pStyle w:val="NormalWeb"/>
        <w:numPr>
          <w:ilvl w:val="0"/>
          <w:numId w:val="16"/>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assess bursary applications for submission to the Bursary Committee</w:t>
      </w:r>
    </w:p>
    <w:p w14:paraId="6D6D4A0C" w14:textId="0DF89A6D" w:rsidR="00B34866" w:rsidRPr="003E6AF3" w:rsidRDefault="00B34866" w:rsidP="00B34866">
      <w:pPr>
        <w:pStyle w:val="NormalWeb"/>
        <w:numPr>
          <w:ilvl w:val="0"/>
          <w:numId w:val="16"/>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 xml:space="preserve">To monitor </w:t>
      </w:r>
      <w:r w:rsidR="004F2140" w:rsidRPr="003E6AF3">
        <w:rPr>
          <w:rFonts w:ascii="ITC Stone Serif Com Medium" w:hAnsi="ITC Stone Serif Com Medium" w:cs="Arial"/>
          <w:color w:val="000000"/>
          <w:sz w:val="22"/>
          <w:szCs w:val="22"/>
        </w:rPr>
        <w:t xml:space="preserve">expenditure on </w:t>
      </w:r>
      <w:r w:rsidRPr="003E6AF3">
        <w:rPr>
          <w:rFonts w:ascii="ITC Stone Serif Com Medium" w:hAnsi="ITC Stone Serif Com Medium" w:cs="Arial"/>
          <w:color w:val="000000"/>
          <w:sz w:val="22"/>
          <w:szCs w:val="22"/>
        </w:rPr>
        <w:t>major projects and</w:t>
      </w:r>
      <w:r w:rsidR="004F2140" w:rsidRPr="003E6AF3">
        <w:rPr>
          <w:rFonts w:ascii="ITC Stone Serif Com Medium" w:hAnsi="ITC Stone Serif Com Medium" w:cs="Arial"/>
          <w:color w:val="000000"/>
          <w:sz w:val="22"/>
          <w:szCs w:val="22"/>
        </w:rPr>
        <w:t xml:space="preserve"> other capital works</w:t>
      </w:r>
      <w:r w:rsidRPr="003E6AF3">
        <w:rPr>
          <w:rFonts w:ascii="ITC Stone Serif Com Medium" w:hAnsi="ITC Stone Serif Com Medium" w:cs="Arial"/>
          <w:color w:val="000000"/>
          <w:sz w:val="22"/>
          <w:szCs w:val="22"/>
        </w:rPr>
        <w:t>.</w:t>
      </w:r>
    </w:p>
    <w:p w14:paraId="14BE9FCE" w14:textId="74036F45" w:rsidR="00B34866" w:rsidRPr="003E6AF3" w:rsidRDefault="00B34866" w:rsidP="00B34866">
      <w:pPr>
        <w:pStyle w:val="NormalWeb"/>
        <w:numPr>
          <w:ilvl w:val="0"/>
          <w:numId w:val="16"/>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undertake cost savings projects as required and to identify and recommend opportunit</w:t>
      </w:r>
      <w:r w:rsidR="004F2140" w:rsidRPr="003E6AF3">
        <w:rPr>
          <w:rFonts w:ascii="ITC Stone Serif Com Medium" w:hAnsi="ITC Stone Serif Com Medium" w:cs="Arial"/>
          <w:color w:val="000000"/>
          <w:sz w:val="22"/>
          <w:szCs w:val="22"/>
        </w:rPr>
        <w:t>ies for improved cost control</w:t>
      </w:r>
      <w:r w:rsidRPr="003E6AF3">
        <w:rPr>
          <w:rFonts w:ascii="ITC Stone Serif Com Medium" w:hAnsi="ITC Stone Serif Com Medium" w:cs="Arial"/>
          <w:color w:val="000000"/>
          <w:sz w:val="22"/>
          <w:szCs w:val="22"/>
        </w:rPr>
        <w:t>.</w:t>
      </w:r>
    </w:p>
    <w:p w14:paraId="7005559C" w14:textId="2EF1A50C" w:rsidR="00B34866" w:rsidRPr="003E6AF3" w:rsidRDefault="00B34866" w:rsidP="00B34866">
      <w:pPr>
        <w:pStyle w:val="NormalWeb"/>
        <w:numPr>
          <w:ilvl w:val="0"/>
          <w:numId w:val="16"/>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ensure that effective internal financial control procedures are maintained within the Depar</w:t>
      </w:r>
      <w:r w:rsidR="004F2140" w:rsidRPr="003E6AF3">
        <w:rPr>
          <w:rFonts w:ascii="ITC Stone Serif Com Medium" w:hAnsi="ITC Stone Serif Com Medium" w:cs="Arial"/>
          <w:color w:val="000000"/>
          <w:sz w:val="22"/>
          <w:szCs w:val="22"/>
        </w:rPr>
        <w:t>tment and in all of the College’s</w:t>
      </w:r>
      <w:r w:rsidRPr="003E6AF3">
        <w:rPr>
          <w:rFonts w:ascii="ITC Stone Serif Com Medium" w:hAnsi="ITC Stone Serif Com Medium" w:cs="Arial"/>
          <w:color w:val="000000"/>
          <w:sz w:val="22"/>
          <w:szCs w:val="22"/>
        </w:rPr>
        <w:t xml:space="preserve"> financial affairs.</w:t>
      </w:r>
    </w:p>
    <w:p w14:paraId="0755831F" w14:textId="133A769F" w:rsidR="004F2140" w:rsidRPr="003E6AF3" w:rsidRDefault="004F2140" w:rsidP="00B34866">
      <w:pPr>
        <w:pStyle w:val="NormalWeb"/>
        <w:numPr>
          <w:ilvl w:val="0"/>
          <w:numId w:val="16"/>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be Company Secretary to the College’s trading subsidiaries.</w:t>
      </w:r>
    </w:p>
    <w:p w14:paraId="7DBB1861" w14:textId="478EA65A" w:rsidR="00640268" w:rsidRPr="003E6AF3" w:rsidRDefault="00640268" w:rsidP="00B34866">
      <w:pPr>
        <w:pStyle w:val="NormalWeb"/>
        <w:numPr>
          <w:ilvl w:val="0"/>
          <w:numId w:val="16"/>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ensure financial control of College trips.</w:t>
      </w:r>
    </w:p>
    <w:p w14:paraId="0DA329FE" w14:textId="5B057E0D" w:rsidR="00640268" w:rsidRPr="003E6AF3" w:rsidRDefault="00640268" w:rsidP="00B34866">
      <w:pPr>
        <w:pStyle w:val="NormalWeb"/>
        <w:numPr>
          <w:ilvl w:val="0"/>
          <w:numId w:val="16"/>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 xml:space="preserve">To administer the payroll and purchase ledgers and associated payments to all parties including HMRC and pension scheme providers. </w:t>
      </w:r>
    </w:p>
    <w:p w14:paraId="44E56743" w14:textId="77777777" w:rsidR="004F2140" w:rsidRPr="003E6AF3" w:rsidRDefault="004F2140" w:rsidP="00B34866">
      <w:pPr>
        <w:pStyle w:val="NormalWeb"/>
        <w:spacing w:before="0" w:beforeAutospacing="0" w:after="0" w:afterAutospacing="0" w:line="225" w:lineRule="atLeast"/>
        <w:ind w:left="300"/>
        <w:rPr>
          <w:rStyle w:val="Strong"/>
          <w:rFonts w:ascii="ITC Stone Serif Com Medium" w:hAnsi="ITC Stone Serif Com Medium" w:cs="Arial"/>
          <w:b w:val="0"/>
          <w:color w:val="000000"/>
          <w:sz w:val="22"/>
          <w:szCs w:val="22"/>
        </w:rPr>
      </w:pPr>
    </w:p>
    <w:p w14:paraId="17B22F38" w14:textId="77777777" w:rsidR="00B34866" w:rsidRPr="003E6AF3" w:rsidRDefault="00B34866" w:rsidP="00B34866">
      <w:pPr>
        <w:pStyle w:val="NormalWeb"/>
        <w:spacing w:before="0" w:beforeAutospacing="0" w:after="0" w:afterAutospacing="0" w:line="225" w:lineRule="atLeast"/>
        <w:ind w:left="300"/>
        <w:rPr>
          <w:rFonts w:ascii="ITC Stone Serif Com Medium" w:hAnsi="ITC Stone Serif Com Medium" w:cs="Arial"/>
          <w:color w:val="000000"/>
          <w:sz w:val="22"/>
          <w:szCs w:val="22"/>
        </w:rPr>
      </w:pPr>
      <w:r w:rsidRPr="003E6AF3">
        <w:rPr>
          <w:rStyle w:val="Strong"/>
          <w:rFonts w:ascii="ITC Stone Serif Com Medium" w:hAnsi="ITC Stone Serif Com Medium" w:cs="Arial"/>
          <w:color w:val="000000"/>
          <w:sz w:val="22"/>
          <w:szCs w:val="22"/>
        </w:rPr>
        <w:t>Financial Development</w:t>
      </w:r>
    </w:p>
    <w:p w14:paraId="29CA4067" w14:textId="780D2564" w:rsidR="00B34866" w:rsidRPr="003E6AF3" w:rsidRDefault="00B34866" w:rsidP="00B34866">
      <w:pPr>
        <w:pStyle w:val="NormalWeb"/>
        <w:numPr>
          <w:ilvl w:val="0"/>
          <w:numId w:val="17"/>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 xml:space="preserve">To </w:t>
      </w:r>
      <w:r w:rsidR="004F2140" w:rsidRPr="003E6AF3">
        <w:rPr>
          <w:rFonts w:ascii="ITC Stone Serif Com Medium" w:hAnsi="ITC Stone Serif Com Medium" w:cs="Arial"/>
          <w:color w:val="000000"/>
          <w:sz w:val="22"/>
          <w:szCs w:val="22"/>
        </w:rPr>
        <w:t>manage</w:t>
      </w:r>
      <w:r w:rsidRPr="003E6AF3">
        <w:rPr>
          <w:rFonts w:ascii="ITC Stone Serif Com Medium" w:hAnsi="ITC Stone Serif Com Medium" w:cs="Arial"/>
          <w:color w:val="000000"/>
          <w:sz w:val="22"/>
          <w:szCs w:val="22"/>
        </w:rPr>
        <w:t xml:space="preserve"> the annual budgeting process, including capex budget, in particular by collating budget holder requests.</w:t>
      </w:r>
    </w:p>
    <w:p w14:paraId="4F1566B7" w14:textId="2F55D9D3" w:rsidR="00B34866" w:rsidRPr="003E6AF3" w:rsidRDefault="00B34866" w:rsidP="00B34866">
      <w:pPr>
        <w:pStyle w:val="NormalWeb"/>
        <w:numPr>
          <w:ilvl w:val="0"/>
          <w:numId w:val="17"/>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assist the Bursar in the development and maintenance of</w:t>
      </w:r>
      <w:r w:rsidR="004F2140" w:rsidRPr="003E6AF3">
        <w:rPr>
          <w:rFonts w:ascii="ITC Stone Serif Com Medium" w:hAnsi="ITC Stone Serif Com Medium" w:cs="Arial"/>
          <w:color w:val="000000"/>
          <w:sz w:val="22"/>
          <w:szCs w:val="22"/>
        </w:rPr>
        <w:t xml:space="preserve"> the </w:t>
      </w:r>
      <w:r w:rsidR="000961DF" w:rsidRPr="003E6AF3">
        <w:rPr>
          <w:rFonts w:ascii="ITC Stone Serif Com Medium" w:hAnsi="ITC Stone Serif Com Medium" w:cs="Arial"/>
          <w:color w:val="000000"/>
          <w:sz w:val="22"/>
          <w:szCs w:val="22"/>
        </w:rPr>
        <w:t>College’s</w:t>
      </w:r>
      <w:r w:rsidR="004F2140" w:rsidRPr="003E6AF3">
        <w:rPr>
          <w:rFonts w:ascii="ITC Stone Serif Com Medium" w:hAnsi="ITC Stone Serif Com Medium" w:cs="Arial"/>
          <w:color w:val="000000"/>
          <w:sz w:val="22"/>
          <w:szCs w:val="22"/>
        </w:rPr>
        <w:t xml:space="preserve"> Financial Policies</w:t>
      </w:r>
      <w:r w:rsidRPr="003E6AF3">
        <w:rPr>
          <w:rFonts w:ascii="ITC Stone Serif Com Medium" w:hAnsi="ITC Stone Serif Com Medium" w:cs="Arial"/>
          <w:color w:val="000000"/>
          <w:sz w:val="22"/>
          <w:szCs w:val="22"/>
        </w:rPr>
        <w:t>.</w:t>
      </w:r>
    </w:p>
    <w:p w14:paraId="03125646" w14:textId="77777777" w:rsidR="00B34866" w:rsidRPr="003E6AF3" w:rsidRDefault="00B34866" w:rsidP="00B34866">
      <w:pPr>
        <w:pStyle w:val="NormalWeb"/>
        <w:numPr>
          <w:ilvl w:val="0"/>
          <w:numId w:val="17"/>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provide analysis of fixed assets and calculate depreciation.</w:t>
      </w:r>
    </w:p>
    <w:p w14:paraId="71845C19" w14:textId="77777777" w:rsidR="00B34866" w:rsidRPr="003E6AF3" w:rsidRDefault="00B34866" w:rsidP="00B34866">
      <w:pPr>
        <w:pStyle w:val="NormalWeb"/>
        <w:numPr>
          <w:ilvl w:val="0"/>
          <w:numId w:val="18"/>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prepare the Department for the annual audit and liaise with the appointed Auditors prior to and during the annual audit.</w:t>
      </w:r>
    </w:p>
    <w:p w14:paraId="19E5D72F" w14:textId="2CD851D8" w:rsidR="000268C2" w:rsidRPr="003E6AF3" w:rsidRDefault="00B34866" w:rsidP="000268C2">
      <w:pPr>
        <w:pStyle w:val="NormalWeb"/>
        <w:numPr>
          <w:ilvl w:val="0"/>
          <w:numId w:val="18"/>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lastRenderedPageBreak/>
        <w:t>To prepare th</w:t>
      </w:r>
      <w:r w:rsidR="004F2140" w:rsidRPr="003E6AF3">
        <w:rPr>
          <w:rFonts w:ascii="ITC Stone Serif Com Medium" w:hAnsi="ITC Stone Serif Com Medium" w:cs="Arial"/>
          <w:color w:val="000000"/>
          <w:sz w:val="22"/>
          <w:szCs w:val="22"/>
        </w:rPr>
        <w:t>e annual accounts for the College</w:t>
      </w:r>
      <w:r w:rsidR="00640268" w:rsidRPr="003E6AF3">
        <w:rPr>
          <w:rFonts w:ascii="ITC Stone Serif Com Medium" w:hAnsi="ITC Stone Serif Com Medium" w:cs="Arial"/>
          <w:color w:val="000000"/>
          <w:sz w:val="22"/>
          <w:szCs w:val="22"/>
        </w:rPr>
        <w:t xml:space="preserve">, The Downs Malvern </w:t>
      </w:r>
      <w:r w:rsidRPr="003E6AF3">
        <w:rPr>
          <w:rFonts w:ascii="ITC Stone Serif Com Medium" w:hAnsi="ITC Stone Serif Com Medium" w:cs="Arial"/>
          <w:color w:val="000000"/>
          <w:sz w:val="22"/>
          <w:szCs w:val="22"/>
        </w:rPr>
        <w:t>and all subsidiary companies.</w:t>
      </w:r>
    </w:p>
    <w:p w14:paraId="44595838" w14:textId="19C3E19F" w:rsidR="001B1773" w:rsidRPr="003E6AF3" w:rsidRDefault="000268C2" w:rsidP="000268C2">
      <w:pPr>
        <w:pStyle w:val="NormalWeb"/>
        <w:spacing w:before="0" w:beforeAutospacing="0" w:after="0" w:afterAutospacing="0" w:line="225" w:lineRule="atLeast"/>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ab/>
      </w:r>
    </w:p>
    <w:p w14:paraId="64BF2D7A" w14:textId="5303AAB6" w:rsidR="00B34866" w:rsidRPr="003E6AF3" w:rsidRDefault="001B1773" w:rsidP="00B474BB">
      <w:pPr>
        <w:pStyle w:val="NormalWeb"/>
        <w:spacing w:before="0" w:beforeAutospacing="0" w:after="0" w:afterAutospacing="0" w:line="225" w:lineRule="atLeast"/>
        <w:rPr>
          <w:rFonts w:ascii="ITC Stone Serif Com Medium" w:hAnsi="ITC Stone Serif Com Medium" w:cs="Arial"/>
          <w:b/>
          <w:color w:val="000000"/>
          <w:sz w:val="22"/>
          <w:szCs w:val="22"/>
        </w:rPr>
      </w:pPr>
      <w:r w:rsidRPr="003E6AF3">
        <w:rPr>
          <w:rFonts w:ascii="ITC Stone Serif Com Medium" w:hAnsi="ITC Stone Serif Com Medium" w:cs="Arial"/>
          <w:color w:val="000000"/>
          <w:sz w:val="22"/>
          <w:szCs w:val="22"/>
        </w:rPr>
        <w:t xml:space="preserve">     </w:t>
      </w:r>
      <w:r w:rsidR="000268C2" w:rsidRPr="003E6AF3">
        <w:rPr>
          <w:rStyle w:val="Strong"/>
          <w:rFonts w:ascii="ITC Stone Serif Com Medium" w:hAnsi="ITC Stone Serif Com Medium" w:cs="Arial"/>
          <w:color w:val="000000"/>
          <w:sz w:val="22"/>
          <w:szCs w:val="22"/>
        </w:rPr>
        <w:t>Reporting</w:t>
      </w:r>
    </w:p>
    <w:p w14:paraId="15407B9D" w14:textId="79F88330" w:rsidR="00B34866" w:rsidRPr="003E6AF3" w:rsidRDefault="00B34866" w:rsidP="000268C2">
      <w:pPr>
        <w:pStyle w:val="NormalWeb"/>
        <w:numPr>
          <w:ilvl w:val="0"/>
          <w:numId w:val="19"/>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 xml:space="preserve">To produce </w:t>
      </w:r>
      <w:r w:rsidR="0074401C" w:rsidRPr="003E6AF3">
        <w:rPr>
          <w:rFonts w:ascii="ITC Stone Serif Com Medium" w:hAnsi="ITC Stone Serif Com Medium" w:cs="Arial"/>
          <w:color w:val="000000"/>
          <w:sz w:val="22"/>
          <w:szCs w:val="22"/>
        </w:rPr>
        <w:t xml:space="preserve">and report on the College’s monthly Management Accounts to the Management </w:t>
      </w:r>
      <w:r w:rsidR="00406AE7" w:rsidRPr="003E6AF3">
        <w:rPr>
          <w:rFonts w:ascii="ITC Stone Serif Com Medium" w:hAnsi="ITC Stone Serif Com Medium" w:cs="Arial"/>
          <w:color w:val="000000"/>
          <w:sz w:val="22"/>
          <w:szCs w:val="22"/>
        </w:rPr>
        <w:t>Board and</w:t>
      </w:r>
      <w:r w:rsidR="0074401C" w:rsidRPr="003E6AF3">
        <w:rPr>
          <w:rFonts w:ascii="ITC Stone Serif Com Medium" w:hAnsi="ITC Stone Serif Com Medium" w:cs="Arial"/>
          <w:color w:val="000000"/>
          <w:sz w:val="22"/>
          <w:szCs w:val="22"/>
        </w:rPr>
        <w:t xml:space="preserve"> to provide assistance to the Bursar in their design and development.</w:t>
      </w:r>
    </w:p>
    <w:p w14:paraId="66A00068" w14:textId="13BDC19E" w:rsidR="00B34866" w:rsidRPr="003E6AF3" w:rsidRDefault="00B34866" w:rsidP="004A56C1">
      <w:pPr>
        <w:pStyle w:val="NormalWeb"/>
        <w:numPr>
          <w:ilvl w:val="0"/>
          <w:numId w:val="19"/>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produce the monthly debtor reports.</w:t>
      </w:r>
    </w:p>
    <w:p w14:paraId="233C8C9F" w14:textId="7363F473" w:rsidR="00B34866" w:rsidRPr="003E6AF3" w:rsidRDefault="00B34866" w:rsidP="00B34866">
      <w:pPr>
        <w:pStyle w:val="NormalWeb"/>
        <w:numPr>
          <w:ilvl w:val="0"/>
          <w:numId w:val="19"/>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 xml:space="preserve">To produce any other management information as requested by the </w:t>
      </w:r>
      <w:r w:rsidR="0074401C" w:rsidRPr="003E6AF3">
        <w:rPr>
          <w:rFonts w:ascii="ITC Stone Serif Com Medium" w:hAnsi="ITC Stone Serif Com Medium" w:cs="Arial"/>
          <w:color w:val="000000"/>
          <w:sz w:val="22"/>
          <w:szCs w:val="22"/>
        </w:rPr>
        <w:t>Bursar, including for Council</w:t>
      </w:r>
      <w:r w:rsidRPr="003E6AF3">
        <w:rPr>
          <w:rFonts w:ascii="ITC Stone Serif Com Medium" w:hAnsi="ITC Stone Serif Com Medium" w:cs="Arial"/>
          <w:color w:val="000000"/>
          <w:sz w:val="22"/>
          <w:szCs w:val="22"/>
        </w:rPr>
        <w:t xml:space="preserve"> Meetings.</w:t>
      </w:r>
    </w:p>
    <w:p w14:paraId="610D1554" w14:textId="77777777" w:rsidR="001B1773" w:rsidRPr="003E6AF3" w:rsidRDefault="001B1773" w:rsidP="00B34866">
      <w:pPr>
        <w:pStyle w:val="NormalWeb"/>
        <w:spacing w:before="0" w:beforeAutospacing="0" w:after="0" w:afterAutospacing="0" w:line="225" w:lineRule="atLeast"/>
        <w:ind w:left="300"/>
        <w:rPr>
          <w:rStyle w:val="Strong"/>
          <w:rFonts w:ascii="ITC Stone Serif Com Medium" w:hAnsi="ITC Stone Serif Com Medium" w:cs="Arial"/>
          <w:color w:val="000000"/>
          <w:sz w:val="22"/>
          <w:szCs w:val="22"/>
        </w:rPr>
      </w:pPr>
    </w:p>
    <w:p w14:paraId="64EB6662" w14:textId="77777777" w:rsidR="00B34866" w:rsidRPr="003E6AF3" w:rsidRDefault="00B34866" w:rsidP="00B34866">
      <w:pPr>
        <w:pStyle w:val="NormalWeb"/>
        <w:spacing w:before="0" w:beforeAutospacing="0" w:after="0" w:afterAutospacing="0" w:line="225" w:lineRule="atLeast"/>
        <w:ind w:left="300"/>
        <w:rPr>
          <w:rFonts w:ascii="ITC Stone Serif Com Medium" w:hAnsi="ITC Stone Serif Com Medium" w:cs="Arial"/>
          <w:color w:val="000000"/>
          <w:sz w:val="22"/>
          <w:szCs w:val="22"/>
        </w:rPr>
      </w:pPr>
      <w:r w:rsidRPr="003E6AF3">
        <w:rPr>
          <w:rStyle w:val="Strong"/>
          <w:rFonts w:ascii="ITC Stone Serif Com Medium" w:hAnsi="ITC Stone Serif Com Medium" w:cs="Arial"/>
          <w:color w:val="000000"/>
          <w:sz w:val="22"/>
          <w:szCs w:val="22"/>
        </w:rPr>
        <w:t>Staffing</w:t>
      </w:r>
    </w:p>
    <w:p w14:paraId="35C3A767" w14:textId="5CA5DEEE" w:rsidR="00B34866" w:rsidRPr="003E6AF3" w:rsidRDefault="00B34866" w:rsidP="00B34866">
      <w:pPr>
        <w:pStyle w:val="NormalWeb"/>
        <w:numPr>
          <w:ilvl w:val="0"/>
          <w:numId w:val="20"/>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work with the HR Manager and Bursar in the recruitment and appointment of suitably experienced and qualified finance and payroll</w:t>
      </w:r>
      <w:r w:rsidR="0074401C" w:rsidRPr="003E6AF3">
        <w:rPr>
          <w:rFonts w:ascii="ITC Stone Serif Com Medium" w:hAnsi="ITC Stone Serif Com Medium" w:cs="Arial"/>
          <w:color w:val="000000"/>
          <w:sz w:val="22"/>
          <w:szCs w:val="22"/>
        </w:rPr>
        <w:t xml:space="preserve"> staff</w:t>
      </w:r>
      <w:r w:rsidRPr="003E6AF3">
        <w:rPr>
          <w:rFonts w:ascii="ITC Stone Serif Com Medium" w:hAnsi="ITC Stone Serif Com Medium" w:cs="Arial"/>
          <w:color w:val="000000"/>
          <w:sz w:val="22"/>
          <w:szCs w:val="22"/>
        </w:rPr>
        <w:t>.</w:t>
      </w:r>
    </w:p>
    <w:p w14:paraId="2DF9E02D" w14:textId="5C61BA8E" w:rsidR="00B34866" w:rsidRPr="003E6AF3" w:rsidRDefault="00B34866" w:rsidP="00B34866">
      <w:pPr>
        <w:pStyle w:val="NormalWeb"/>
        <w:numPr>
          <w:ilvl w:val="0"/>
          <w:numId w:val="20"/>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appraise financ</w:t>
      </w:r>
      <w:r w:rsidR="0074401C" w:rsidRPr="003E6AF3">
        <w:rPr>
          <w:rFonts w:ascii="ITC Stone Serif Com Medium" w:hAnsi="ITC Stone Serif Com Medium" w:cs="Arial"/>
          <w:color w:val="000000"/>
          <w:sz w:val="22"/>
          <w:szCs w:val="22"/>
        </w:rPr>
        <w:t>e staff</w:t>
      </w:r>
      <w:r w:rsidRPr="003E6AF3">
        <w:rPr>
          <w:rFonts w:ascii="ITC Stone Serif Com Medium" w:hAnsi="ITC Stone Serif Com Medium" w:cs="Arial"/>
          <w:color w:val="000000"/>
          <w:sz w:val="22"/>
          <w:szCs w:val="22"/>
        </w:rPr>
        <w:t>.</w:t>
      </w:r>
    </w:p>
    <w:p w14:paraId="6619FC4E" w14:textId="77777777" w:rsidR="00B34866" w:rsidRPr="003E6AF3" w:rsidRDefault="00B34866" w:rsidP="00B34866">
      <w:pPr>
        <w:pStyle w:val="NormalWeb"/>
        <w:numPr>
          <w:ilvl w:val="0"/>
          <w:numId w:val="20"/>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manage the induction, training and ongoing development of the finance team ensuring succession planning and progression of staff is delivered.</w:t>
      </w:r>
    </w:p>
    <w:p w14:paraId="47A4D756" w14:textId="4EB8E58D" w:rsidR="000268C2" w:rsidRPr="003E6AF3" w:rsidRDefault="00B34866" w:rsidP="001B1773">
      <w:pPr>
        <w:pStyle w:val="NormalWeb"/>
        <w:numPr>
          <w:ilvl w:val="0"/>
          <w:numId w:val="20"/>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hold regular department meetings and to keep staff informed of school wide news and developments.</w:t>
      </w:r>
    </w:p>
    <w:p w14:paraId="5E463B77" w14:textId="77777777" w:rsidR="001B1773" w:rsidRPr="003E6AF3" w:rsidRDefault="001B1773" w:rsidP="000268C2">
      <w:pPr>
        <w:pStyle w:val="NormalWeb"/>
        <w:spacing w:before="0" w:beforeAutospacing="0" w:after="0" w:afterAutospacing="0" w:line="225" w:lineRule="atLeast"/>
        <w:ind w:left="300"/>
        <w:rPr>
          <w:rStyle w:val="Strong"/>
          <w:rFonts w:ascii="ITC Stone Serif Com Medium" w:hAnsi="ITC Stone Serif Com Medium" w:cs="Arial"/>
          <w:color w:val="000000"/>
          <w:sz w:val="22"/>
          <w:szCs w:val="22"/>
        </w:rPr>
      </w:pPr>
    </w:p>
    <w:p w14:paraId="2389CFB1" w14:textId="56147EBA" w:rsidR="00B34866" w:rsidRPr="003E6AF3" w:rsidRDefault="00B34866" w:rsidP="000268C2">
      <w:pPr>
        <w:pStyle w:val="NormalWeb"/>
        <w:spacing w:before="0" w:beforeAutospacing="0" w:after="0" w:afterAutospacing="0" w:line="225" w:lineRule="atLeast"/>
        <w:ind w:left="300"/>
        <w:rPr>
          <w:rFonts w:ascii="ITC Stone Serif Com Medium" w:hAnsi="ITC Stone Serif Com Medium" w:cs="Arial"/>
          <w:color w:val="000000"/>
          <w:sz w:val="22"/>
          <w:szCs w:val="22"/>
        </w:rPr>
      </w:pPr>
      <w:r w:rsidRPr="003E6AF3">
        <w:rPr>
          <w:rStyle w:val="Strong"/>
          <w:rFonts w:ascii="ITC Stone Serif Com Medium" w:hAnsi="ITC Stone Serif Com Medium" w:cs="Arial"/>
          <w:color w:val="000000"/>
          <w:sz w:val="22"/>
          <w:szCs w:val="22"/>
        </w:rPr>
        <w:t>Contracts</w:t>
      </w:r>
    </w:p>
    <w:p w14:paraId="78F18340" w14:textId="3DCE0D11" w:rsidR="00B34866" w:rsidRPr="003E6AF3" w:rsidRDefault="00B34866" w:rsidP="00B34866">
      <w:pPr>
        <w:pStyle w:val="NormalWeb"/>
        <w:numPr>
          <w:ilvl w:val="0"/>
          <w:numId w:val="21"/>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 xml:space="preserve">To administer the </w:t>
      </w:r>
      <w:r w:rsidR="000961DF" w:rsidRPr="003E6AF3">
        <w:rPr>
          <w:rFonts w:ascii="ITC Stone Serif Com Medium" w:hAnsi="ITC Stone Serif Com Medium" w:cs="Arial"/>
          <w:color w:val="000000"/>
          <w:sz w:val="22"/>
          <w:szCs w:val="22"/>
        </w:rPr>
        <w:t>College’s</w:t>
      </w:r>
      <w:r w:rsidRPr="003E6AF3">
        <w:rPr>
          <w:rFonts w:ascii="ITC Stone Serif Com Medium" w:hAnsi="ITC Stone Serif Com Medium" w:cs="Arial"/>
          <w:color w:val="000000"/>
          <w:sz w:val="22"/>
          <w:szCs w:val="22"/>
        </w:rPr>
        <w:t xml:space="preserve"> obligations for Business Rates</w:t>
      </w:r>
      <w:r w:rsidR="000268C2" w:rsidRPr="003E6AF3">
        <w:rPr>
          <w:rFonts w:ascii="ITC Stone Serif Com Medium" w:hAnsi="ITC Stone Serif Com Medium" w:cs="Arial"/>
          <w:color w:val="000000"/>
          <w:sz w:val="22"/>
          <w:szCs w:val="22"/>
        </w:rPr>
        <w:t>, utilities</w:t>
      </w:r>
      <w:r w:rsidRPr="003E6AF3">
        <w:rPr>
          <w:rFonts w:ascii="ITC Stone Serif Com Medium" w:hAnsi="ITC Stone Serif Com Medium" w:cs="Arial"/>
          <w:color w:val="000000"/>
          <w:sz w:val="22"/>
          <w:szCs w:val="22"/>
        </w:rPr>
        <w:t xml:space="preserve"> and </w:t>
      </w:r>
      <w:r w:rsidR="000268C2" w:rsidRPr="003E6AF3">
        <w:rPr>
          <w:rFonts w:ascii="ITC Stone Serif Com Medium" w:hAnsi="ITC Stone Serif Com Medium" w:cs="Arial"/>
          <w:color w:val="000000"/>
          <w:sz w:val="22"/>
          <w:szCs w:val="22"/>
        </w:rPr>
        <w:t>C</w:t>
      </w:r>
      <w:r w:rsidRPr="003E6AF3">
        <w:rPr>
          <w:rFonts w:ascii="ITC Stone Serif Com Medium" w:hAnsi="ITC Stone Serif Com Medium" w:cs="Arial"/>
          <w:color w:val="000000"/>
          <w:sz w:val="22"/>
          <w:szCs w:val="22"/>
        </w:rPr>
        <w:t xml:space="preserve">ouncil </w:t>
      </w:r>
      <w:r w:rsidR="000268C2" w:rsidRPr="003E6AF3">
        <w:rPr>
          <w:rFonts w:ascii="ITC Stone Serif Com Medium" w:hAnsi="ITC Stone Serif Com Medium" w:cs="Arial"/>
          <w:color w:val="000000"/>
          <w:sz w:val="22"/>
          <w:szCs w:val="22"/>
        </w:rPr>
        <w:t>T</w:t>
      </w:r>
      <w:r w:rsidRPr="003E6AF3">
        <w:rPr>
          <w:rFonts w:ascii="ITC Stone Serif Com Medium" w:hAnsi="ITC Stone Serif Com Medium" w:cs="Arial"/>
          <w:color w:val="000000"/>
          <w:sz w:val="22"/>
          <w:szCs w:val="22"/>
        </w:rPr>
        <w:t>ax and to liaise with the School’s professional advisors and maintenance team in this regard.</w:t>
      </w:r>
    </w:p>
    <w:p w14:paraId="6445392A" w14:textId="2DACFD57" w:rsidR="00B34866" w:rsidRPr="003E6AF3" w:rsidRDefault="006E2E22" w:rsidP="00B34866">
      <w:pPr>
        <w:pStyle w:val="NormalWeb"/>
        <w:numPr>
          <w:ilvl w:val="0"/>
          <w:numId w:val="21"/>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In conjunction with the ICT Manager, t</w:t>
      </w:r>
      <w:r w:rsidR="00B34866" w:rsidRPr="003E6AF3">
        <w:rPr>
          <w:rFonts w:ascii="ITC Stone Serif Com Medium" w:hAnsi="ITC Stone Serif Com Medium" w:cs="Arial"/>
          <w:color w:val="000000"/>
          <w:sz w:val="22"/>
          <w:szCs w:val="22"/>
        </w:rPr>
        <w:t xml:space="preserve">o </w:t>
      </w:r>
      <w:r w:rsidRPr="003E6AF3">
        <w:rPr>
          <w:rFonts w:ascii="ITC Stone Serif Com Medium" w:hAnsi="ITC Stone Serif Com Medium" w:cs="Arial"/>
          <w:color w:val="000000"/>
          <w:sz w:val="22"/>
          <w:szCs w:val="22"/>
        </w:rPr>
        <w:t xml:space="preserve">oversee </w:t>
      </w:r>
      <w:r w:rsidR="00B34866" w:rsidRPr="003E6AF3">
        <w:rPr>
          <w:rFonts w:ascii="ITC Stone Serif Com Medium" w:hAnsi="ITC Stone Serif Com Medium" w:cs="Arial"/>
          <w:color w:val="000000"/>
          <w:sz w:val="22"/>
          <w:szCs w:val="22"/>
        </w:rPr>
        <w:t>manage all photocopying, postal and other administrative contracts as requested by the Bursar.</w:t>
      </w:r>
    </w:p>
    <w:p w14:paraId="47642470" w14:textId="77777777" w:rsidR="001B1773" w:rsidRPr="003E6AF3" w:rsidRDefault="001B1773" w:rsidP="00B34866">
      <w:pPr>
        <w:pStyle w:val="NormalWeb"/>
        <w:spacing w:before="0" w:beforeAutospacing="0" w:after="0" w:afterAutospacing="0" w:line="225" w:lineRule="atLeast"/>
        <w:ind w:left="300"/>
        <w:rPr>
          <w:rStyle w:val="Strong"/>
          <w:rFonts w:ascii="ITC Stone Serif Com Medium" w:hAnsi="ITC Stone Serif Com Medium" w:cs="Arial"/>
          <w:color w:val="000000"/>
          <w:sz w:val="22"/>
          <w:szCs w:val="22"/>
        </w:rPr>
      </w:pPr>
    </w:p>
    <w:p w14:paraId="4EAEF778" w14:textId="77777777" w:rsidR="00B34866" w:rsidRPr="003E6AF3" w:rsidRDefault="00B34866" w:rsidP="00B34866">
      <w:pPr>
        <w:pStyle w:val="NormalWeb"/>
        <w:spacing w:before="0" w:beforeAutospacing="0" w:after="0" w:afterAutospacing="0" w:line="225" w:lineRule="atLeast"/>
        <w:ind w:left="300"/>
        <w:rPr>
          <w:rFonts w:ascii="ITC Stone Serif Com Medium" w:hAnsi="ITC Stone Serif Com Medium" w:cs="Arial"/>
          <w:color w:val="000000"/>
          <w:sz w:val="22"/>
          <w:szCs w:val="22"/>
        </w:rPr>
      </w:pPr>
      <w:r w:rsidRPr="003E6AF3">
        <w:rPr>
          <w:rStyle w:val="Strong"/>
          <w:rFonts w:ascii="ITC Stone Serif Com Medium" w:hAnsi="ITC Stone Serif Com Medium" w:cs="Arial"/>
          <w:color w:val="000000"/>
          <w:sz w:val="22"/>
          <w:szCs w:val="22"/>
        </w:rPr>
        <w:t>Other</w:t>
      </w:r>
    </w:p>
    <w:p w14:paraId="48890611" w14:textId="74492BE3" w:rsidR="006E2E22" w:rsidRPr="003E6AF3" w:rsidRDefault="006E2E22" w:rsidP="00B34866">
      <w:pPr>
        <w:pStyle w:val="NormalWeb"/>
        <w:numPr>
          <w:ilvl w:val="0"/>
          <w:numId w:val="22"/>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manage the College’s relationship with its catering contractor and to oversee the performance of the C</w:t>
      </w:r>
      <w:r w:rsidR="004A56C1" w:rsidRPr="003E6AF3">
        <w:rPr>
          <w:rFonts w:ascii="ITC Stone Serif Com Medium" w:hAnsi="ITC Stone Serif Com Medium" w:cs="Arial"/>
          <w:color w:val="000000"/>
          <w:sz w:val="22"/>
          <w:szCs w:val="22"/>
        </w:rPr>
        <w:t>aterer.</w:t>
      </w:r>
      <w:r w:rsidRPr="003E6AF3">
        <w:rPr>
          <w:rFonts w:ascii="ITC Stone Serif Com Medium" w:hAnsi="ITC Stone Serif Com Medium" w:cs="Arial"/>
          <w:color w:val="000000"/>
          <w:sz w:val="22"/>
          <w:szCs w:val="22"/>
        </w:rPr>
        <w:t xml:space="preserve"> </w:t>
      </w:r>
    </w:p>
    <w:p w14:paraId="2958900F" w14:textId="4A4306DE" w:rsidR="00B34866" w:rsidRPr="003E6AF3" w:rsidRDefault="00B34866" w:rsidP="00B34866">
      <w:pPr>
        <w:pStyle w:val="NormalWeb"/>
        <w:numPr>
          <w:ilvl w:val="0"/>
          <w:numId w:val="22"/>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 xml:space="preserve">To </w:t>
      </w:r>
      <w:r w:rsidR="006E2E22" w:rsidRPr="003E6AF3">
        <w:rPr>
          <w:rFonts w:ascii="ITC Stone Serif Com Medium" w:hAnsi="ITC Stone Serif Com Medium" w:cs="Arial"/>
          <w:color w:val="000000"/>
          <w:sz w:val="22"/>
          <w:szCs w:val="22"/>
        </w:rPr>
        <w:t>attend meetings of the School Management Team, the Management Board,</w:t>
      </w:r>
      <w:r w:rsidR="000268C2" w:rsidRPr="003E6AF3">
        <w:rPr>
          <w:rFonts w:ascii="ITC Stone Serif Com Medium" w:hAnsi="ITC Stone Serif Com Medium" w:cs="Arial"/>
          <w:color w:val="000000"/>
          <w:sz w:val="22"/>
          <w:szCs w:val="22"/>
        </w:rPr>
        <w:t xml:space="preserve"> Audit Committees,</w:t>
      </w:r>
      <w:r w:rsidR="006E2E22" w:rsidRPr="003E6AF3">
        <w:rPr>
          <w:rFonts w:ascii="ITC Stone Serif Com Medium" w:hAnsi="ITC Stone Serif Com Medium" w:cs="Arial"/>
          <w:color w:val="000000"/>
          <w:sz w:val="22"/>
          <w:szCs w:val="22"/>
        </w:rPr>
        <w:t xml:space="preserve"> Catering Committee, </w:t>
      </w:r>
      <w:r w:rsidRPr="003E6AF3">
        <w:rPr>
          <w:rFonts w:ascii="ITC Stone Serif Com Medium" w:hAnsi="ITC Stone Serif Com Medium" w:cs="Arial"/>
          <w:color w:val="000000"/>
          <w:sz w:val="22"/>
          <w:szCs w:val="22"/>
        </w:rPr>
        <w:t>Support Staff Department Heads meetings and other meetings as directed by the Bursar.</w:t>
      </w:r>
    </w:p>
    <w:p w14:paraId="459B64A5" w14:textId="2508660A" w:rsidR="00B34866" w:rsidRPr="003E6AF3" w:rsidRDefault="00B34866" w:rsidP="00B34866">
      <w:pPr>
        <w:pStyle w:val="NormalWeb"/>
        <w:numPr>
          <w:ilvl w:val="0"/>
          <w:numId w:val="22"/>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 xml:space="preserve">To co-ordinate the archiving and destruction of </w:t>
      </w:r>
      <w:r w:rsidR="006E2E22" w:rsidRPr="003E6AF3">
        <w:rPr>
          <w:rFonts w:ascii="ITC Stone Serif Com Medium" w:hAnsi="ITC Stone Serif Com Medium" w:cs="Arial"/>
          <w:color w:val="000000"/>
          <w:sz w:val="22"/>
          <w:szCs w:val="22"/>
        </w:rPr>
        <w:t xml:space="preserve">sensitive and confidential </w:t>
      </w:r>
      <w:r w:rsidRPr="003E6AF3">
        <w:rPr>
          <w:rFonts w:ascii="ITC Stone Serif Com Medium" w:hAnsi="ITC Stone Serif Com Medium" w:cs="Arial"/>
          <w:color w:val="000000"/>
          <w:sz w:val="22"/>
          <w:szCs w:val="22"/>
        </w:rPr>
        <w:t>historical data.</w:t>
      </w:r>
    </w:p>
    <w:p w14:paraId="7570D592" w14:textId="77777777" w:rsidR="00B34866" w:rsidRPr="003E6AF3" w:rsidRDefault="00B34866" w:rsidP="00B34866">
      <w:pPr>
        <w:pStyle w:val="NormalWeb"/>
        <w:numPr>
          <w:ilvl w:val="0"/>
          <w:numId w:val="22"/>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ensure compliance with the Data Protection Act / GDPR in matters relating to the Finance Department.</w:t>
      </w:r>
    </w:p>
    <w:p w14:paraId="04BE34C2" w14:textId="77777777" w:rsidR="00B34866" w:rsidRPr="003E6AF3" w:rsidRDefault="00B34866" w:rsidP="00B34866">
      <w:pPr>
        <w:pStyle w:val="NormalWeb"/>
        <w:numPr>
          <w:ilvl w:val="0"/>
          <w:numId w:val="22"/>
        </w:numPr>
        <w:spacing w:before="0" w:beforeAutospacing="0" w:after="0" w:afterAutospacing="0" w:line="225" w:lineRule="atLeast"/>
        <w:ind w:left="300"/>
        <w:rPr>
          <w:rFonts w:ascii="ITC Stone Serif Com Medium" w:hAnsi="ITC Stone Serif Com Medium" w:cs="Arial"/>
          <w:color w:val="000000"/>
          <w:sz w:val="22"/>
          <w:szCs w:val="22"/>
        </w:rPr>
      </w:pPr>
      <w:r w:rsidRPr="003E6AF3">
        <w:rPr>
          <w:rFonts w:ascii="ITC Stone Serif Com Medium" w:hAnsi="ITC Stone Serif Com Medium" w:cs="Arial"/>
          <w:color w:val="000000"/>
          <w:sz w:val="22"/>
          <w:szCs w:val="22"/>
        </w:rPr>
        <w:t>To keep up to date with technical accounting and taxation developments.</w:t>
      </w:r>
    </w:p>
    <w:p w14:paraId="67D6BF37" w14:textId="77777777" w:rsidR="001B1773" w:rsidRPr="003E6AF3" w:rsidRDefault="001B1773" w:rsidP="00B34866">
      <w:pPr>
        <w:pStyle w:val="NormalWeb"/>
        <w:spacing w:before="0" w:beforeAutospacing="0" w:after="0" w:afterAutospacing="0" w:line="225" w:lineRule="atLeast"/>
        <w:ind w:left="300"/>
        <w:rPr>
          <w:rStyle w:val="Strong"/>
          <w:rFonts w:ascii="ITC Stone Serif Com Medium" w:hAnsi="ITC Stone Serif Com Medium" w:cs="Arial"/>
          <w:color w:val="000000"/>
          <w:sz w:val="22"/>
          <w:szCs w:val="22"/>
        </w:rPr>
      </w:pPr>
    </w:p>
    <w:p w14:paraId="7C3A532E" w14:textId="77777777" w:rsidR="00A13D21" w:rsidRPr="003E6AF3" w:rsidRDefault="00A13D21" w:rsidP="00BC3BBC">
      <w:pPr>
        <w:pStyle w:val="NormalWeb"/>
        <w:spacing w:before="0" w:beforeAutospacing="0" w:after="0" w:afterAutospacing="0" w:line="225" w:lineRule="atLeast"/>
        <w:rPr>
          <w:rFonts w:ascii="ITC Stone Serif Com Medium" w:hAnsi="ITC Stone Serif Com Medium" w:cs="Arial"/>
          <w:color w:val="000000"/>
          <w:sz w:val="22"/>
          <w:szCs w:val="22"/>
        </w:rPr>
      </w:pPr>
    </w:p>
    <w:p w14:paraId="237BF6AE" w14:textId="77777777" w:rsidR="006A613E" w:rsidRPr="003E6AF3" w:rsidRDefault="00436D0C" w:rsidP="00BC3BBC">
      <w:pPr>
        <w:pStyle w:val="NormalWeb"/>
        <w:spacing w:before="0" w:beforeAutospacing="0" w:after="0" w:afterAutospacing="0" w:line="225" w:lineRule="atLeast"/>
        <w:rPr>
          <w:rFonts w:ascii="ITC Stone Serif Com Medium" w:hAnsi="ITC Stone Serif Com Medium"/>
          <w:sz w:val="22"/>
          <w:szCs w:val="22"/>
        </w:rPr>
      </w:pPr>
      <w:r w:rsidRPr="003E6AF3">
        <w:rPr>
          <w:rFonts w:ascii="ITC Stone Serif Com Medium" w:hAnsi="ITC Stone Serif Com Medium"/>
          <w:b/>
          <w:sz w:val="22"/>
          <w:szCs w:val="22"/>
        </w:rPr>
        <w:t>General Requirements</w:t>
      </w:r>
      <w:r w:rsidRPr="003E6AF3">
        <w:rPr>
          <w:rFonts w:ascii="ITC Stone Serif Com Medium" w:hAnsi="ITC Stone Serif Com Medium"/>
          <w:sz w:val="22"/>
          <w:szCs w:val="22"/>
        </w:rPr>
        <w:t>:</w:t>
      </w:r>
    </w:p>
    <w:p w14:paraId="20875870" w14:textId="7E4063BD" w:rsidR="006A613E" w:rsidRDefault="006A613E" w:rsidP="00FF7A15">
      <w:pPr>
        <w:spacing w:after="0" w:line="240" w:lineRule="auto"/>
        <w:jc w:val="both"/>
        <w:rPr>
          <w:rFonts w:ascii="ITC Stone Serif Com Medium" w:hAnsi="ITC Stone Serif Com Medium"/>
        </w:rPr>
      </w:pPr>
    </w:p>
    <w:p w14:paraId="30011FB3" w14:textId="77777777" w:rsidR="005668CC" w:rsidRPr="00CC5785" w:rsidRDefault="005668CC" w:rsidP="005668CC">
      <w:pPr>
        <w:spacing w:after="0" w:line="240" w:lineRule="auto"/>
        <w:jc w:val="both"/>
        <w:rPr>
          <w:rFonts w:ascii="ITC Stone Serif Com Medium" w:hAnsi="ITC Stone Serif Com Medium" w:cs="Calibri"/>
        </w:rPr>
      </w:pPr>
      <w:r w:rsidRPr="00CC5785">
        <w:rPr>
          <w:rFonts w:ascii="ITC Stone Serif Com Medium" w:hAnsi="ITC Stone Serif Com Medium" w:cs="Calibri"/>
        </w:rPr>
        <w:t>In accordance with the provisions of the Health and Safety at Work Act 1974 (as amended) and the Management of Health and Safety at Work Regulations 1999 (as amended) you must take reasonable care not to endanger yourself or other persons whilst at work. You must co-operate with the College to enable it to comply with its legal duties for Health and Safety.</w:t>
      </w:r>
    </w:p>
    <w:p w14:paraId="3629D75B" w14:textId="77777777" w:rsidR="005668CC" w:rsidRPr="00CC5785" w:rsidRDefault="005668CC" w:rsidP="005668CC">
      <w:pPr>
        <w:spacing w:after="0" w:line="240" w:lineRule="auto"/>
        <w:jc w:val="both"/>
        <w:rPr>
          <w:rFonts w:ascii="ITC Stone Serif Com Medium" w:hAnsi="ITC Stone Serif Com Medium" w:cs="Calibri"/>
        </w:rPr>
      </w:pPr>
    </w:p>
    <w:p w14:paraId="7E3797A2" w14:textId="77777777" w:rsidR="005668CC" w:rsidRPr="00CC5785" w:rsidRDefault="005668CC" w:rsidP="005668CC">
      <w:pPr>
        <w:spacing w:after="0" w:line="240" w:lineRule="auto"/>
        <w:jc w:val="both"/>
        <w:rPr>
          <w:rFonts w:ascii="ITC Stone Serif Com Medium" w:hAnsi="ITC Stone Serif Com Medium" w:cs="Calibri"/>
        </w:rPr>
      </w:pPr>
      <w:r w:rsidRPr="00CC5785">
        <w:rPr>
          <w:rFonts w:ascii="ITC Stone Serif Com Medium" w:hAnsi="ITC Stone Serif Com Medium" w:cs="Calibri"/>
        </w:rPr>
        <w:t>Malvern College is committed to safeguarding and promoting the welfare of its pupils and expects all employees to share this commitment.  Employees must, at all times, have regard to the need to safeguard and promote the welfare of children in line with the provisions of the Children Act 2004 (as amended) and Keeping Children Safe in Education (as amended) and be fully aware of, and understand, the duties and responsibilities that apply to their role in relation to these requirements. All employees must attend appropriate training in accordance with College and local Safeguarding Board stipulations.</w:t>
      </w:r>
    </w:p>
    <w:p w14:paraId="35C114A5" w14:textId="77777777" w:rsidR="005668CC" w:rsidRPr="00CC5785" w:rsidRDefault="005668CC" w:rsidP="005668CC">
      <w:pPr>
        <w:spacing w:after="0" w:line="240" w:lineRule="auto"/>
        <w:jc w:val="both"/>
        <w:rPr>
          <w:rFonts w:ascii="ITC Stone Serif Com Medium" w:hAnsi="ITC Stone Serif Com Medium" w:cs="Calibri"/>
        </w:rPr>
      </w:pPr>
    </w:p>
    <w:p w14:paraId="4B41BBE8" w14:textId="77777777" w:rsidR="005668CC" w:rsidRPr="00CC5785" w:rsidRDefault="005668CC" w:rsidP="005668CC">
      <w:pPr>
        <w:spacing w:after="0" w:line="240" w:lineRule="auto"/>
        <w:jc w:val="both"/>
        <w:rPr>
          <w:rFonts w:ascii="ITC Stone Serif Com Medium" w:hAnsi="ITC Stone Serif Com Medium" w:cs="Calibri"/>
        </w:rPr>
      </w:pPr>
      <w:r w:rsidRPr="00CC5785">
        <w:rPr>
          <w:rFonts w:ascii="ITC Stone Serif Com Medium" w:hAnsi="ITC Stone Serif Com Medium" w:cs="Calibri"/>
        </w:rPr>
        <w:lastRenderedPageBreak/>
        <w:t>It should be noted that the above list of duties and responsibilities is not necessarily a complete statement of the duties of the post. It is intended to give an overall view of the position and should be taken as guidance only</w:t>
      </w:r>
    </w:p>
    <w:p w14:paraId="073F3ED0" w14:textId="64960AF0" w:rsidR="005668CC" w:rsidRDefault="005668CC" w:rsidP="00FF7A15">
      <w:pPr>
        <w:spacing w:after="0" w:line="240" w:lineRule="auto"/>
        <w:jc w:val="both"/>
        <w:rPr>
          <w:rFonts w:ascii="ITC Stone Serif Com Medium" w:hAnsi="ITC Stone Serif Com Medium"/>
        </w:rPr>
      </w:pPr>
    </w:p>
    <w:p w14:paraId="6B2E8382" w14:textId="77777777" w:rsidR="00A13D21" w:rsidRPr="003E6AF3" w:rsidRDefault="00A13D21" w:rsidP="00FF7A15">
      <w:pPr>
        <w:spacing w:after="0" w:line="240" w:lineRule="auto"/>
        <w:jc w:val="both"/>
        <w:rPr>
          <w:rFonts w:ascii="ITC Stone Serif Com Medium" w:hAnsi="ITC Stone Serif Com Medium"/>
        </w:rPr>
      </w:pPr>
    </w:p>
    <w:p w14:paraId="03588879" w14:textId="77777777" w:rsidR="005B3F36" w:rsidRPr="003E6AF3" w:rsidRDefault="00436D0C" w:rsidP="00FF7A15">
      <w:pPr>
        <w:spacing w:after="0" w:line="240" w:lineRule="auto"/>
        <w:jc w:val="both"/>
        <w:rPr>
          <w:rFonts w:ascii="ITC Stone Serif Com Medium" w:hAnsi="ITC Stone Serif Com Medium"/>
          <w:b/>
          <w:smallCaps/>
        </w:rPr>
      </w:pPr>
      <w:r w:rsidRPr="003E6AF3">
        <w:rPr>
          <w:rFonts w:ascii="ITC Stone Serif Com Medium" w:hAnsi="ITC Stone Serif Com Medium"/>
          <w:b/>
          <w:smallCaps/>
        </w:rPr>
        <w:t>Hours and Benefits:</w:t>
      </w:r>
    </w:p>
    <w:p w14:paraId="76783DE1" w14:textId="77777777" w:rsidR="005B3F36" w:rsidRPr="003E6AF3" w:rsidRDefault="005B3F36" w:rsidP="00FF7A15">
      <w:pPr>
        <w:spacing w:after="0" w:line="240" w:lineRule="auto"/>
        <w:jc w:val="both"/>
        <w:rPr>
          <w:rFonts w:ascii="ITC Stone Serif Com Medium" w:hAnsi="ITC Stone Serif Com Medium"/>
        </w:rPr>
      </w:pPr>
    </w:p>
    <w:p w14:paraId="7DEADC37" w14:textId="2B6912EA" w:rsidR="005B3F36" w:rsidRPr="003E6AF3" w:rsidRDefault="00436605" w:rsidP="00FF7A15">
      <w:pPr>
        <w:spacing w:after="0" w:line="240" w:lineRule="auto"/>
        <w:jc w:val="both"/>
        <w:rPr>
          <w:rFonts w:ascii="ITC Stone Serif Com Medium" w:hAnsi="ITC Stone Serif Com Medium"/>
        </w:rPr>
      </w:pPr>
      <w:r w:rsidRPr="003E6AF3">
        <w:rPr>
          <w:rFonts w:ascii="ITC Stone Serif Com Medium" w:hAnsi="ITC Stone Serif Com Medium"/>
        </w:rPr>
        <w:t>35 hours per week</w:t>
      </w:r>
      <w:r w:rsidR="000961DF" w:rsidRPr="003E6AF3">
        <w:rPr>
          <w:rFonts w:ascii="ITC Stone Serif Com Medium" w:hAnsi="ITC Stone Serif Com Medium"/>
        </w:rPr>
        <w:t xml:space="preserve"> (M</w:t>
      </w:r>
      <w:r w:rsidR="001913C6">
        <w:rPr>
          <w:rFonts w:ascii="ITC Stone Serif Com Medium" w:hAnsi="ITC Stone Serif Com Medium"/>
        </w:rPr>
        <w:t xml:space="preserve">onday to </w:t>
      </w:r>
      <w:r w:rsidR="000961DF" w:rsidRPr="003E6AF3">
        <w:rPr>
          <w:rFonts w:ascii="ITC Stone Serif Com Medium" w:hAnsi="ITC Stone Serif Com Medium"/>
        </w:rPr>
        <w:t>F</w:t>
      </w:r>
      <w:r w:rsidR="001913C6">
        <w:rPr>
          <w:rFonts w:ascii="ITC Stone Serif Com Medium" w:hAnsi="ITC Stone Serif Com Medium"/>
        </w:rPr>
        <w:t>riday</w:t>
      </w:r>
      <w:r w:rsidR="000961DF" w:rsidRPr="003E6AF3">
        <w:rPr>
          <w:rFonts w:ascii="ITC Stone Serif Com Medium" w:hAnsi="ITC Stone Serif Com Medium"/>
        </w:rPr>
        <w:t>)</w:t>
      </w:r>
    </w:p>
    <w:p w14:paraId="00CC0810" w14:textId="77777777" w:rsidR="005B3F36" w:rsidRPr="003E6AF3" w:rsidRDefault="005B3F36" w:rsidP="00FF7A15">
      <w:pPr>
        <w:spacing w:after="0" w:line="240" w:lineRule="auto"/>
        <w:jc w:val="both"/>
        <w:rPr>
          <w:rFonts w:ascii="ITC Stone Serif Com Medium" w:hAnsi="ITC Stone Serif Com Medium"/>
        </w:rPr>
      </w:pPr>
      <w:r w:rsidRPr="003E6AF3">
        <w:rPr>
          <w:rFonts w:ascii="ITC Stone Serif Com Medium" w:hAnsi="ITC Stone Serif Com Medium"/>
        </w:rPr>
        <w:t xml:space="preserve">5 </w:t>
      </w:r>
      <w:proofErr w:type="gramStart"/>
      <w:r w:rsidRPr="003E6AF3">
        <w:rPr>
          <w:rFonts w:ascii="ITC Stone Serif Com Medium" w:hAnsi="ITC Stone Serif Com Medium"/>
        </w:rPr>
        <w:t>weeks</w:t>
      </w:r>
      <w:proofErr w:type="gramEnd"/>
      <w:r w:rsidRPr="003E6AF3">
        <w:rPr>
          <w:rFonts w:ascii="ITC Stone Serif Com Medium" w:hAnsi="ITC Stone Serif Com Medium"/>
        </w:rPr>
        <w:t xml:space="preserve"> holiday</w:t>
      </w:r>
      <w:r w:rsidR="00E42E84" w:rsidRPr="003E6AF3">
        <w:rPr>
          <w:rFonts w:ascii="ITC Stone Serif Com Medium" w:hAnsi="ITC Stone Serif Com Medium"/>
        </w:rPr>
        <w:t xml:space="preserve"> </w:t>
      </w:r>
    </w:p>
    <w:p w14:paraId="2E5E0B68" w14:textId="58419C0A" w:rsidR="00E42E84" w:rsidRPr="003E6AF3" w:rsidRDefault="00E42E84" w:rsidP="001913C6">
      <w:pPr>
        <w:spacing w:after="0" w:line="240" w:lineRule="auto"/>
        <w:jc w:val="both"/>
        <w:rPr>
          <w:rFonts w:ascii="ITC Stone Serif Com Medium" w:hAnsi="ITC Stone Serif Com Medium"/>
        </w:rPr>
      </w:pPr>
      <w:r w:rsidRPr="003E6AF3">
        <w:rPr>
          <w:rFonts w:ascii="ITC Stone Serif Com Medium" w:hAnsi="ITC Stone Serif Com Medium"/>
        </w:rPr>
        <w:t xml:space="preserve">Contributory </w:t>
      </w:r>
      <w:r w:rsidR="00436605" w:rsidRPr="003E6AF3">
        <w:rPr>
          <w:rFonts w:ascii="ITC Stone Serif Com Medium" w:hAnsi="ITC Stone Serif Com Medium"/>
        </w:rPr>
        <w:t xml:space="preserve">pension scheme with Scottish </w:t>
      </w:r>
      <w:proofErr w:type="gramStart"/>
      <w:r w:rsidR="00436605" w:rsidRPr="003E6AF3">
        <w:rPr>
          <w:rFonts w:ascii="ITC Stone Serif Com Medium" w:hAnsi="ITC Stone Serif Com Medium"/>
        </w:rPr>
        <w:t>Widows</w:t>
      </w:r>
      <w:r w:rsidR="001913C6" w:rsidRPr="001913C6">
        <w:rPr>
          <w:rFonts w:ascii="ITC Stone Serif Com Medium" w:hAnsi="ITC Stone Serif Com Medium"/>
        </w:rPr>
        <w:t>(</w:t>
      </w:r>
      <w:proofErr w:type="gramEnd"/>
      <w:r w:rsidR="001913C6" w:rsidRPr="001913C6">
        <w:rPr>
          <w:rFonts w:ascii="ITC Stone Serif Com Medium" w:hAnsi="ITC Stone Serif Com Medium"/>
        </w:rPr>
        <w:t xml:space="preserve">successful </w:t>
      </w:r>
      <w:r w:rsidR="001913C6">
        <w:rPr>
          <w:rFonts w:ascii="ITC Stone Serif Com Medium" w:hAnsi="ITC Stone Serif Com Medium"/>
        </w:rPr>
        <w:t xml:space="preserve">candidate will be auto enrolled </w:t>
      </w:r>
      <w:r w:rsidR="001913C6" w:rsidRPr="001913C6">
        <w:rPr>
          <w:rFonts w:ascii="ITC Stone Serif Com Medium" w:hAnsi="ITC Stone Serif Com Medium"/>
        </w:rPr>
        <w:t>after successfully completing 3 months service).</w:t>
      </w:r>
    </w:p>
    <w:p w14:paraId="68E85418" w14:textId="77777777" w:rsidR="00E42E84" w:rsidRPr="003E6AF3" w:rsidRDefault="00E42E84" w:rsidP="00FF7A15">
      <w:pPr>
        <w:spacing w:after="0" w:line="240" w:lineRule="auto"/>
        <w:ind w:left="3600" w:hanging="3600"/>
        <w:jc w:val="both"/>
        <w:rPr>
          <w:rFonts w:ascii="ITC Stone Serif Com Medium" w:hAnsi="ITC Stone Serif Com Medium"/>
        </w:rPr>
      </w:pPr>
      <w:r w:rsidRPr="003E6AF3">
        <w:rPr>
          <w:rFonts w:ascii="ITC Stone Serif Com Medium" w:hAnsi="ITC Stone Serif Com Medium"/>
        </w:rPr>
        <w:t xml:space="preserve">Death in Service Insurance cover and Personal Accident Insurance cover </w:t>
      </w:r>
    </w:p>
    <w:p w14:paraId="115018D7" w14:textId="3DE90044" w:rsidR="00436D0C" w:rsidRPr="003E6AF3" w:rsidRDefault="00E42E84" w:rsidP="00BC3BBC">
      <w:pPr>
        <w:spacing w:after="0" w:line="240" w:lineRule="auto"/>
        <w:ind w:left="3600" w:hanging="3600"/>
        <w:jc w:val="both"/>
        <w:rPr>
          <w:rFonts w:ascii="ITC Stone Serif Com Medium" w:hAnsi="ITC Stone Serif Com Medium"/>
        </w:rPr>
      </w:pPr>
      <w:r w:rsidRPr="003E6AF3">
        <w:rPr>
          <w:rFonts w:ascii="ITC Stone Serif Com Medium" w:hAnsi="ITC Stone Serif Com Medium"/>
        </w:rPr>
        <w:t xml:space="preserve">Generous membership terms (family and personal) </w:t>
      </w:r>
      <w:r w:rsidR="00D80132" w:rsidRPr="003E6AF3">
        <w:rPr>
          <w:rFonts w:ascii="ITC Stone Serif Com Medium" w:hAnsi="ITC Stone Serif Com Medium"/>
        </w:rPr>
        <w:t>for the College</w:t>
      </w:r>
      <w:r w:rsidR="00436605" w:rsidRPr="003E6AF3">
        <w:rPr>
          <w:rFonts w:ascii="ITC Stone Serif Com Medium" w:hAnsi="ITC Stone Serif Com Medium"/>
        </w:rPr>
        <w:t>’s Sports Compl</w:t>
      </w:r>
      <w:r w:rsidR="00BC3BBC" w:rsidRPr="003E6AF3">
        <w:rPr>
          <w:rFonts w:ascii="ITC Stone Serif Com Medium" w:hAnsi="ITC Stone Serif Com Medium"/>
        </w:rPr>
        <w:t>ex</w:t>
      </w:r>
    </w:p>
    <w:p w14:paraId="2F2873A3" w14:textId="727808C3" w:rsidR="00BC3BBC" w:rsidRDefault="00BC3BBC" w:rsidP="00BC3BBC">
      <w:pPr>
        <w:spacing w:after="0" w:line="240" w:lineRule="auto"/>
        <w:ind w:left="3600" w:hanging="3600"/>
        <w:jc w:val="both"/>
        <w:rPr>
          <w:rFonts w:ascii="ITC Stone Serif Com Medium" w:hAnsi="ITC Stone Serif Com Medium"/>
        </w:rPr>
      </w:pPr>
    </w:p>
    <w:p w14:paraId="00A770D1" w14:textId="77777777" w:rsidR="00A13D21" w:rsidRPr="003E6AF3" w:rsidRDefault="00A13D21" w:rsidP="00BC3BBC">
      <w:pPr>
        <w:spacing w:after="0" w:line="240" w:lineRule="auto"/>
        <w:ind w:left="3600" w:hanging="3600"/>
        <w:jc w:val="both"/>
        <w:rPr>
          <w:rFonts w:ascii="ITC Stone Serif Com Medium" w:hAnsi="ITC Stone Serif Com Medium"/>
        </w:rPr>
      </w:pPr>
    </w:p>
    <w:p w14:paraId="2EBC188E" w14:textId="06B5BB49" w:rsidR="00BC3BBC" w:rsidRPr="003E6AF3" w:rsidRDefault="00BC3BBC" w:rsidP="00BC3BBC">
      <w:pPr>
        <w:spacing w:after="0" w:line="240" w:lineRule="auto"/>
        <w:ind w:left="3600" w:hanging="3600"/>
        <w:jc w:val="both"/>
        <w:rPr>
          <w:rFonts w:ascii="ITC Stone Serif Com Medium" w:hAnsi="ITC Stone Serif Com Medium"/>
        </w:rPr>
      </w:pPr>
    </w:p>
    <w:p w14:paraId="48D5A41B" w14:textId="77777777" w:rsidR="00285A4D" w:rsidRPr="005668CC" w:rsidRDefault="005B3F36" w:rsidP="00436D0C">
      <w:pPr>
        <w:spacing w:after="0" w:line="240" w:lineRule="auto"/>
        <w:jc w:val="center"/>
        <w:rPr>
          <w:rFonts w:ascii="ITC Stone Serif Com Medium" w:hAnsi="ITC Stone Serif Com Medium"/>
          <w:b/>
        </w:rPr>
      </w:pPr>
      <w:r w:rsidRPr="005668CC">
        <w:rPr>
          <w:rFonts w:ascii="ITC Stone Serif Com Medium" w:hAnsi="ITC Stone Serif Com Medium"/>
          <w:b/>
        </w:rPr>
        <w:t xml:space="preserve">PERSON </w:t>
      </w:r>
      <w:r w:rsidR="00285A4D" w:rsidRPr="005668CC">
        <w:rPr>
          <w:rFonts w:ascii="ITC Stone Serif Com Medium" w:hAnsi="ITC Stone Serif Com Medium"/>
          <w:b/>
        </w:rPr>
        <w:t>SPECIFICATION</w:t>
      </w:r>
    </w:p>
    <w:p w14:paraId="47057BE5" w14:textId="77777777" w:rsidR="00A45F2C" w:rsidRPr="003E6AF3" w:rsidRDefault="00A45F2C" w:rsidP="00FF7A15">
      <w:pPr>
        <w:spacing w:after="0" w:line="240" w:lineRule="auto"/>
        <w:rPr>
          <w:rFonts w:ascii="ITC Stone Serif Com Medium" w:hAnsi="ITC Stone Serif Com Medium"/>
        </w:rPr>
      </w:pPr>
    </w:p>
    <w:tbl>
      <w:tblPr>
        <w:tblStyle w:val="TableGrid"/>
        <w:tblW w:w="9889" w:type="dxa"/>
        <w:tblLook w:val="04A0" w:firstRow="1" w:lastRow="0" w:firstColumn="1" w:lastColumn="0" w:noHBand="0" w:noVBand="1"/>
      </w:tblPr>
      <w:tblGrid>
        <w:gridCol w:w="2376"/>
        <w:gridCol w:w="4395"/>
        <w:gridCol w:w="3118"/>
      </w:tblGrid>
      <w:tr w:rsidR="00285A4D" w:rsidRPr="003E6AF3" w14:paraId="2E57A64B" w14:textId="77777777" w:rsidTr="00682B63">
        <w:tc>
          <w:tcPr>
            <w:tcW w:w="2376" w:type="dxa"/>
          </w:tcPr>
          <w:p w14:paraId="386EE319" w14:textId="77777777" w:rsidR="00285A4D" w:rsidRPr="003E6AF3" w:rsidRDefault="00285A4D" w:rsidP="00FF7A15">
            <w:pPr>
              <w:jc w:val="center"/>
              <w:rPr>
                <w:rFonts w:ascii="ITC Stone Serif Com Medium" w:hAnsi="ITC Stone Serif Com Medium"/>
              </w:rPr>
            </w:pPr>
            <w:r w:rsidRPr="003E6AF3">
              <w:rPr>
                <w:rFonts w:ascii="ITC Stone Serif Com Medium" w:hAnsi="ITC Stone Serif Com Medium"/>
              </w:rPr>
              <w:t>CRITERIA</w:t>
            </w:r>
          </w:p>
        </w:tc>
        <w:tc>
          <w:tcPr>
            <w:tcW w:w="4395" w:type="dxa"/>
          </w:tcPr>
          <w:p w14:paraId="110B06EF" w14:textId="77777777" w:rsidR="00285A4D" w:rsidRPr="003E6AF3" w:rsidRDefault="00285A4D" w:rsidP="00FF7A15">
            <w:pPr>
              <w:jc w:val="center"/>
              <w:rPr>
                <w:rFonts w:ascii="ITC Stone Serif Com Medium" w:hAnsi="ITC Stone Serif Com Medium"/>
              </w:rPr>
            </w:pPr>
            <w:r w:rsidRPr="003E6AF3">
              <w:rPr>
                <w:rFonts w:ascii="ITC Stone Serif Com Medium" w:hAnsi="ITC Stone Serif Com Medium"/>
              </w:rPr>
              <w:t>ESSENTIAL</w:t>
            </w:r>
          </w:p>
        </w:tc>
        <w:tc>
          <w:tcPr>
            <w:tcW w:w="3118" w:type="dxa"/>
          </w:tcPr>
          <w:p w14:paraId="6F15B1EC" w14:textId="77777777" w:rsidR="00285A4D" w:rsidRPr="003E6AF3" w:rsidRDefault="00285A4D" w:rsidP="00FF7A15">
            <w:pPr>
              <w:jc w:val="center"/>
              <w:rPr>
                <w:rFonts w:ascii="ITC Stone Serif Com Medium" w:hAnsi="ITC Stone Serif Com Medium"/>
              </w:rPr>
            </w:pPr>
            <w:r w:rsidRPr="003E6AF3">
              <w:rPr>
                <w:rFonts w:ascii="ITC Stone Serif Com Medium" w:hAnsi="ITC Stone Serif Com Medium"/>
              </w:rPr>
              <w:t>DESIRABLE</w:t>
            </w:r>
          </w:p>
        </w:tc>
      </w:tr>
      <w:tr w:rsidR="00285A4D" w:rsidRPr="003E6AF3" w14:paraId="639BE871" w14:textId="77777777" w:rsidTr="00682B63">
        <w:tc>
          <w:tcPr>
            <w:tcW w:w="2376" w:type="dxa"/>
          </w:tcPr>
          <w:p w14:paraId="739352F3" w14:textId="77777777" w:rsidR="00285A4D" w:rsidRPr="003E6AF3" w:rsidRDefault="00285A4D" w:rsidP="00FF7A15">
            <w:pPr>
              <w:rPr>
                <w:rFonts w:ascii="ITC Stone Serif Com Medium" w:hAnsi="ITC Stone Serif Com Medium"/>
              </w:rPr>
            </w:pPr>
            <w:r w:rsidRPr="003E6AF3">
              <w:rPr>
                <w:rFonts w:ascii="ITC Stone Serif Com Medium" w:hAnsi="ITC Stone Serif Com Medium"/>
              </w:rPr>
              <w:t>Education and Qualifications</w:t>
            </w:r>
          </w:p>
          <w:p w14:paraId="75E22DF5" w14:textId="77777777" w:rsidR="00285A4D" w:rsidRPr="003E6AF3" w:rsidRDefault="00285A4D" w:rsidP="00FF7A15">
            <w:pPr>
              <w:jc w:val="center"/>
              <w:rPr>
                <w:rFonts w:ascii="ITC Stone Serif Com Medium" w:hAnsi="ITC Stone Serif Com Medium"/>
              </w:rPr>
            </w:pPr>
          </w:p>
        </w:tc>
        <w:tc>
          <w:tcPr>
            <w:tcW w:w="4395" w:type="dxa"/>
          </w:tcPr>
          <w:p w14:paraId="7A059408" w14:textId="23A3E2E4" w:rsidR="00285A4D" w:rsidRPr="003E6AF3" w:rsidRDefault="001C6EE4" w:rsidP="000268C2">
            <w:pPr>
              <w:pStyle w:val="ListParagraph"/>
              <w:numPr>
                <w:ilvl w:val="0"/>
                <w:numId w:val="12"/>
              </w:numPr>
              <w:rPr>
                <w:rFonts w:ascii="ITC Stone Serif Com Medium" w:hAnsi="ITC Stone Serif Com Medium"/>
              </w:rPr>
            </w:pPr>
            <w:r w:rsidRPr="003E6AF3">
              <w:rPr>
                <w:rFonts w:ascii="ITC Stone Serif Com Medium" w:hAnsi="ITC Stone Serif Com Medium"/>
              </w:rPr>
              <w:t xml:space="preserve">Chartered </w:t>
            </w:r>
            <w:r w:rsidR="00406AE7" w:rsidRPr="003E6AF3">
              <w:rPr>
                <w:rFonts w:ascii="ITC Stone Serif Com Medium" w:hAnsi="ITC Stone Serif Com Medium"/>
              </w:rPr>
              <w:t xml:space="preserve">Accountant </w:t>
            </w:r>
            <w:r w:rsidR="0024628A">
              <w:rPr>
                <w:rFonts w:ascii="ITC Stone Serif Com Medium" w:hAnsi="ITC Stone Serif Com Medium"/>
              </w:rPr>
              <w:t>–</w:t>
            </w:r>
            <w:r w:rsidRPr="003E6AF3">
              <w:rPr>
                <w:rFonts w:ascii="ITC Stone Serif Com Medium" w:hAnsi="ITC Stone Serif Com Medium"/>
              </w:rPr>
              <w:t xml:space="preserve"> </w:t>
            </w:r>
            <w:r w:rsidR="001C3590" w:rsidRPr="003E6AF3">
              <w:rPr>
                <w:rFonts w:ascii="ITC Stone Serif Com Medium" w:hAnsi="ITC Stone Serif Com Medium"/>
              </w:rPr>
              <w:t>ACA</w:t>
            </w:r>
            <w:r w:rsidR="0024628A">
              <w:rPr>
                <w:rFonts w:ascii="ITC Stone Serif Com Medium" w:hAnsi="ITC Stone Serif Com Medium"/>
              </w:rPr>
              <w:t>, ACCA</w:t>
            </w:r>
            <w:r w:rsidR="001C3590" w:rsidRPr="003E6AF3">
              <w:rPr>
                <w:rFonts w:ascii="ITC Stone Serif Com Medium" w:hAnsi="ITC Stone Serif Com Medium"/>
              </w:rPr>
              <w:t xml:space="preserve"> or CIMA </w:t>
            </w:r>
          </w:p>
        </w:tc>
        <w:tc>
          <w:tcPr>
            <w:tcW w:w="3118" w:type="dxa"/>
          </w:tcPr>
          <w:p w14:paraId="430CF83C" w14:textId="4392AF68" w:rsidR="00285A4D" w:rsidRPr="003E6AF3" w:rsidRDefault="001C6EE4" w:rsidP="0024628A">
            <w:pPr>
              <w:pStyle w:val="ListParagraph"/>
              <w:numPr>
                <w:ilvl w:val="0"/>
                <w:numId w:val="12"/>
              </w:numPr>
              <w:rPr>
                <w:rFonts w:ascii="ITC Stone Serif Com Medium" w:hAnsi="ITC Stone Serif Com Medium"/>
              </w:rPr>
            </w:pPr>
            <w:r w:rsidRPr="003E6AF3">
              <w:rPr>
                <w:rFonts w:ascii="ITC Stone Serif Com Medium" w:hAnsi="ITC Stone Serif Com Medium"/>
              </w:rPr>
              <w:t xml:space="preserve"> At least </w:t>
            </w:r>
            <w:r w:rsidR="0024628A">
              <w:rPr>
                <w:rFonts w:ascii="ITC Stone Serif Com Medium" w:hAnsi="ITC Stone Serif Com Medium"/>
              </w:rPr>
              <w:t>seven</w:t>
            </w:r>
            <w:r w:rsidRPr="003E6AF3">
              <w:rPr>
                <w:rFonts w:ascii="ITC Stone Serif Com Medium" w:hAnsi="ITC Stone Serif Com Medium"/>
              </w:rPr>
              <w:t xml:space="preserve"> years post qualification experience.</w:t>
            </w:r>
          </w:p>
        </w:tc>
      </w:tr>
      <w:tr w:rsidR="000268C2" w:rsidRPr="003E6AF3" w14:paraId="4E155892" w14:textId="77777777" w:rsidTr="00406AE7">
        <w:trPr>
          <w:trHeight w:val="1403"/>
        </w:trPr>
        <w:tc>
          <w:tcPr>
            <w:tcW w:w="2376" w:type="dxa"/>
          </w:tcPr>
          <w:p w14:paraId="6F311E4D" w14:textId="77777777" w:rsidR="00285A4D" w:rsidRPr="003E6AF3" w:rsidRDefault="00285A4D" w:rsidP="00FF7A15">
            <w:pPr>
              <w:rPr>
                <w:rFonts w:ascii="ITC Stone Serif Com Medium" w:hAnsi="ITC Stone Serif Com Medium"/>
              </w:rPr>
            </w:pPr>
            <w:r w:rsidRPr="003E6AF3">
              <w:rPr>
                <w:rFonts w:ascii="ITC Stone Serif Com Medium" w:hAnsi="ITC Stone Serif Com Medium"/>
              </w:rPr>
              <w:t>Experience, Knowledge and Understanding</w:t>
            </w:r>
          </w:p>
          <w:p w14:paraId="4A64555A" w14:textId="77777777" w:rsidR="00285A4D" w:rsidRPr="003E6AF3" w:rsidRDefault="00285A4D" w:rsidP="00FF7A15">
            <w:pPr>
              <w:rPr>
                <w:rFonts w:ascii="ITC Stone Serif Com Medium" w:hAnsi="ITC Stone Serif Com Medium"/>
              </w:rPr>
            </w:pPr>
          </w:p>
          <w:p w14:paraId="062B2E66" w14:textId="77777777" w:rsidR="00285A4D" w:rsidRPr="003E6AF3" w:rsidRDefault="00285A4D" w:rsidP="00FF7A15">
            <w:pPr>
              <w:rPr>
                <w:rFonts w:ascii="ITC Stone Serif Com Medium" w:hAnsi="ITC Stone Serif Com Medium"/>
              </w:rPr>
            </w:pPr>
          </w:p>
          <w:p w14:paraId="419FA438" w14:textId="77777777" w:rsidR="00285A4D" w:rsidRPr="003E6AF3" w:rsidRDefault="00285A4D" w:rsidP="00FF7A15">
            <w:pPr>
              <w:rPr>
                <w:rFonts w:ascii="ITC Stone Serif Com Medium" w:hAnsi="ITC Stone Serif Com Medium"/>
              </w:rPr>
            </w:pPr>
          </w:p>
        </w:tc>
        <w:tc>
          <w:tcPr>
            <w:tcW w:w="4395" w:type="dxa"/>
          </w:tcPr>
          <w:p w14:paraId="57891840" w14:textId="765577FF" w:rsidR="00242B09" w:rsidRPr="003E6AF3" w:rsidRDefault="00DA21D5" w:rsidP="00626F66">
            <w:pPr>
              <w:numPr>
                <w:ilvl w:val="0"/>
                <w:numId w:val="11"/>
              </w:numPr>
              <w:rPr>
                <w:rFonts w:ascii="ITC Stone Serif Com Medium" w:hAnsi="ITC Stone Serif Com Medium"/>
              </w:rPr>
            </w:pPr>
            <w:r w:rsidRPr="003E6AF3">
              <w:rPr>
                <w:rFonts w:ascii="ITC Stone Serif Com Medium" w:hAnsi="ITC Stone Serif Com Medium"/>
              </w:rPr>
              <w:t xml:space="preserve">To be self-servicing in IT skills e.g. Word, Excel, Outlook. </w:t>
            </w:r>
            <w:r w:rsidR="00C4794D" w:rsidRPr="003E6AF3">
              <w:rPr>
                <w:rFonts w:ascii="ITC Stone Serif Com Medium" w:hAnsi="ITC Stone Serif Com Medium"/>
              </w:rPr>
              <w:t xml:space="preserve"> </w:t>
            </w:r>
            <w:r w:rsidR="002E70FF" w:rsidRPr="003E6AF3">
              <w:rPr>
                <w:rFonts w:ascii="ITC Stone Serif Com Medium" w:hAnsi="ITC Stone Serif Com Medium"/>
              </w:rPr>
              <w:t xml:space="preserve"> </w:t>
            </w:r>
          </w:p>
        </w:tc>
        <w:tc>
          <w:tcPr>
            <w:tcW w:w="3118" w:type="dxa"/>
          </w:tcPr>
          <w:p w14:paraId="370AA8B1" w14:textId="72BD1179" w:rsidR="001C6EE4" w:rsidRPr="003E6AF3" w:rsidRDefault="00C4794D" w:rsidP="00FF7A15">
            <w:pPr>
              <w:numPr>
                <w:ilvl w:val="0"/>
                <w:numId w:val="8"/>
              </w:numPr>
              <w:rPr>
                <w:rFonts w:ascii="ITC Stone Serif Com Medium" w:hAnsi="ITC Stone Serif Com Medium"/>
              </w:rPr>
            </w:pPr>
            <w:r w:rsidRPr="003E6AF3">
              <w:rPr>
                <w:rFonts w:ascii="ITC Stone Serif Com Medium" w:hAnsi="ITC Stone Serif Com Medium"/>
              </w:rPr>
              <w:t xml:space="preserve">Knowledge of </w:t>
            </w:r>
            <w:r w:rsidR="005C6137" w:rsidRPr="003E6AF3">
              <w:rPr>
                <w:rFonts w:ascii="ITC Stone Serif Com Medium" w:hAnsi="ITC Stone Serif Com Medium"/>
              </w:rPr>
              <w:t xml:space="preserve">financial management systems used </w:t>
            </w:r>
            <w:r w:rsidRPr="003E6AF3">
              <w:rPr>
                <w:rFonts w:ascii="ITC Stone Serif Com Medium" w:hAnsi="ITC Stone Serif Com Medium"/>
              </w:rPr>
              <w:t xml:space="preserve">in </w:t>
            </w:r>
            <w:r w:rsidR="00303A28" w:rsidRPr="003E6AF3">
              <w:rPr>
                <w:rFonts w:ascii="ITC Stone Serif Com Medium" w:hAnsi="ITC Stone Serif Com Medium"/>
              </w:rPr>
              <w:t>independent schools</w:t>
            </w:r>
            <w:r w:rsidR="005C6137" w:rsidRPr="003E6AF3">
              <w:rPr>
                <w:rFonts w:ascii="ITC Stone Serif Com Medium" w:hAnsi="ITC Stone Serif Com Medium"/>
              </w:rPr>
              <w:t xml:space="preserve">. </w:t>
            </w:r>
          </w:p>
          <w:p w14:paraId="0F6FC641" w14:textId="16CE034E" w:rsidR="00195495" w:rsidRPr="003E6AF3" w:rsidRDefault="005C6137" w:rsidP="00626F66">
            <w:pPr>
              <w:numPr>
                <w:ilvl w:val="0"/>
                <w:numId w:val="8"/>
              </w:numPr>
              <w:rPr>
                <w:rFonts w:ascii="ITC Stone Serif Com Medium" w:hAnsi="ITC Stone Serif Com Medium"/>
              </w:rPr>
            </w:pPr>
            <w:r w:rsidRPr="003E6AF3">
              <w:rPr>
                <w:rFonts w:ascii="ITC Stone Serif Com Medium" w:hAnsi="ITC Stone Serif Com Medium"/>
              </w:rPr>
              <w:t xml:space="preserve"> </w:t>
            </w:r>
            <w:r w:rsidR="001C6EE4" w:rsidRPr="003E6AF3">
              <w:rPr>
                <w:rFonts w:ascii="ITC Stone Serif Com Medium" w:hAnsi="ITC Stone Serif Com Medium"/>
              </w:rPr>
              <w:t>Charities SORP</w:t>
            </w:r>
          </w:p>
        </w:tc>
      </w:tr>
      <w:tr w:rsidR="00285A4D" w:rsidRPr="003E6AF3" w14:paraId="41607413" w14:textId="77777777" w:rsidTr="00682B63">
        <w:tc>
          <w:tcPr>
            <w:tcW w:w="2376" w:type="dxa"/>
          </w:tcPr>
          <w:p w14:paraId="23F3B248" w14:textId="77777777" w:rsidR="00285A4D" w:rsidRPr="003E6AF3" w:rsidRDefault="00285A4D" w:rsidP="00FF7A15">
            <w:pPr>
              <w:rPr>
                <w:rFonts w:ascii="ITC Stone Serif Com Medium" w:hAnsi="ITC Stone Serif Com Medium"/>
              </w:rPr>
            </w:pPr>
            <w:r w:rsidRPr="003E6AF3">
              <w:rPr>
                <w:rFonts w:ascii="ITC Stone Serif Com Medium" w:hAnsi="ITC Stone Serif Com Medium"/>
              </w:rPr>
              <w:t>Role Related</w:t>
            </w:r>
            <w:r w:rsidR="00E65DC9" w:rsidRPr="003E6AF3">
              <w:rPr>
                <w:rFonts w:ascii="ITC Stone Serif Com Medium" w:hAnsi="ITC Stone Serif Com Medium"/>
              </w:rPr>
              <w:t xml:space="preserve"> and Personal</w:t>
            </w:r>
            <w:r w:rsidRPr="003E6AF3">
              <w:rPr>
                <w:rFonts w:ascii="ITC Stone Serif Com Medium" w:hAnsi="ITC Stone Serif Com Medium"/>
              </w:rPr>
              <w:t xml:space="preserve"> Skills</w:t>
            </w:r>
          </w:p>
          <w:p w14:paraId="570B3472" w14:textId="77777777" w:rsidR="00285A4D" w:rsidRPr="003E6AF3" w:rsidRDefault="00285A4D" w:rsidP="00FF7A15">
            <w:pPr>
              <w:rPr>
                <w:rFonts w:ascii="ITC Stone Serif Com Medium" w:hAnsi="ITC Stone Serif Com Medium"/>
              </w:rPr>
            </w:pPr>
          </w:p>
          <w:p w14:paraId="63E7CD68" w14:textId="77777777" w:rsidR="00285A4D" w:rsidRPr="003E6AF3" w:rsidRDefault="00285A4D" w:rsidP="00FF7A15">
            <w:pPr>
              <w:rPr>
                <w:rFonts w:ascii="ITC Stone Serif Com Medium" w:hAnsi="ITC Stone Serif Com Medium"/>
              </w:rPr>
            </w:pPr>
          </w:p>
        </w:tc>
        <w:tc>
          <w:tcPr>
            <w:tcW w:w="4395" w:type="dxa"/>
          </w:tcPr>
          <w:p w14:paraId="4EC0005F" w14:textId="77777777" w:rsidR="00C4794D" w:rsidRPr="003E6AF3" w:rsidRDefault="00C4794D" w:rsidP="00FF7A15">
            <w:pPr>
              <w:numPr>
                <w:ilvl w:val="0"/>
                <w:numId w:val="10"/>
              </w:numPr>
              <w:rPr>
                <w:rFonts w:ascii="ITC Stone Serif Com Medium" w:hAnsi="ITC Stone Serif Com Medium"/>
              </w:rPr>
            </w:pPr>
            <w:r w:rsidRPr="003E6AF3">
              <w:rPr>
                <w:rFonts w:ascii="ITC Stone Serif Com Medium" w:hAnsi="ITC Stone Serif Com Medium"/>
              </w:rPr>
              <w:t>Strong and persuasive communication and negotiation skills</w:t>
            </w:r>
          </w:p>
          <w:p w14:paraId="3E054836" w14:textId="1FE5907A" w:rsidR="00626F66" w:rsidRPr="003E6AF3" w:rsidRDefault="00406AE7" w:rsidP="00626F66">
            <w:pPr>
              <w:pStyle w:val="ListParagraph"/>
              <w:numPr>
                <w:ilvl w:val="0"/>
                <w:numId w:val="10"/>
              </w:numPr>
              <w:rPr>
                <w:rFonts w:ascii="ITC Stone Serif Com Medium" w:hAnsi="ITC Stone Serif Com Medium"/>
              </w:rPr>
            </w:pPr>
            <w:r w:rsidRPr="003E6AF3">
              <w:rPr>
                <w:rFonts w:ascii="ITC Stone Serif Com Medium" w:hAnsi="ITC Stone Serif Com Medium"/>
              </w:rPr>
              <w:t>Articulate</w:t>
            </w:r>
            <w:r w:rsidR="00626F66" w:rsidRPr="003E6AF3">
              <w:rPr>
                <w:rFonts w:ascii="ITC Stone Serif Com Medium" w:hAnsi="ITC Stone Serif Com Medium"/>
              </w:rPr>
              <w:t xml:space="preserve"> and literate. A concise and accurate communicator. </w:t>
            </w:r>
            <w:r w:rsidR="00626F66" w:rsidRPr="003E6AF3">
              <w:rPr>
                <w:rFonts w:ascii="ITC Stone Serif Com Medium" w:hAnsi="ITC Stone Serif Com Medium"/>
                <w:color w:val="FF0000"/>
              </w:rPr>
              <w:t xml:space="preserve"> </w:t>
            </w:r>
          </w:p>
          <w:p w14:paraId="7C084435" w14:textId="642DA42E" w:rsidR="00626F66" w:rsidRPr="003E6AF3" w:rsidRDefault="00626F66" w:rsidP="00626F66">
            <w:pPr>
              <w:pStyle w:val="ListParagraph"/>
              <w:numPr>
                <w:ilvl w:val="0"/>
                <w:numId w:val="10"/>
              </w:numPr>
              <w:rPr>
                <w:rFonts w:ascii="ITC Stone Serif Com Medium" w:hAnsi="ITC Stone Serif Com Medium"/>
              </w:rPr>
            </w:pPr>
            <w:r w:rsidRPr="003E6AF3">
              <w:rPr>
                <w:rFonts w:ascii="ITC Stone Serif Com Medium" w:hAnsi="ITC Stone Serif Com Medium"/>
              </w:rPr>
              <w:t>Ability to analyse and interpret a wide range of information, media and financial data.</w:t>
            </w:r>
          </w:p>
          <w:p w14:paraId="1011B40F" w14:textId="44E4662C" w:rsidR="00C4794D" w:rsidRPr="003E6AF3" w:rsidRDefault="00C4794D" w:rsidP="00626F66">
            <w:pPr>
              <w:numPr>
                <w:ilvl w:val="0"/>
                <w:numId w:val="10"/>
              </w:numPr>
              <w:rPr>
                <w:rFonts w:ascii="ITC Stone Serif Com Medium" w:hAnsi="ITC Stone Serif Com Medium"/>
              </w:rPr>
            </w:pPr>
            <w:r w:rsidRPr="003E6AF3">
              <w:rPr>
                <w:rFonts w:ascii="ITC Stone Serif Com Medium" w:hAnsi="ITC Stone Serif Com Medium"/>
              </w:rPr>
              <w:t>Ability to represent the organisation effectively to senior decision</w:t>
            </w:r>
            <w:bookmarkStart w:id="0" w:name="_GoBack"/>
            <w:bookmarkEnd w:id="0"/>
            <w:r w:rsidRPr="003E6AF3">
              <w:rPr>
                <w:rFonts w:ascii="ITC Stone Serif Com Medium" w:hAnsi="ITC Stone Serif Com Medium"/>
              </w:rPr>
              <w:t xml:space="preserve"> makers and </w:t>
            </w:r>
            <w:r w:rsidR="00406AE7" w:rsidRPr="003E6AF3">
              <w:rPr>
                <w:rFonts w:ascii="ITC Stone Serif Com Medium" w:hAnsi="ITC Stone Serif Com Medium"/>
              </w:rPr>
              <w:t>high-profile</w:t>
            </w:r>
            <w:r w:rsidRPr="003E6AF3">
              <w:rPr>
                <w:rFonts w:ascii="ITC Stone Serif Com Medium" w:hAnsi="ITC Stone Serif Com Medium"/>
              </w:rPr>
              <w:t xml:space="preserve"> individuals over the telephone</w:t>
            </w:r>
            <w:r w:rsidR="00626F66" w:rsidRPr="003E6AF3">
              <w:rPr>
                <w:rFonts w:ascii="ITC Stone Serif Com Medium" w:hAnsi="ITC Stone Serif Com Medium"/>
              </w:rPr>
              <w:t xml:space="preserve"> and</w:t>
            </w:r>
            <w:r w:rsidRPr="003E6AF3">
              <w:rPr>
                <w:rFonts w:ascii="ITC Stone Serif Com Medium" w:hAnsi="ITC Stone Serif Com Medium"/>
              </w:rPr>
              <w:t xml:space="preserve"> in </w:t>
            </w:r>
            <w:r w:rsidR="00242B09" w:rsidRPr="003E6AF3">
              <w:rPr>
                <w:rFonts w:ascii="ITC Stone Serif Com Medium" w:hAnsi="ITC Stone Serif Com Medium"/>
              </w:rPr>
              <w:t>writing</w:t>
            </w:r>
            <w:r w:rsidR="00626F66" w:rsidRPr="003E6AF3">
              <w:rPr>
                <w:rFonts w:ascii="ITC Stone Serif Com Medium" w:hAnsi="ITC Stone Serif Com Medium"/>
              </w:rPr>
              <w:t>.</w:t>
            </w:r>
          </w:p>
          <w:p w14:paraId="12354EFC" w14:textId="77777777" w:rsidR="00C4794D" w:rsidRPr="003E6AF3" w:rsidRDefault="00C4794D" w:rsidP="00FF7A15">
            <w:pPr>
              <w:numPr>
                <w:ilvl w:val="0"/>
                <w:numId w:val="10"/>
              </w:numPr>
              <w:rPr>
                <w:rFonts w:ascii="ITC Stone Serif Com Medium" w:hAnsi="ITC Stone Serif Com Medium"/>
              </w:rPr>
            </w:pPr>
            <w:r w:rsidRPr="003E6AF3">
              <w:rPr>
                <w:rFonts w:ascii="ITC Stone Serif Com Medium" w:hAnsi="ITC Stone Serif Com Medium"/>
              </w:rPr>
              <w:t>Excellent organisational skills with a thorough attention to detail</w:t>
            </w:r>
          </w:p>
          <w:p w14:paraId="2223E17B" w14:textId="77777777" w:rsidR="00A6250A" w:rsidRPr="003E6AF3" w:rsidRDefault="00C4794D" w:rsidP="00FF7A15">
            <w:pPr>
              <w:numPr>
                <w:ilvl w:val="0"/>
                <w:numId w:val="10"/>
              </w:numPr>
              <w:rPr>
                <w:rFonts w:ascii="ITC Stone Serif Com Medium" w:hAnsi="ITC Stone Serif Com Medium"/>
              </w:rPr>
            </w:pPr>
            <w:r w:rsidRPr="003E6AF3">
              <w:rPr>
                <w:rFonts w:ascii="ITC Stone Serif Com Medium" w:hAnsi="ITC Stone Serif Com Medium"/>
              </w:rPr>
              <w:t>Ability to work under pressure, to multiple priorities and strict deadlines, prioritising own workload</w:t>
            </w:r>
          </w:p>
        </w:tc>
        <w:tc>
          <w:tcPr>
            <w:tcW w:w="3118" w:type="dxa"/>
          </w:tcPr>
          <w:p w14:paraId="40DEE0BC" w14:textId="77777777" w:rsidR="00285A4D" w:rsidRPr="003E6AF3" w:rsidRDefault="00285A4D" w:rsidP="00406AE7">
            <w:pPr>
              <w:rPr>
                <w:rFonts w:ascii="ITC Stone Serif Com Medium" w:hAnsi="ITC Stone Serif Com Medium"/>
              </w:rPr>
            </w:pPr>
          </w:p>
        </w:tc>
      </w:tr>
      <w:tr w:rsidR="00285A4D" w:rsidRPr="003E6AF3" w14:paraId="2D488C32" w14:textId="77777777" w:rsidTr="00682B63">
        <w:tc>
          <w:tcPr>
            <w:tcW w:w="2376" w:type="dxa"/>
          </w:tcPr>
          <w:p w14:paraId="2C51C655" w14:textId="77777777" w:rsidR="00285A4D" w:rsidRPr="003E6AF3" w:rsidRDefault="00285A4D" w:rsidP="00FF7A15">
            <w:pPr>
              <w:rPr>
                <w:rFonts w:ascii="ITC Stone Serif Com Medium" w:hAnsi="ITC Stone Serif Com Medium"/>
              </w:rPr>
            </w:pPr>
            <w:r w:rsidRPr="003E6AF3">
              <w:rPr>
                <w:rFonts w:ascii="ITC Stone Serif Com Medium" w:hAnsi="ITC Stone Serif Com Medium"/>
              </w:rPr>
              <w:t>General</w:t>
            </w:r>
          </w:p>
          <w:p w14:paraId="58328504" w14:textId="77777777" w:rsidR="00285A4D" w:rsidRPr="003E6AF3" w:rsidRDefault="00285A4D" w:rsidP="00FF7A15">
            <w:pPr>
              <w:rPr>
                <w:rFonts w:ascii="ITC Stone Serif Com Medium" w:hAnsi="ITC Stone Serif Com Medium"/>
              </w:rPr>
            </w:pPr>
          </w:p>
          <w:p w14:paraId="2525D800" w14:textId="77777777" w:rsidR="00285A4D" w:rsidRPr="003E6AF3" w:rsidRDefault="00285A4D" w:rsidP="00FF7A15">
            <w:pPr>
              <w:rPr>
                <w:rFonts w:ascii="ITC Stone Serif Com Medium" w:hAnsi="ITC Stone Serif Com Medium"/>
              </w:rPr>
            </w:pPr>
          </w:p>
        </w:tc>
        <w:tc>
          <w:tcPr>
            <w:tcW w:w="4395" w:type="dxa"/>
          </w:tcPr>
          <w:p w14:paraId="17B2D402" w14:textId="5E50EA7E" w:rsidR="00C4794D" w:rsidRPr="003E6AF3" w:rsidRDefault="00000918" w:rsidP="00626F66">
            <w:pPr>
              <w:numPr>
                <w:ilvl w:val="0"/>
                <w:numId w:val="3"/>
              </w:numPr>
              <w:rPr>
                <w:rFonts w:ascii="ITC Stone Serif Com Medium" w:hAnsi="ITC Stone Serif Com Medium"/>
              </w:rPr>
            </w:pPr>
            <w:r w:rsidRPr="003E6AF3">
              <w:rPr>
                <w:rFonts w:ascii="ITC Stone Serif Com Medium" w:hAnsi="ITC Stone Serif Com Medium"/>
              </w:rPr>
              <w:t>A flexible approach to hours and dutie</w:t>
            </w:r>
            <w:r w:rsidR="00626F66" w:rsidRPr="003E6AF3">
              <w:rPr>
                <w:rFonts w:ascii="ITC Stone Serif Com Medium" w:hAnsi="ITC Stone Serif Com Medium"/>
              </w:rPr>
              <w:t>s</w:t>
            </w:r>
          </w:p>
          <w:p w14:paraId="427C0E65" w14:textId="549C296C" w:rsidR="00000918" w:rsidRPr="003E6AF3" w:rsidRDefault="00765C72" w:rsidP="00FF7A15">
            <w:pPr>
              <w:numPr>
                <w:ilvl w:val="0"/>
                <w:numId w:val="3"/>
              </w:numPr>
              <w:rPr>
                <w:rFonts w:ascii="ITC Stone Serif Com Medium" w:hAnsi="ITC Stone Serif Com Medium"/>
              </w:rPr>
            </w:pPr>
            <w:r w:rsidRPr="003E6AF3">
              <w:rPr>
                <w:rFonts w:ascii="ITC Stone Serif Com Medium" w:hAnsi="ITC Stone Serif Com Medium"/>
              </w:rPr>
              <w:t>The desire to work in a changing and challenging environment</w:t>
            </w:r>
          </w:p>
        </w:tc>
        <w:tc>
          <w:tcPr>
            <w:tcW w:w="3118" w:type="dxa"/>
          </w:tcPr>
          <w:p w14:paraId="2C40FEFA" w14:textId="77777777" w:rsidR="00765C72" w:rsidRPr="003E6AF3" w:rsidRDefault="005B3F36" w:rsidP="00FF7A15">
            <w:pPr>
              <w:pStyle w:val="ListParagraph"/>
              <w:numPr>
                <w:ilvl w:val="0"/>
                <w:numId w:val="3"/>
              </w:numPr>
              <w:rPr>
                <w:rFonts w:ascii="ITC Stone Serif Com Medium" w:hAnsi="ITC Stone Serif Com Medium"/>
              </w:rPr>
            </w:pPr>
            <w:r w:rsidRPr="003E6AF3">
              <w:rPr>
                <w:rFonts w:ascii="ITC Stone Serif Com Medium" w:hAnsi="ITC Stone Serif Com Medium"/>
              </w:rPr>
              <w:t>U</w:t>
            </w:r>
            <w:r w:rsidR="00647EF9" w:rsidRPr="003E6AF3">
              <w:rPr>
                <w:rFonts w:ascii="ITC Stone Serif Com Medium" w:hAnsi="ITC Stone Serif Com Medium"/>
              </w:rPr>
              <w:t>nderstanding of working in the i</w:t>
            </w:r>
            <w:r w:rsidRPr="003E6AF3">
              <w:rPr>
                <w:rFonts w:ascii="ITC Stone Serif Com Medium" w:hAnsi="ITC Stone Serif Com Medium"/>
              </w:rPr>
              <w:t>ndependent sector and/or a boarding school environment</w:t>
            </w:r>
            <w:r w:rsidR="00765C72" w:rsidRPr="003E6AF3">
              <w:rPr>
                <w:rFonts w:ascii="ITC Stone Serif Com Medium" w:hAnsi="ITC Stone Serif Com Medium"/>
              </w:rPr>
              <w:t xml:space="preserve"> </w:t>
            </w:r>
          </w:p>
          <w:p w14:paraId="54827ED5" w14:textId="77777777" w:rsidR="00285A4D" w:rsidRPr="003E6AF3" w:rsidRDefault="00285A4D" w:rsidP="00FF7A15">
            <w:pPr>
              <w:rPr>
                <w:rFonts w:ascii="ITC Stone Serif Com Medium" w:hAnsi="ITC Stone Serif Com Medium"/>
              </w:rPr>
            </w:pPr>
          </w:p>
        </w:tc>
      </w:tr>
    </w:tbl>
    <w:p w14:paraId="35972FBA" w14:textId="77777777" w:rsidR="00A13D21" w:rsidRDefault="00A13D21" w:rsidP="00FF7A15">
      <w:pPr>
        <w:spacing w:after="0" w:line="240" w:lineRule="auto"/>
        <w:rPr>
          <w:rFonts w:ascii="ITC Stone Serif Com Medium" w:hAnsi="ITC Stone Serif Com Medium"/>
          <w:b/>
        </w:rPr>
      </w:pPr>
    </w:p>
    <w:p w14:paraId="6F63C654" w14:textId="329FC00B" w:rsidR="00A44126" w:rsidRDefault="004A56C1" w:rsidP="00FF7A15">
      <w:pPr>
        <w:spacing w:after="0" w:line="240" w:lineRule="auto"/>
        <w:rPr>
          <w:rFonts w:ascii="ITC Stone Serif Com Medium" w:hAnsi="ITC Stone Serif Com Medium"/>
          <w:b/>
        </w:rPr>
      </w:pPr>
      <w:r w:rsidRPr="003E6AF3">
        <w:rPr>
          <w:rFonts w:ascii="ITC Stone Serif Com Medium" w:hAnsi="ITC Stone Serif Com Medium"/>
          <w:b/>
        </w:rPr>
        <w:t xml:space="preserve">October </w:t>
      </w:r>
      <w:r w:rsidR="0097257A" w:rsidRPr="003E6AF3">
        <w:rPr>
          <w:rFonts w:ascii="ITC Stone Serif Com Medium" w:hAnsi="ITC Stone Serif Com Medium"/>
          <w:b/>
        </w:rPr>
        <w:t>201</w:t>
      </w:r>
      <w:r w:rsidRPr="003E6AF3">
        <w:rPr>
          <w:rFonts w:ascii="ITC Stone Serif Com Medium" w:hAnsi="ITC Stone Serif Com Medium"/>
          <w:b/>
        </w:rPr>
        <w:t>7</w:t>
      </w:r>
    </w:p>
    <w:p w14:paraId="4E3D3502" w14:textId="040ECDB9" w:rsidR="00A13D21" w:rsidRDefault="00A13D21" w:rsidP="00FF7A15">
      <w:pPr>
        <w:spacing w:after="0" w:line="240" w:lineRule="auto"/>
        <w:rPr>
          <w:rFonts w:ascii="ITC Stone Serif Com Medium" w:hAnsi="ITC Stone Serif Com Medium"/>
          <w:b/>
        </w:rPr>
      </w:pPr>
    </w:p>
    <w:p w14:paraId="46F6F797" w14:textId="0B853D57" w:rsidR="00A13D21" w:rsidRDefault="00A13D21" w:rsidP="00FF7A15">
      <w:pPr>
        <w:spacing w:after="0" w:line="240" w:lineRule="auto"/>
        <w:rPr>
          <w:rFonts w:ascii="ITC Stone Serif Com Medium" w:hAnsi="ITC Stone Serif Com Medium"/>
          <w:b/>
        </w:rPr>
      </w:pPr>
    </w:p>
    <w:p w14:paraId="7B68A04C" w14:textId="77777777" w:rsidR="00A13D21" w:rsidRPr="00E57E6F" w:rsidRDefault="00A13D21" w:rsidP="00A13D21">
      <w:pPr>
        <w:spacing w:after="0" w:line="240" w:lineRule="auto"/>
        <w:jc w:val="both"/>
        <w:rPr>
          <w:rFonts w:ascii="ITC Stone Serif Com Medium" w:hAnsi="ITC Stone Serif Com Medium"/>
          <w:b/>
          <w:i/>
        </w:rPr>
      </w:pPr>
      <w:r w:rsidRPr="00E57E6F">
        <w:rPr>
          <w:rFonts w:ascii="ITC Stone Serif Com Medium" w:hAnsi="ITC Stone Serif Com Medium"/>
          <w:b/>
          <w:i/>
        </w:rPr>
        <w:t>Malvern College exists to provide a quality all round education for pupils aged 13 – 18 and is committed to safeguarding and promoting the welfare of children and young people. Candidates must be prepared to undergo child protection screening and an Enhanced DBS check. You will also be required to provide proof of your identity, right to work in the UK and qualifications during the selection process.</w:t>
      </w:r>
    </w:p>
    <w:p w14:paraId="77DA7F8A" w14:textId="77777777" w:rsidR="00A13D21" w:rsidRPr="00E57E6F" w:rsidRDefault="00A13D21" w:rsidP="00A13D21">
      <w:pPr>
        <w:spacing w:after="0" w:line="240" w:lineRule="auto"/>
        <w:jc w:val="both"/>
        <w:rPr>
          <w:rFonts w:ascii="ITC Stone Serif Com Medium" w:hAnsi="ITC Stone Serif Com Medium"/>
          <w:b/>
          <w:i/>
        </w:rPr>
      </w:pPr>
    </w:p>
    <w:p w14:paraId="145BBBC2" w14:textId="77777777" w:rsidR="00A13D21" w:rsidRPr="00E57E6F" w:rsidRDefault="00A13D21" w:rsidP="00A13D21">
      <w:pPr>
        <w:spacing w:after="0" w:line="240" w:lineRule="auto"/>
        <w:jc w:val="both"/>
        <w:rPr>
          <w:rFonts w:ascii="ITC Stone Serif Com Medium" w:hAnsi="ITC Stone Serif Com Medium"/>
          <w:b/>
          <w:i/>
        </w:rPr>
      </w:pPr>
      <w:r w:rsidRPr="00E57E6F">
        <w:rPr>
          <w:rFonts w:ascii="ITC Stone Serif Com Medium" w:hAnsi="ITC Stone Serif Com Medium"/>
          <w:b/>
          <w:i/>
        </w:rPr>
        <w:t>We will seek references on short-listed candidates that will include questions about past disciplinary actions or allegations in relation to behaviour with children and may approach previous employers for information to verify particular experience or qualifications before interview.</w:t>
      </w:r>
    </w:p>
    <w:p w14:paraId="1E3EC73D" w14:textId="77777777" w:rsidR="00A13D21" w:rsidRDefault="00A13D21" w:rsidP="00A13D21">
      <w:pPr>
        <w:spacing w:after="0" w:line="240" w:lineRule="auto"/>
        <w:jc w:val="both"/>
        <w:rPr>
          <w:rFonts w:ascii="ITC Stone Serif Com Medium" w:hAnsi="ITC Stone Serif Com Medium"/>
          <w:b/>
        </w:rPr>
      </w:pPr>
    </w:p>
    <w:p w14:paraId="696E26C1" w14:textId="77777777" w:rsidR="00A13D21" w:rsidRDefault="00A13D21" w:rsidP="00A13D21">
      <w:pPr>
        <w:spacing w:after="0" w:line="240" w:lineRule="auto"/>
        <w:jc w:val="both"/>
        <w:rPr>
          <w:rFonts w:ascii="ITC Stone Serif Com Medium" w:hAnsi="ITC Stone Serif Com Medium"/>
        </w:rPr>
      </w:pPr>
      <w:r w:rsidRPr="00CC5785">
        <w:rPr>
          <w:rFonts w:ascii="ITC Stone Serif Com Medium" w:hAnsi="ITC Stone Serif Com Medium"/>
        </w:rPr>
        <w:t xml:space="preserve">To apply please visit our website </w:t>
      </w:r>
      <w:hyperlink r:id="rId8" w:history="1">
        <w:r w:rsidRPr="00CC5785">
          <w:rPr>
            <w:rStyle w:val="Hyperlink"/>
            <w:rFonts w:ascii="ITC Stone Serif Com Medium" w:hAnsi="ITC Stone Serif Com Medium"/>
          </w:rPr>
          <w:t>www.malverncollege.org.uk/vacancies</w:t>
        </w:r>
      </w:hyperlink>
      <w:r w:rsidRPr="00CC5785">
        <w:rPr>
          <w:rFonts w:ascii="ITC Stone Serif Com Medium" w:hAnsi="ITC Stone Serif Com Medium"/>
        </w:rPr>
        <w:t xml:space="preserve"> or contact the Human Resources department on 01684 581647.</w:t>
      </w:r>
    </w:p>
    <w:p w14:paraId="41D1B1C6" w14:textId="77777777" w:rsidR="00A13D21" w:rsidRPr="00CC5785" w:rsidRDefault="00A13D21" w:rsidP="00A13D21">
      <w:pPr>
        <w:spacing w:after="0" w:line="240" w:lineRule="auto"/>
        <w:jc w:val="both"/>
        <w:rPr>
          <w:rFonts w:ascii="ITC Stone Serif Com Medium" w:hAnsi="ITC Stone Serif Com Medium"/>
        </w:rPr>
      </w:pPr>
    </w:p>
    <w:p w14:paraId="249DD5D8" w14:textId="0B6BBF7F" w:rsidR="00A13D21" w:rsidRDefault="00A13D21" w:rsidP="00A13D21">
      <w:pPr>
        <w:spacing w:after="0" w:line="240" w:lineRule="auto"/>
        <w:jc w:val="center"/>
        <w:rPr>
          <w:rFonts w:ascii="ITC Stone Serif Com Medium" w:hAnsi="ITC Stone Serif Com Medium"/>
          <w:b/>
        </w:rPr>
      </w:pPr>
      <w:r w:rsidRPr="00CC5785">
        <w:rPr>
          <w:rFonts w:ascii="ITC Stone Serif Com Medium" w:hAnsi="ITC Stone Serif Com Medium"/>
          <w:b/>
        </w:rPr>
        <w:t>Closing date for applications is 2</w:t>
      </w:r>
      <w:r>
        <w:rPr>
          <w:rFonts w:ascii="ITC Stone Serif Com Medium" w:hAnsi="ITC Stone Serif Com Medium"/>
          <w:b/>
        </w:rPr>
        <w:t>7 November</w:t>
      </w:r>
      <w:r w:rsidRPr="00CC5785">
        <w:rPr>
          <w:rFonts w:ascii="ITC Stone Serif Com Medium" w:hAnsi="ITC Stone Serif Com Medium"/>
          <w:b/>
        </w:rPr>
        <w:t xml:space="preserve"> 2017.</w:t>
      </w:r>
    </w:p>
    <w:p w14:paraId="118EF226" w14:textId="77777777" w:rsidR="00A13D21" w:rsidRPr="003E6AF3" w:rsidRDefault="00A13D21" w:rsidP="00FF7A15">
      <w:pPr>
        <w:spacing w:after="0" w:line="240" w:lineRule="auto"/>
        <w:rPr>
          <w:rFonts w:ascii="ITC Stone Serif Com Medium" w:hAnsi="ITC Stone Serif Com Medium"/>
          <w:b/>
        </w:rPr>
      </w:pPr>
    </w:p>
    <w:sectPr w:rsidR="00A13D21" w:rsidRPr="003E6AF3" w:rsidSect="00436D0C">
      <w:headerReference w:type="default" r:id="rId9"/>
      <w:headerReference w:type="first" r:id="rId10"/>
      <w:pgSz w:w="11906" w:h="16838"/>
      <w:pgMar w:top="1134" w:right="1133" w:bottom="851" w:left="1134"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3E48B" w14:textId="77777777" w:rsidR="00025833" w:rsidRDefault="00025833" w:rsidP="006A613E">
      <w:pPr>
        <w:spacing w:after="0" w:line="240" w:lineRule="auto"/>
      </w:pPr>
      <w:r>
        <w:separator/>
      </w:r>
    </w:p>
  </w:endnote>
  <w:endnote w:type="continuationSeparator" w:id="0">
    <w:p w14:paraId="39114D3C" w14:textId="77777777" w:rsidR="00025833" w:rsidRDefault="00025833" w:rsidP="006A6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A00002FF" w:usb1="7800205A" w:usb2="14600000" w:usb3="00000000" w:csb0="00000193" w:csb1="00000000"/>
  </w:font>
  <w:font w:name="ITC Stone Serif Com Medium">
    <w:panose1 w:val="02040603060706060204"/>
    <w:charset w:val="00"/>
    <w:family w:val="roman"/>
    <w:pitch w:val="variable"/>
    <w:sig w:usb0="800000AF"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14EBD" w14:textId="77777777" w:rsidR="00025833" w:rsidRDefault="00025833" w:rsidP="006A613E">
      <w:pPr>
        <w:spacing w:after="0" w:line="240" w:lineRule="auto"/>
      </w:pPr>
      <w:r>
        <w:separator/>
      </w:r>
    </w:p>
  </w:footnote>
  <w:footnote w:type="continuationSeparator" w:id="0">
    <w:p w14:paraId="6144E96A" w14:textId="77777777" w:rsidR="00025833" w:rsidRDefault="00025833" w:rsidP="006A6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CF6A4" w14:textId="77777777" w:rsidR="00434A15" w:rsidRDefault="00434A15">
    <w:pPr>
      <w:pStyle w:val="Header"/>
    </w:pPr>
  </w:p>
  <w:p w14:paraId="408EE56B" w14:textId="77777777" w:rsidR="00434A15" w:rsidRDefault="00434A1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6CAF2" w14:textId="77777777" w:rsidR="00434A15" w:rsidRDefault="00434A15" w:rsidP="006A613E">
    <w:pPr>
      <w:pStyle w:val="Header"/>
      <w:jc w:val="center"/>
    </w:pPr>
    <w:r w:rsidRPr="006A613E">
      <w:rPr>
        <w:noProof/>
        <w:lang w:eastAsia="en-GB"/>
      </w:rPr>
      <w:drawing>
        <wp:inline distT="0" distB="0" distL="0" distR="0" wp14:anchorId="0F478B9A" wp14:editId="4E1AE44F">
          <wp:extent cx="2307917" cy="1343025"/>
          <wp:effectExtent l="0" t="0" r="0" b="0"/>
          <wp:docPr id="4" name="Picture 1" descr="malc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col logo"/>
                  <pic:cNvPicPr>
                    <a:picLocks noChangeAspect="1" noChangeArrowheads="1"/>
                  </pic:cNvPicPr>
                </pic:nvPicPr>
                <pic:blipFill>
                  <a:blip r:embed="rId1"/>
                  <a:srcRect/>
                  <a:stretch>
                    <a:fillRect/>
                  </a:stretch>
                </pic:blipFill>
                <pic:spPr bwMode="auto">
                  <a:xfrm>
                    <a:off x="0" y="0"/>
                    <a:ext cx="2316350" cy="134793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1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1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1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DF7CBC"/>
    <w:multiLevelType w:val="multilevel"/>
    <w:tmpl w:val="20E2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D62B6"/>
    <w:multiLevelType w:val="hybridMultilevel"/>
    <w:tmpl w:val="5DA62D3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2A0D80"/>
    <w:multiLevelType w:val="multilevel"/>
    <w:tmpl w:val="1AF8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A373B"/>
    <w:multiLevelType w:val="hybridMultilevel"/>
    <w:tmpl w:val="0A8E2848"/>
    <w:lvl w:ilvl="0" w:tplc="04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87A1D9A"/>
    <w:multiLevelType w:val="hybridMultilevel"/>
    <w:tmpl w:val="42D8A2DC"/>
    <w:lvl w:ilvl="0" w:tplc="04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FB2075A"/>
    <w:multiLevelType w:val="hybridMultilevel"/>
    <w:tmpl w:val="8B2EE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777F18"/>
    <w:multiLevelType w:val="hybridMultilevel"/>
    <w:tmpl w:val="AABEB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9C031B"/>
    <w:multiLevelType w:val="hybridMultilevel"/>
    <w:tmpl w:val="6A34A588"/>
    <w:lvl w:ilvl="0" w:tplc="04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9B47A2A"/>
    <w:multiLevelType w:val="hybridMultilevel"/>
    <w:tmpl w:val="EA4AC4D4"/>
    <w:lvl w:ilvl="0" w:tplc="04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B7A68C3"/>
    <w:multiLevelType w:val="hybridMultilevel"/>
    <w:tmpl w:val="8A846A94"/>
    <w:lvl w:ilvl="0" w:tplc="04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236484E"/>
    <w:multiLevelType w:val="multilevel"/>
    <w:tmpl w:val="39E8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5D58B0"/>
    <w:multiLevelType w:val="multilevel"/>
    <w:tmpl w:val="1EE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A81F2A"/>
    <w:multiLevelType w:val="hybridMultilevel"/>
    <w:tmpl w:val="29D40F2C"/>
    <w:lvl w:ilvl="0" w:tplc="04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714B2616"/>
    <w:multiLevelType w:val="multilevel"/>
    <w:tmpl w:val="8E88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017A21"/>
    <w:multiLevelType w:val="multilevel"/>
    <w:tmpl w:val="2A4E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27008D"/>
    <w:multiLevelType w:val="hybridMultilevel"/>
    <w:tmpl w:val="84D6AA04"/>
    <w:lvl w:ilvl="0" w:tplc="08090001">
      <w:start w:val="1"/>
      <w:numFmt w:val="bullet"/>
      <w:lvlText w:val=""/>
      <w:lvlJc w:val="left"/>
      <w:pPr>
        <w:ind w:left="425" w:hanging="360"/>
      </w:pPr>
      <w:rPr>
        <w:rFonts w:ascii="Symbol" w:hAnsi="Symbol" w:hint="default"/>
      </w:rPr>
    </w:lvl>
    <w:lvl w:ilvl="1" w:tplc="08090003" w:tentative="1">
      <w:start w:val="1"/>
      <w:numFmt w:val="bullet"/>
      <w:lvlText w:val="o"/>
      <w:lvlJc w:val="left"/>
      <w:pPr>
        <w:ind w:left="1145" w:hanging="360"/>
      </w:pPr>
      <w:rPr>
        <w:rFonts w:ascii="Courier New" w:hAnsi="Courier New" w:cs="Courier New" w:hint="default"/>
      </w:rPr>
    </w:lvl>
    <w:lvl w:ilvl="2" w:tplc="08090005" w:tentative="1">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20" w15:restartNumberingAfterBreak="0">
    <w:nsid w:val="7F7C1C01"/>
    <w:multiLevelType w:val="multilevel"/>
    <w:tmpl w:val="02B4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10"/>
  </w:num>
  <w:num w:numId="6">
    <w:abstractNumId w:val="19"/>
  </w:num>
  <w:num w:numId="7">
    <w:abstractNumId w:val="9"/>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5"/>
  </w:num>
  <w:num w:numId="16">
    <w:abstractNumId w:val="17"/>
  </w:num>
  <w:num w:numId="17">
    <w:abstractNumId w:val="14"/>
  </w:num>
  <w:num w:numId="18">
    <w:abstractNumId w:val="4"/>
  </w:num>
  <w:num w:numId="19">
    <w:abstractNumId w:val="18"/>
  </w:num>
  <w:num w:numId="20">
    <w:abstractNumId w:val="20"/>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4D"/>
    <w:rsid w:val="00000918"/>
    <w:rsid w:val="0001175E"/>
    <w:rsid w:val="00017E86"/>
    <w:rsid w:val="00024908"/>
    <w:rsid w:val="00025833"/>
    <w:rsid w:val="000268C2"/>
    <w:rsid w:val="0005307C"/>
    <w:rsid w:val="00054855"/>
    <w:rsid w:val="000573DC"/>
    <w:rsid w:val="000639D6"/>
    <w:rsid w:val="00087EE8"/>
    <w:rsid w:val="000961DF"/>
    <w:rsid w:val="000A1435"/>
    <w:rsid w:val="000E273F"/>
    <w:rsid w:val="000E490F"/>
    <w:rsid w:val="000F70B1"/>
    <w:rsid w:val="00101D01"/>
    <w:rsid w:val="00102129"/>
    <w:rsid w:val="001075AE"/>
    <w:rsid w:val="0013771A"/>
    <w:rsid w:val="00141B6E"/>
    <w:rsid w:val="001653A5"/>
    <w:rsid w:val="00165DEA"/>
    <w:rsid w:val="001913C6"/>
    <w:rsid w:val="00195495"/>
    <w:rsid w:val="001B1773"/>
    <w:rsid w:val="001B46F9"/>
    <w:rsid w:val="001C3590"/>
    <w:rsid w:val="001C6410"/>
    <w:rsid w:val="001C6EE4"/>
    <w:rsid w:val="001E5432"/>
    <w:rsid w:val="001F3E5C"/>
    <w:rsid w:val="0020131D"/>
    <w:rsid w:val="00242B09"/>
    <w:rsid w:val="0024628A"/>
    <w:rsid w:val="0025123F"/>
    <w:rsid w:val="002619FC"/>
    <w:rsid w:val="002623E5"/>
    <w:rsid w:val="00285A4D"/>
    <w:rsid w:val="002A0886"/>
    <w:rsid w:val="002C709F"/>
    <w:rsid w:val="002C7241"/>
    <w:rsid w:val="002E36DC"/>
    <w:rsid w:val="002E3B12"/>
    <w:rsid w:val="002E6DD2"/>
    <w:rsid w:val="002E70FF"/>
    <w:rsid w:val="002F759F"/>
    <w:rsid w:val="00303A28"/>
    <w:rsid w:val="00321B41"/>
    <w:rsid w:val="00350B44"/>
    <w:rsid w:val="00367E9F"/>
    <w:rsid w:val="00397E83"/>
    <w:rsid w:val="003A00FD"/>
    <w:rsid w:val="003A08F3"/>
    <w:rsid w:val="003A46A8"/>
    <w:rsid w:val="003D04AA"/>
    <w:rsid w:val="003E2A1A"/>
    <w:rsid w:val="003E6AF3"/>
    <w:rsid w:val="0040544C"/>
    <w:rsid w:val="00406AE7"/>
    <w:rsid w:val="0042260C"/>
    <w:rsid w:val="004314F1"/>
    <w:rsid w:val="00434A15"/>
    <w:rsid w:val="004351DD"/>
    <w:rsid w:val="00436605"/>
    <w:rsid w:val="00436D0C"/>
    <w:rsid w:val="00437EA8"/>
    <w:rsid w:val="00447308"/>
    <w:rsid w:val="0046038F"/>
    <w:rsid w:val="00487687"/>
    <w:rsid w:val="004A003D"/>
    <w:rsid w:val="004A56C1"/>
    <w:rsid w:val="004F2140"/>
    <w:rsid w:val="004F2F4B"/>
    <w:rsid w:val="004F534D"/>
    <w:rsid w:val="00510E6F"/>
    <w:rsid w:val="00521626"/>
    <w:rsid w:val="00543937"/>
    <w:rsid w:val="005500FE"/>
    <w:rsid w:val="00550E4B"/>
    <w:rsid w:val="00557659"/>
    <w:rsid w:val="005668CC"/>
    <w:rsid w:val="00567F4C"/>
    <w:rsid w:val="0058773F"/>
    <w:rsid w:val="00596A1F"/>
    <w:rsid w:val="00597F71"/>
    <w:rsid w:val="005A0787"/>
    <w:rsid w:val="005A78D5"/>
    <w:rsid w:val="005B38A5"/>
    <w:rsid w:val="005B3F36"/>
    <w:rsid w:val="005C516A"/>
    <w:rsid w:val="005C6137"/>
    <w:rsid w:val="005D2B03"/>
    <w:rsid w:val="005E1D13"/>
    <w:rsid w:val="00622A1D"/>
    <w:rsid w:val="00625212"/>
    <w:rsid w:val="00626F66"/>
    <w:rsid w:val="0063032E"/>
    <w:rsid w:val="00640268"/>
    <w:rsid w:val="00647EF9"/>
    <w:rsid w:val="00662B00"/>
    <w:rsid w:val="00676A0B"/>
    <w:rsid w:val="00682B63"/>
    <w:rsid w:val="006922FD"/>
    <w:rsid w:val="00692E90"/>
    <w:rsid w:val="006A5D31"/>
    <w:rsid w:val="006A613E"/>
    <w:rsid w:val="006B438D"/>
    <w:rsid w:val="006C0593"/>
    <w:rsid w:val="006C5CC9"/>
    <w:rsid w:val="006C60FD"/>
    <w:rsid w:val="006D2542"/>
    <w:rsid w:val="006D7F56"/>
    <w:rsid w:val="006E2E22"/>
    <w:rsid w:val="00702E12"/>
    <w:rsid w:val="00720814"/>
    <w:rsid w:val="00724644"/>
    <w:rsid w:val="0073490D"/>
    <w:rsid w:val="0074401C"/>
    <w:rsid w:val="00765C72"/>
    <w:rsid w:val="00772AFD"/>
    <w:rsid w:val="00773226"/>
    <w:rsid w:val="007931A4"/>
    <w:rsid w:val="007A59A3"/>
    <w:rsid w:val="007C1A1E"/>
    <w:rsid w:val="007C70E6"/>
    <w:rsid w:val="007D6EEC"/>
    <w:rsid w:val="007E11CF"/>
    <w:rsid w:val="007E6DAB"/>
    <w:rsid w:val="00816B6D"/>
    <w:rsid w:val="00830C1A"/>
    <w:rsid w:val="00842C27"/>
    <w:rsid w:val="008B49D9"/>
    <w:rsid w:val="008E34E1"/>
    <w:rsid w:val="008F0545"/>
    <w:rsid w:val="008F4320"/>
    <w:rsid w:val="00913563"/>
    <w:rsid w:val="00953368"/>
    <w:rsid w:val="009578DE"/>
    <w:rsid w:val="00964296"/>
    <w:rsid w:val="0097257A"/>
    <w:rsid w:val="009B668D"/>
    <w:rsid w:val="009C4B4F"/>
    <w:rsid w:val="009E1ED2"/>
    <w:rsid w:val="009E39E5"/>
    <w:rsid w:val="00A0546C"/>
    <w:rsid w:val="00A13B3E"/>
    <w:rsid w:val="00A13D21"/>
    <w:rsid w:val="00A31958"/>
    <w:rsid w:val="00A34F8C"/>
    <w:rsid w:val="00A4227E"/>
    <w:rsid w:val="00A44126"/>
    <w:rsid w:val="00A458FB"/>
    <w:rsid w:val="00A45F2C"/>
    <w:rsid w:val="00A46551"/>
    <w:rsid w:val="00A53690"/>
    <w:rsid w:val="00A6250A"/>
    <w:rsid w:val="00A74446"/>
    <w:rsid w:val="00A84EAA"/>
    <w:rsid w:val="00A92FD8"/>
    <w:rsid w:val="00A97368"/>
    <w:rsid w:val="00AB110C"/>
    <w:rsid w:val="00AB376D"/>
    <w:rsid w:val="00AC3111"/>
    <w:rsid w:val="00AC4FAD"/>
    <w:rsid w:val="00AD0F36"/>
    <w:rsid w:val="00AD1368"/>
    <w:rsid w:val="00AD6EF6"/>
    <w:rsid w:val="00B0421F"/>
    <w:rsid w:val="00B078DE"/>
    <w:rsid w:val="00B34866"/>
    <w:rsid w:val="00B474BB"/>
    <w:rsid w:val="00B52AAE"/>
    <w:rsid w:val="00B60B56"/>
    <w:rsid w:val="00B667B4"/>
    <w:rsid w:val="00B72C88"/>
    <w:rsid w:val="00BA7080"/>
    <w:rsid w:val="00BB2891"/>
    <w:rsid w:val="00BC3BBC"/>
    <w:rsid w:val="00BF3958"/>
    <w:rsid w:val="00BF4EB5"/>
    <w:rsid w:val="00C04C04"/>
    <w:rsid w:val="00C12635"/>
    <w:rsid w:val="00C26D14"/>
    <w:rsid w:val="00C276A3"/>
    <w:rsid w:val="00C32843"/>
    <w:rsid w:val="00C4794D"/>
    <w:rsid w:val="00C627E8"/>
    <w:rsid w:val="00C741D4"/>
    <w:rsid w:val="00C81BF6"/>
    <w:rsid w:val="00C84957"/>
    <w:rsid w:val="00C953D8"/>
    <w:rsid w:val="00CA1222"/>
    <w:rsid w:val="00CC397A"/>
    <w:rsid w:val="00CD6F1E"/>
    <w:rsid w:val="00CE2582"/>
    <w:rsid w:val="00CE6796"/>
    <w:rsid w:val="00D03EE6"/>
    <w:rsid w:val="00D12938"/>
    <w:rsid w:val="00D62242"/>
    <w:rsid w:val="00D63424"/>
    <w:rsid w:val="00D73720"/>
    <w:rsid w:val="00D77934"/>
    <w:rsid w:val="00D80132"/>
    <w:rsid w:val="00D96F2B"/>
    <w:rsid w:val="00DA21D5"/>
    <w:rsid w:val="00DB06F8"/>
    <w:rsid w:val="00DE6266"/>
    <w:rsid w:val="00E02AAB"/>
    <w:rsid w:val="00E0514D"/>
    <w:rsid w:val="00E146A6"/>
    <w:rsid w:val="00E17554"/>
    <w:rsid w:val="00E34DBA"/>
    <w:rsid w:val="00E42E84"/>
    <w:rsid w:val="00E57055"/>
    <w:rsid w:val="00E65DC9"/>
    <w:rsid w:val="00EA58D5"/>
    <w:rsid w:val="00EB51FD"/>
    <w:rsid w:val="00EC73E8"/>
    <w:rsid w:val="00EF73AC"/>
    <w:rsid w:val="00F15B19"/>
    <w:rsid w:val="00F27AD4"/>
    <w:rsid w:val="00F36E44"/>
    <w:rsid w:val="00F4239D"/>
    <w:rsid w:val="00F50442"/>
    <w:rsid w:val="00F672D2"/>
    <w:rsid w:val="00F73286"/>
    <w:rsid w:val="00F95C8A"/>
    <w:rsid w:val="00FE23B5"/>
    <w:rsid w:val="00FF7A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DFE0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644"/>
  </w:style>
  <w:style w:type="paragraph" w:styleId="Heading2">
    <w:name w:val="heading 2"/>
    <w:basedOn w:val="Normal"/>
    <w:next w:val="Normal"/>
    <w:link w:val="Heading2Char"/>
    <w:qFormat/>
    <w:rsid w:val="00017E86"/>
    <w:pPr>
      <w:keepNext/>
      <w:spacing w:after="0" w:line="240" w:lineRule="auto"/>
      <w:ind w:left="709" w:hanging="709"/>
      <w:outlineLvl w:val="1"/>
    </w:pPr>
    <w:rPr>
      <w:rFonts w:ascii="Times" w:eastAsia="Times" w:hAnsi="Times" w:cs="Times New Roman"/>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A4D"/>
    <w:rPr>
      <w:rFonts w:ascii="Tahoma" w:hAnsi="Tahoma" w:cs="Tahoma"/>
      <w:sz w:val="16"/>
      <w:szCs w:val="16"/>
    </w:rPr>
  </w:style>
  <w:style w:type="table" w:styleId="TableGrid">
    <w:name w:val="Table Grid"/>
    <w:basedOn w:val="TableNormal"/>
    <w:uiPriority w:val="59"/>
    <w:rsid w:val="00285A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44126"/>
    <w:pPr>
      <w:ind w:left="720"/>
      <w:contextualSpacing/>
    </w:pPr>
  </w:style>
  <w:style w:type="paragraph" w:styleId="Header">
    <w:name w:val="header"/>
    <w:basedOn w:val="Normal"/>
    <w:link w:val="HeaderChar"/>
    <w:uiPriority w:val="99"/>
    <w:unhideWhenUsed/>
    <w:rsid w:val="006A61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13E"/>
  </w:style>
  <w:style w:type="paragraph" w:styleId="Footer">
    <w:name w:val="footer"/>
    <w:basedOn w:val="Normal"/>
    <w:link w:val="FooterChar"/>
    <w:uiPriority w:val="99"/>
    <w:unhideWhenUsed/>
    <w:rsid w:val="006A61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13E"/>
  </w:style>
  <w:style w:type="character" w:customStyle="1" w:styleId="Heading2Char">
    <w:name w:val="Heading 2 Char"/>
    <w:basedOn w:val="DefaultParagraphFont"/>
    <w:link w:val="Heading2"/>
    <w:rsid w:val="00017E86"/>
    <w:rPr>
      <w:rFonts w:ascii="Times" w:eastAsia="Times" w:hAnsi="Times" w:cs="Times New Roman"/>
      <w:sz w:val="24"/>
      <w:szCs w:val="20"/>
      <w:u w:val="single"/>
      <w:lang w:eastAsia="en-GB"/>
    </w:rPr>
  </w:style>
  <w:style w:type="paragraph" w:styleId="BodyText">
    <w:name w:val="Body Text"/>
    <w:basedOn w:val="Normal"/>
    <w:link w:val="BodyTextChar"/>
    <w:rsid w:val="00597F71"/>
    <w:pPr>
      <w:spacing w:after="0" w:line="240" w:lineRule="auto"/>
      <w:jc w:val="both"/>
    </w:pPr>
    <w:rPr>
      <w:rFonts w:ascii="Palatino" w:eastAsia="Times" w:hAnsi="Palatino" w:cs="Times New Roman"/>
      <w:sz w:val="24"/>
      <w:szCs w:val="20"/>
    </w:rPr>
  </w:style>
  <w:style w:type="character" w:customStyle="1" w:styleId="BodyTextChar">
    <w:name w:val="Body Text Char"/>
    <w:basedOn w:val="DefaultParagraphFont"/>
    <w:link w:val="BodyText"/>
    <w:rsid w:val="00597F71"/>
    <w:rPr>
      <w:rFonts w:ascii="Palatino" w:eastAsia="Times" w:hAnsi="Palatino" w:cs="Times New Roman"/>
      <w:sz w:val="24"/>
      <w:szCs w:val="20"/>
    </w:rPr>
  </w:style>
  <w:style w:type="character" w:styleId="Hyperlink">
    <w:name w:val="Hyperlink"/>
    <w:basedOn w:val="DefaultParagraphFont"/>
    <w:uiPriority w:val="99"/>
    <w:unhideWhenUsed/>
    <w:rsid w:val="009B668D"/>
    <w:rPr>
      <w:color w:val="0000FF" w:themeColor="hyperlink"/>
      <w:u w:val="single"/>
    </w:rPr>
  </w:style>
  <w:style w:type="paragraph" w:styleId="NormalWeb">
    <w:name w:val="Normal (Web)"/>
    <w:basedOn w:val="Normal"/>
    <w:uiPriority w:val="99"/>
    <w:unhideWhenUsed/>
    <w:rsid w:val="00B34866"/>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B34866"/>
    <w:rPr>
      <w:b/>
      <w:bCs/>
    </w:rPr>
  </w:style>
  <w:style w:type="character" w:customStyle="1" w:styleId="apple-converted-space">
    <w:name w:val="apple-converted-space"/>
    <w:basedOn w:val="DefaultParagraphFont"/>
    <w:rsid w:val="00B34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verncollege.org.uk/vacan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EC2D5-38F4-4494-849C-CD4B4C98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keht</dc:creator>
  <cp:lastModifiedBy>Jennifer Richards</cp:lastModifiedBy>
  <cp:revision>9</cp:revision>
  <cp:lastPrinted>2017-11-09T15:46:00Z</cp:lastPrinted>
  <dcterms:created xsi:type="dcterms:W3CDTF">2017-11-09T10:15:00Z</dcterms:created>
  <dcterms:modified xsi:type="dcterms:W3CDTF">2017-11-14T11:25:00Z</dcterms:modified>
</cp:coreProperties>
</file>