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7FED5" w14:textId="3B816BAD" w:rsidR="00B9363E" w:rsidRPr="007A2067" w:rsidRDefault="00B9363E" w:rsidP="00B9363E">
      <w:pPr>
        <w:pStyle w:val="DeptHeader"/>
        <w:rPr>
          <w:rFonts w:asciiTheme="minorHAnsi" w:hAnsiTheme="minorHAnsi"/>
        </w:rPr>
      </w:pPr>
      <w:bookmarkStart w:id="0" w:name="_GoBack"/>
      <w:bookmarkEnd w:id="0"/>
      <w:r w:rsidRPr="007A2067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D402F38" wp14:editId="226080FD">
            <wp:simplePos x="0" y="0"/>
            <wp:positionH relativeFrom="column">
              <wp:posOffset>5410200</wp:posOffset>
            </wp:positionH>
            <wp:positionV relativeFrom="paragraph">
              <wp:posOffset>0</wp:posOffset>
            </wp:positionV>
            <wp:extent cx="990600" cy="990600"/>
            <wp:effectExtent l="0" t="0" r="0" b="0"/>
            <wp:wrapNone/>
            <wp:docPr id="2" name="Picture 2" descr="Blue on White [No Backgroun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on White [No Backgroun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21E">
        <w:rPr>
          <w:rFonts w:asciiTheme="minorHAnsi" w:hAnsiTheme="minorHAnsi"/>
          <w:noProof/>
        </w:rPr>
        <w:t xml:space="preserve">People: </w:t>
      </w:r>
      <w:r w:rsidR="00855898">
        <w:rPr>
          <w:rFonts w:asciiTheme="minorHAnsi" w:hAnsiTheme="minorHAnsi"/>
          <w:noProof/>
        </w:rPr>
        <w:t>Job Description - Teacher</w:t>
      </w:r>
    </w:p>
    <w:p w14:paraId="6B87F6AF" w14:textId="7E05CA1E" w:rsidR="00B9363E" w:rsidRPr="007A2067" w:rsidRDefault="00E91745" w:rsidP="00B9363E">
      <w:pPr>
        <w:pStyle w:val="DocHeading"/>
        <w:rPr>
          <w:rFonts w:asciiTheme="minorHAnsi" w:hAnsiTheme="minorHAnsi"/>
        </w:rPr>
      </w:pPr>
      <w:r>
        <w:rPr>
          <w:rFonts w:asciiTheme="minorHAnsi" w:hAnsiTheme="minorHAnsi"/>
        </w:rPr>
        <w:t>Hartismere</w:t>
      </w:r>
      <w:r w:rsidR="001B523C">
        <w:rPr>
          <w:rFonts w:asciiTheme="minorHAnsi" w:hAnsiTheme="minorHAnsi"/>
        </w:rPr>
        <w:t xml:space="preserve"> Family of Schools</w:t>
      </w:r>
      <w:r w:rsidR="00B9363E" w:rsidRPr="007A2067">
        <w:rPr>
          <w:rFonts w:asciiTheme="minorHAnsi" w:hAnsiTheme="minorHAnsi"/>
        </w:rPr>
        <w:t xml:space="preserve"> </w:t>
      </w:r>
    </w:p>
    <w:p w14:paraId="5A0F9873" w14:textId="77777777" w:rsidR="00B9363E" w:rsidRPr="007A2067" w:rsidRDefault="00B9363E" w:rsidP="00B9363E">
      <w:pPr>
        <w:rPr>
          <w:rFonts w:asciiTheme="minorHAnsi" w:hAnsiTheme="minorHAnsi"/>
        </w:rPr>
      </w:pPr>
    </w:p>
    <w:p w14:paraId="23585DCE" w14:textId="77777777" w:rsidR="00B9363E" w:rsidRPr="007A2067" w:rsidRDefault="00B9363E" w:rsidP="00B9363E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12" w:space="0" w:color="336699"/>
          <w:left w:val="single" w:sz="12" w:space="0" w:color="336699"/>
          <w:bottom w:val="single" w:sz="12" w:space="0" w:color="336699"/>
          <w:right w:val="single" w:sz="12" w:space="0" w:color="336699"/>
          <w:insideH w:val="single" w:sz="4" w:space="0" w:color="336699"/>
          <w:insideV w:val="single" w:sz="4" w:space="0" w:color="336699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460"/>
        <w:gridCol w:w="2545"/>
      </w:tblGrid>
      <w:tr w:rsidR="00B9363E" w:rsidRPr="007A2067" w14:paraId="2D27DB7C" w14:textId="77777777" w:rsidTr="001B523C">
        <w:tc>
          <w:tcPr>
            <w:tcW w:w="3587" w:type="pct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  <w:tl2br w:val="nil"/>
              <w:tr2bl w:val="nil"/>
            </w:tcBorders>
            <w:shd w:val="clear" w:color="auto" w:fill="A6C4E2"/>
          </w:tcPr>
          <w:p w14:paraId="10135C24" w14:textId="203FA825" w:rsidR="00B9363E" w:rsidRPr="007A2067" w:rsidRDefault="00855898" w:rsidP="00D96D34">
            <w:pPr>
              <w:pStyle w:val="DocTitle"/>
              <w:spacing w:beforeLines="40" w:before="96" w:afterLines="40" w:after="96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Job Description: Teacher (MPS and UPS)</w:t>
            </w:r>
          </w:p>
        </w:tc>
        <w:tc>
          <w:tcPr>
            <w:tcW w:w="1413" w:type="pct"/>
            <w:tcBorders>
              <w:top w:val="nil"/>
              <w:left w:val="single" w:sz="12" w:space="0" w:color="336699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1C27C50" w14:textId="25AAE20F" w:rsidR="00B9363E" w:rsidRPr="007A2067" w:rsidRDefault="00B9363E" w:rsidP="00D96D34">
            <w:pPr>
              <w:pStyle w:val="DocTitle"/>
              <w:spacing w:beforeLines="40" w:before="96" w:afterLines="40" w:after="96"/>
              <w:rPr>
                <w:rFonts w:asciiTheme="minorHAnsi" w:hAnsiTheme="minorHAnsi"/>
                <w:b/>
              </w:rPr>
            </w:pPr>
          </w:p>
        </w:tc>
      </w:tr>
    </w:tbl>
    <w:p w14:paraId="64C84C11" w14:textId="77777777" w:rsidR="00B9363E" w:rsidRDefault="00B9363E" w:rsidP="00B9363E">
      <w:pPr>
        <w:rPr>
          <w:rFonts w:asciiTheme="minorHAnsi" w:hAnsiTheme="minorHAnsi"/>
        </w:rPr>
      </w:pPr>
    </w:p>
    <w:p w14:paraId="60AEF1BC" w14:textId="77777777" w:rsidR="00B9363E" w:rsidRPr="007A2067" w:rsidRDefault="00B9363E" w:rsidP="00B9363E">
      <w:pPr>
        <w:ind w:left="360"/>
        <w:rPr>
          <w:rFonts w:asciiTheme="minorHAnsi" w:hAnsiTheme="minorHAnsi"/>
        </w:rPr>
      </w:pPr>
    </w:p>
    <w:p w14:paraId="772A67F6" w14:textId="6E8A0508" w:rsidR="00855898" w:rsidRDefault="00855898" w:rsidP="0085589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Responsible to: Head of Subject </w:t>
      </w:r>
    </w:p>
    <w:p w14:paraId="3FEFFEF0" w14:textId="77777777" w:rsidR="00855898" w:rsidRDefault="00855898" w:rsidP="00855898">
      <w:pPr>
        <w:rPr>
          <w:rFonts w:asciiTheme="minorHAnsi" w:hAnsiTheme="minorHAnsi"/>
        </w:rPr>
      </w:pPr>
    </w:p>
    <w:p w14:paraId="751420EA" w14:textId="77777777" w:rsidR="00855898" w:rsidRPr="00855898" w:rsidRDefault="00855898" w:rsidP="00855898">
      <w:pPr>
        <w:rPr>
          <w:rFonts w:asciiTheme="minorHAnsi" w:hAnsiTheme="minorHAnsi"/>
        </w:rPr>
      </w:pPr>
    </w:p>
    <w:p w14:paraId="6969C29D" w14:textId="4F9599EE" w:rsidR="006662B9" w:rsidRDefault="00855898" w:rsidP="006662B9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Ensuring that pupils overall make good or outstanding progress across all year groups and in public examinations</w:t>
      </w:r>
      <w:r w:rsidR="00542458">
        <w:rPr>
          <w:rFonts w:asciiTheme="minorHAnsi" w:hAnsiTheme="minorHAnsi"/>
        </w:rPr>
        <w:t>, including those in disadvantaged groups</w:t>
      </w:r>
    </w:p>
    <w:p w14:paraId="7530464D" w14:textId="77777777" w:rsidR="006662B9" w:rsidRDefault="006662B9" w:rsidP="006662B9">
      <w:pPr>
        <w:rPr>
          <w:rFonts w:asciiTheme="minorHAnsi" w:hAnsiTheme="minorHAnsi"/>
        </w:rPr>
      </w:pPr>
    </w:p>
    <w:p w14:paraId="5D251D8E" w14:textId="3FFB971B" w:rsidR="006662B9" w:rsidRDefault="00855898" w:rsidP="006662B9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Delivering a standard of well-planned and well delivered teaching that is consistently good or outstanding over time</w:t>
      </w:r>
    </w:p>
    <w:p w14:paraId="2ECAC9A1" w14:textId="77777777" w:rsidR="00855898" w:rsidRDefault="00855898" w:rsidP="00855898">
      <w:pPr>
        <w:rPr>
          <w:rFonts w:asciiTheme="minorHAnsi" w:hAnsiTheme="minorHAnsi"/>
        </w:rPr>
      </w:pPr>
    </w:p>
    <w:p w14:paraId="4B69A424" w14:textId="430D5DEA" w:rsidR="00855898" w:rsidRPr="006662B9" w:rsidRDefault="00855898" w:rsidP="006662B9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Providing detailed formative feedback both orally and in writing that is based on a close knowledge of individual pupil strengths and weaknesses and that ensures pupils know exactly how to improve their work</w:t>
      </w:r>
    </w:p>
    <w:p w14:paraId="1D39EC01" w14:textId="77777777" w:rsidR="00B9363E" w:rsidRPr="00C65F52" w:rsidRDefault="00B9363E" w:rsidP="00B9363E">
      <w:pPr>
        <w:rPr>
          <w:rFonts w:asciiTheme="minorHAnsi" w:hAnsiTheme="minorHAnsi"/>
        </w:rPr>
      </w:pPr>
    </w:p>
    <w:p w14:paraId="521FB037" w14:textId="18A9F6B1" w:rsidR="00B9363E" w:rsidRDefault="00855898" w:rsidP="00B9363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Providing accurate summative assessments of all students on a regular basis to pupils, parents and colleagues as required by the Headteacher</w:t>
      </w:r>
    </w:p>
    <w:p w14:paraId="31E5E9EF" w14:textId="77777777" w:rsidR="001B523C" w:rsidRPr="001B523C" w:rsidRDefault="001B523C" w:rsidP="001B523C">
      <w:pPr>
        <w:rPr>
          <w:rFonts w:asciiTheme="minorHAnsi" w:hAnsiTheme="minorHAnsi"/>
        </w:rPr>
      </w:pPr>
    </w:p>
    <w:p w14:paraId="64AF3DE2" w14:textId="18180472" w:rsidR="001B523C" w:rsidRDefault="00855898" w:rsidP="00B9363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Ensuring that the behaviour of pupils is consistently good or outstanding within a caring and orderly classroom environment</w:t>
      </w:r>
    </w:p>
    <w:p w14:paraId="65DE7F66" w14:textId="77777777" w:rsidR="00EA0B03" w:rsidRPr="00EA0B03" w:rsidRDefault="00EA0B03" w:rsidP="00EA0B03">
      <w:pPr>
        <w:rPr>
          <w:rFonts w:asciiTheme="minorHAnsi" w:hAnsiTheme="minorHAnsi"/>
        </w:rPr>
      </w:pPr>
    </w:p>
    <w:p w14:paraId="03080618" w14:textId="6E3AAA4E" w:rsidR="00EA0B03" w:rsidRDefault="00EA0B03" w:rsidP="00B9363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Acting as a Form Tutor as required and in so doing to support high standards of behaviour throughout the school by the application of whole school expectations for Form Time</w:t>
      </w:r>
    </w:p>
    <w:p w14:paraId="24B7FD42" w14:textId="77777777" w:rsidR="00B9363E" w:rsidRPr="00C65F52" w:rsidRDefault="00B9363E" w:rsidP="00B9363E">
      <w:pPr>
        <w:rPr>
          <w:rFonts w:asciiTheme="minorHAnsi" w:hAnsiTheme="minorHAnsi"/>
        </w:rPr>
      </w:pPr>
    </w:p>
    <w:p w14:paraId="417B8732" w14:textId="1D2DD9C4" w:rsidR="00B9363E" w:rsidRPr="00C65F52" w:rsidRDefault="00855898" w:rsidP="00B9363E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eastAsiaTheme="minorEastAsia" w:hAnsiTheme="minorHAnsi"/>
          <w:color w:val="000000"/>
          <w:szCs w:val="22"/>
          <w:lang w:eastAsia="en-US"/>
        </w:rPr>
        <w:t>Contributing to high standards of whole school behaviour by carrying out active weekly duties</w:t>
      </w:r>
      <w:r w:rsidR="00EA0B03">
        <w:rPr>
          <w:rFonts w:asciiTheme="minorHAnsi" w:eastAsiaTheme="minorEastAsia" w:hAnsiTheme="minorHAnsi"/>
          <w:color w:val="000000"/>
          <w:szCs w:val="22"/>
          <w:lang w:eastAsia="en-US"/>
        </w:rPr>
        <w:t xml:space="preserve"> as directed by the Headteacher</w:t>
      </w:r>
    </w:p>
    <w:p w14:paraId="1261901E" w14:textId="77777777" w:rsidR="00B9363E" w:rsidRPr="007A2067" w:rsidRDefault="00B9363E" w:rsidP="00B9363E">
      <w:pPr>
        <w:rPr>
          <w:rFonts w:asciiTheme="minorHAnsi" w:hAnsiTheme="minorHAnsi"/>
        </w:rPr>
      </w:pPr>
    </w:p>
    <w:p w14:paraId="43E2909C" w14:textId="6E33BA19" w:rsidR="00B9363E" w:rsidRPr="007A2067" w:rsidRDefault="00FF020F" w:rsidP="00B9363E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Attending and contributing positively to whole school, pastoral and subject meetings as required by the Headteacher, Head of Year and Head or Heads of Subject</w:t>
      </w:r>
      <w:r w:rsidR="006662B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or another colleague assigned by the Headteacher</w:t>
      </w:r>
    </w:p>
    <w:p w14:paraId="65D295F9" w14:textId="77777777" w:rsidR="00B9363E" w:rsidRPr="007A2067" w:rsidRDefault="00B9363E" w:rsidP="00B9363E">
      <w:pPr>
        <w:rPr>
          <w:rFonts w:asciiTheme="minorHAnsi" w:hAnsiTheme="minorHAnsi"/>
        </w:rPr>
      </w:pPr>
    </w:p>
    <w:p w14:paraId="5AD06179" w14:textId="275FC8CD" w:rsidR="00B9363E" w:rsidRPr="007A2067" w:rsidRDefault="00AB2AD8" w:rsidP="00B9363E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Contributing to and following schemes of work and programmes of study as required by Heads of Subject</w:t>
      </w:r>
    </w:p>
    <w:p w14:paraId="07384E01" w14:textId="77777777" w:rsidR="00B9363E" w:rsidRPr="007A2067" w:rsidRDefault="00B9363E" w:rsidP="00B9363E">
      <w:pPr>
        <w:rPr>
          <w:rFonts w:asciiTheme="minorHAnsi" w:hAnsiTheme="minorHAnsi"/>
        </w:rPr>
      </w:pPr>
    </w:p>
    <w:p w14:paraId="1615372F" w14:textId="3A878816" w:rsidR="00B9363E" w:rsidRPr="007A2067" w:rsidRDefault="00AB2AD8" w:rsidP="00B9363E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Contributing actively to high quality ‘display’ material that supports pupil learning</w:t>
      </w:r>
    </w:p>
    <w:p w14:paraId="46F2D01A" w14:textId="77777777" w:rsidR="00B9363E" w:rsidRPr="007A2067" w:rsidRDefault="00B9363E" w:rsidP="00B9363E">
      <w:pPr>
        <w:rPr>
          <w:rFonts w:asciiTheme="minorHAnsi" w:hAnsiTheme="minorHAnsi"/>
        </w:rPr>
      </w:pPr>
    </w:p>
    <w:p w14:paraId="1762D6AC" w14:textId="51D2B09E" w:rsidR="00B9363E" w:rsidRDefault="00AB2AD8" w:rsidP="00220773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Writing reports on pupil progress for parents and carers as well as other school leaders as required</w:t>
      </w:r>
    </w:p>
    <w:p w14:paraId="40B0A5A1" w14:textId="77777777" w:rsidR="006662B9" w:rsidRDefault="006662B9" w:rsidP="006662B9">
      <w:pPr>
        <w:rPr>
          <w:rFonts w:asciiTheme="minorHAnsi" w:hAnsiTheme="minorHAnsi"/>
        </w:rPr>
      </w:pPr>
    </w:p>
    <w:p w14:paraId="1EDB0AA8" w14:textId="77777777" w:rsidR="00AB2AD8" w:rsidRDefault="00AB2AD8" w:rsidP="00220773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Cooperating fully with the school’s arrangements for the Safeguarding of children</w:t>
      </w:r>
    </w:p>
    <w:p w14:paraId="7ED59781" w14:textId="77777777" w:rsidR="00AB2AD8" w:rsidRDefault="00AB2AD8" w:rsidP="00AB2AD8">
      <w:pPr>
        <w:rPr>
          <w:rFonts w:asciiTheme="minorHAnsi" w:hAnsiTheme="minorHAnsi"/>
        </w:rPr>
      </w:pPr>
    </w:p>
    <w:p w14:paraId="2D30B586" w14:textId="5AAE10B2" w:rsidR="006662B9" w:rsidRDefault="00AB2AD8" w:rsidP="00220773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Demonstrating a consistent support for the enrichment of pupils’ education through extra-curricular</w:t>
      </w:r>
      <w:r w:rsidR="00542458">
        <w:rPr>
          <w:rFonts w:asciiTheme="minorHAnsi" w:hAnsiTheme="minorHAnsi"/>
        </w:rPr>
        <w:t xml:space="preserve"> trips, clubs, exhibitions </w:t>
      </w:r>
      <w:r>
        <w:rPr>
          <w:rFonts w:asciiTheme="minorHAnsi" w:hAnsiTheme="minorHAnsi"/>
        </w:rPr>
        <w:t>and other activities</w:t>
      </w:r>
      <w:r w:rsidR="00F47D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including sporting fixtures </w:t>
      </w:r>
      <w:r w:rsidR="00542458">
        <w:rPr>
          <w:rFonts w:asciiTheme="minorHAnsi" w:hAnsiTheme="minorHAnsi"/>
        </w:rPr>
        <w:t>in the case of teachers of Physical Education and School Performances in the case of teachers of the Performing Arts</w:t>
      </w:r>
    </w:p>
    <w:p w14:paraId="1AE350FD" w14:textId="77777777" w:rsidR="00542458" w:rsidRDefault="00542458" w:rsidP="00542458">
      <w:pPr>
        <w:rPr>
          <w:rFonts w:asciiTheme="minorHAnsi" w:hAnsiTheme="minorHAnsi"/>
        </w:rPr>
      </w:pPr>
    </w:p>
    <w:p w14:paraId="305DD5E4" w14:textId="721ABB76" w:rsidR="00542458" w:rsidRDefault="00542458" w:rsidP="00220773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Providing active and positive support for school events including Parental Consultation Evenings, Celebration and Awards Events, Open Evenings and Afternoons and other occasions as requested by the Headteacher</w:t>
      </w:r>
    </w:p>
    <w:p w14:paraId="47631093" w14:textId="77777777" w:rsidR="006662B9" w:rsidRPr="006662B9" w:rsidRDefault="006662B9" w:rsidP="006662B9">
      <w:pPr>
        <w:rPr>
          <w:rFonts w:asciiTheme="minorHAnsi" w:hAnsiTheme="minorHAnsi"/>
        </w:rPr>
      </w:pPr>
    </w:p>
    <w:p w14:paraId="45D25089" w14:textId="652D934B" w:rsidR="00B9363E" w:rsidRDefault="00542458" w:rsidP="00B9363E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Providing a good role model in dress and grooming by avoiding ‘dressing down’ at work and by dressing in a business-like manner unless otherwise pre-approved by the Headteacher</w:t>
      </w:r>
    </w:p>
    <w:p w14:paraId="00893D5E" w14:textId="77777777" w:rsidR="00B9363E" w:rsidRPr="007A2067" w:rsidRDefault="00B9363E" w:rsidP="00B9363E">
      <w:pPr>
        <w:rPr>
          <w:rFonts w:asciiTheme="minorHAnsi" w:hAnsiTheme="minorHAnsi"/>
        </w:rPr>
      </w:pPr>
    </w:p>
    <w:p w14:paraId="42E305DB" w14:textId="69FAE76E" w:rsidR="00542458" w:rsidRPr="00542458" w:rsidRDefault="00B9363E" w:rsidP="00542458">
      <w:pPr>
        <w:numPr>
          <w:ilvl w:val="0"/>
          <w:numId w:val="1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color w:val="000000"/>
          <w:sz w:val="24"/>
          <w:lang w:eastAsia="en-US"/>
        </w:rPr>
      </w:pPr>
      <w:r>
        <w:rPr>
          <w:rFonts w:eastAsiaTheme="minorEastAsia" w:cs="Tahoma"/>
          <w:color w:val="000000"/>
          <w:sz w:val="29"/>
          <w:szCs w:val="29"/>
          <w:lang w:eastAsia="en-US"/>
        </w:rPr>
        <w:tab/>
      </w:r>
      <w:r w:rsidR="00542458">
        <w:rPr>
          <w:rFonts w:asciiTheme="minorHAnsi" w:eastAsiaTheme="minorEastAsia" w:hAnsiTheme="minorHAnsi" w:cs="Tahoma"/>
          <w:color w:val="000000"/>
          <w:szCs w:val="22"/>
          <w:lang w:eastAsia="en-US"/>
        </w:rPr>
        <w:t>Providing a good role model for pupils by t</w:t>
      </w:r>
      <w:r w:rsidR="0007321E">
        <w:rPr>
          <w:rFonts w:asciiTheme="minorHAnsi" w:eastAsiaTheme="minorEastAsia" w:hAnsiTheme="minorHAnsi" w:cs="Tahoma"/>
          <w:color w:val="000000"/>
          <w:szCs w:val="22"/>
          <w:lang w:eastAsia="en-US"/>
        </w:rPr>
        <w:t>reating all nationalities, religious groups, those from wide ranging political persuasions, differing genders and sexualities and racial groups with respect, fairness and dignity</w:t>
      </w:r>
    </w:p>
    <w:p w14:paraId="393F0D03" w14:textId="2F40F76F" w:rsidR="00542458" w:rsidRDefault="00542458" w:rsidP="00B9363E">
      <w:pPr>
        <w:numPr>
          <w:ilvl w:val="0"/>
          <w:numId w:val="1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color w:val="000000"/>
          <w:sz w:val="24"/>
          <w:lang w:eastAsia="en-US"/>
        </w:rPr>
      </w:pPr>
      <w:r>
        <w:rPr>
          <w:rFonts w:asciiTheme="minorHAnsi" w:eastAsiaTheme="minorEastAsia" w:hAnsiTheme="minorHAnsi" w:cs="Tahoma"/>
          <w:color w:val="000000"/>
          <w:szCs w:val="22"/>
          <w:lang w:eastAsia="en-US"/>
        </w:rPr>
        <w:t>Any other tasks or responsibilities that may reasonably be assigned by the Headteacher</w:t>
      </w:r>
    </w:p>
    <w:p w14:paraId="55825471" w14:textId="77777777" w:rsidR="00E320BA" w:rsidRDefault="00B70BA4"/>
    <w:sectPr w:rsidR="00E320BA" w:rsidSect="00CE0AFB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4C92F" w14:textId="77777777" w:rsidR="0024623B" w:rsidRDefault="0024623B" w:rsidP="00E91745">
      <w:r>
        <w:separator/>
      </w:r>
    </w:p>
  </w:endnote>
  <w:endnote w:type="continuationSeparator" w:id="0">
    <w:p w14:paraId="25DAB543" w14:textId="77777777" w:rsidR="0024623B" w:rsidRDefault="0024623B" w:rsidP="00E9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CBB80" w14:textId="77777777" w:rsidR="0024623B" w:rsidRDefault="0024623B" w:rsidP="00E91745">
      <w:r>
        <w:separator/>
      </w:r>
    </w:p>
  </w:footnote>
  <w:footnote w:type="continuationSeparator" w:id="0">
    <w:p w14:paraId="0808C5DF" w14:textId="77777777" w:rsidR="0024623B" w:rsidRDefault="0024623B" w:rsidP="00E91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BDE40" w14:textId="436C440D" w:rsidR="00E91745" w:rsidRDefault="00E91745">
    <w:pPr>
      <w:pStyle w:val="Header"/>
    </w:pPr>
    <w:r>
      <w:t xml:space="preserve">Hartismere Family of Schools: </w:t>
    </w:r>
    <w:r w:rsidR="00855898">
      <w:t>Job Description - Teacher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F07E8"/>
    <w:multiLevelType w:val="multilevel"/>
    <w:tmpl w:val="0809001D"/>
    <w:styleLink w:val="Bullet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6699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336699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336699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6699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336699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684C7E46"/>
    <w:multiLevelType w:val="multilevel"/>
    <w:tmpl w:val="0809001D"/>
    <w:numStyleLink w:val="Bullets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3E"/>
    <w:rsid w:val="00070CA0"/>
    <w:rsid w:val="0007321E"/>
    <w:rsid w:val="000E26CE"/>
    <w:rsid w:val="00152571"/>
    <w:rsid w:val="001B1987"/>
    <w:rsid w:val="001B523C"/>
    <w:rsid w:val="0024623B"/>
    <w:rsid w:val="002C5DA7"/>
    <w:rsid w:val="00542458"/>
    <w:rsid w:val="006662B9"/>
    <w:rsid w:val="00855898"/>
    <w:rsid w:val="00AB2AD8"/>
    <w:rsid w:val="00AB2B30"/>
    <w:rsid w:val="00B70BA4"/>
    <w:rsid w:val="00B9363E"/>
    <w:rsid w:val="00C60723"/>
    <w:rsid w:val="00CE0AFB"/>
    <w:rsid w:val="00E91745"/>
    <w:rsid w:val="00EA0B03"/>
    <w:rsid w:val="00F47D18"/>
    <w:rsid w:val="00F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3C3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63E"/>
    <w:pPr>
      <w:widowControl w:val="0"/>
      <w:suppressAutoHyphens/>
    </w:pPr>
    <w:rPr>
      <w:rFonts w:ascii="Tahoma" w:eastAsia="MS Mincho" w:hAnsi="Tahoma" w:cs="Times New Roman"/>
      <w:sz w:val="2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B9363E"/>
    <w:pPr>
      <w:keepNext/>
      <w:shd w:val="clear" w:color="auto" w:fill="A6C4E2"/>
      <w:spacing w:before="24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363E"/>
    <w:rPr>
      <w:rFonts w:ascii="Tahoma" w:eastAsia="MS Mincho" w:hAnsi="Tahoma" w:cs="Arial"/>
      <w:b/>
      <w:bCs/>
      <w:iCs/>
      <w:sz w:val="22"/>
      <w:szCs w:val="28"/>
      <w:shd w:val="clear" w:color="auto" w:fill="A6C4E2"/>
      <w:lang w:eastAsia="ja-JP"/>
    </w:rPr>
  </w:style>
  <w:style w:type="paragraph" w:customStyle="1" w:styleId="DocHeading">
    <w:name w:val="DocHeading"/>
    <w:basedOn w:val="Normal"/>
    <w:autoRedefine/>
    <w:rsid w:val="00B9363E"/>
    <w:pPr>
      <w:spacing w:before="240" w:after="60"/>
      <w:ind w:left="-142"/>
    </w:pPr>
    <w:rPr>
      <w:b/>
      <w:sz w:val="64"/>
    </w:rPr>
  </w:style>
  <w:style w:type="paragraph" w:customStyle="1" w:styleId="DocTitle">
    <w:name w:val="DocTitle"/>
    <w:basedOn w:val="Normal"/>
    <w:rsid w:val="00B9363E"/>
    <w:rPr>
      <w:sz w:val="24"/>
    </w:rPr>
  </w:style>
  <w:style w:type="paragraph" w:customStyle="1" w:styleId="DeptHeader">
    <w:name w:val="DeptHeader"/>
    <w:basedOn w:val="Header"/>
    <w:rsid w:val="00B9363E"/>
    <w:pPr>
      <w:tabs>
        <w:tab w:val="clear" w:pos="4513"/>
        <w:tab w:val="clear" w:pos="9026"/>
        <w:tab w:val="center" w:pos="4153"/>
        <w:tab w:val="right" w:pos="8306"/>
      </w:tabs>
    </w:pPr>
    <w:rPr>
      <w:spacing w:val="20"/>
      <w:sz w:val="24"/>
    </w:rPr>
  </w:style>
  <w:style w:type="numbering" w:customStyle="1" w:styleId="Bullets">
    <w:name w:val="Bullets"/>
    <w:basedOn w:val="NoList"/>
    <w:rsid w:val="00B9363E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936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6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63E"/>
    <w:rPr>
      <w:rFonts w:ascii="Tahoma" w:eastAsia="MS Mincho" w:hAnsi="Tahoma" w:cs="Times New Roman"/>
      <w:sz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917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745"/>
    <w:rPr>
      <w:rFonts w:ascii="Tahoma" w:eastAsia="MS Mincho" w:hAnsi="Tahoma" w:cs="Times New Roman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Hartismere School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McAtear</dc:creator>
  <cp:keywords/>
  <dc:description/>
  <cp:lastModifiedBy>Mrs J Marshall</cp:lastModifiedBy>
  <cp:revision>2</cp:revision>
  <dcterms:created xsi:type="dcterms:W3CDTF">2017-10-26T13:18:00Z</dcterms:created>
  <dcterms:modified xsi:type="dcterms:W3CDTF">2017-10-26T13:18:00Z</dcterms:modified>
</cp:coreProperties>
</file>