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jc w:val="cente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02">
      <w:pPr>
        <w:pageBreakBefore w:val="0"/>
        <w:rPr>
          <w:rFonts w:ascii="PT Sans" w:cs="PT Sans" w:eastAsia="PT Sans" w:hAnsi="PT Sans"/>
          <w:b w:val="1"/>
          <w:sz w:val="22"/>
          <w:szCs w:val="22"/>
          <w:u w:val="single"/>
        </w:rPr>
      </w:pPr>
      <w:r w:rsidDel="00000000" w:rsidR="00000000" w:rsidRPr="00000000">
        <w:rPr>
          <w:rFonts w:ascii="PT Sans" w:cs="PT Sans" w:eastAsia="PT Sans" w:hAnsi="PT Sans"/>
          <w:b w:val="1"/>
          <w:sz w:val="22"/>
          <w:szCs w:val="22"/>
          <w:u w:val="single"/>
          <w:rtl w:val="0"/>
        </w:rPr>
        <w:t xml:space="preserve">Job Description</w:t>
      </w:r>
    </w:p>
    <w:p w:rsidR="00000000" w:rsidDel="00000000" w:rsidP="00000000" w:rsidRDefault="00000000" w:rsidRPr="00000000" w14:paraId="00000003">
      <w:pPr>
        <w:pageBreakBefore w:val="0"/>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04">
      <w:pPr>
        <w:pageBreakBefore w:val="0"/>
        <w:ind w:left="0" w:firstLine="0"/>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Job Title:</w:t>
        <w:tab/>
        <w:t xml:space="preserve">            SEND Classroom Teacher </w:t>
      </w:r>
    </w:p>
    <w:p w:rsidR="00000000" w:rsidDel="00000000" w:rsidP="00000000" w:rsidRDefault="00000000" w:rsidRPr="00000000" w14:paraId="00000005">
      <w:pPr>
        <w:pageBreakBefore w:val="0"/>
        <w:ind w:left="0" w:firstLine="0"/>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ab/>
      </w:r>
    </w:p>
    <w:p w:rsidR="00000000" w:rsidDel="00000000" w:rsidP="00000000" w:rsidRDefault="00000000" w:rsidRPr="00000000" w14:paraId="00000006">
      <w:pPr>
        <w:pageBreakBefore w:val="0"/>
        <w:rPr>
          <w:rFonts w:ascii="PT Sans" w:cs="PT Sans" w:eastAsia="PT Sans" w:hAnsi="PT Sans"/>
          <w:sz w:val="22"/>
          <w:szCs w:val="22"/>
        </w:rPr>
      </w:pPr>
      <w:r w:rsidDel="00000000" w:rsidR="00000000" w:rsidRPr="00000000">
        <w:rPr>
          <w:rFonts w:ascii="PT Sans" w:cs="PT Sans" w:eastAsia="PT Sans" w:hAnsi="PT Sans"/>
          <w:b w:val="1"/>
          <w:sz w:val="22"/>
          <w:szCs w:val="22"/>
          <w:rtl w:val="0"/>
        </w:rPr>
        <w:t xml:space="preserve">Location:</w:t>
        <w:tab/>
        <w:t xml:space="preserve">            Percy Shurmer Academy </w:t>
      </w:r>
      <w:r w:rsidDel="00000000" w:rsidR="00000000" w:rsidRPr="00000000">
        <w:rPr>
          <w:rtl w:val="0"/>
        </w:rPr>
      </w:r>
    </w:p>
    <w:p w:rsidR="00000000" w:rsidDel="00000000" w:rsidP="00000000" w:rsidRDefault="00000000" w:rsidRPr="00000000" w14:paraId="00000007">
      <w:pPr>
        <w:pageBreakBefore w:val="0"/>
        <w:rPr>
          <w:rFonts w:ascii="PT Sans" w:cs="PT Sans" w:eastAsia="PT Sans" w:hAnsi="PT Sans"/>
          <w:sz w:val="22"/>
          <w:szCs w:val="22"/>
        </w:rPr>
      </w:pPr>
      <w:r w:rsidDel="00000000" w:rsidR="00000000" w:rsidRPr="00000000">
        <w:rPr>
          <w:rFonts w:ascii="PT Sans" w:cs="PT Sans" w:eastAsia="PT Sans" w:hAnsi="PT Sans"/>
          <w:b w:val="1"/>
          <w:sz w:val="22"/>
          <w:szCs w:val="22"/>
          <w:rtl w:val="0"/>
        </w:rPr>
        <w:tab/>
        <w:tab/>
      </w:r>
      <w:r w:rsidDel="00000000" w:rsidR="00000000" w:rsidRPr="00000000">
        <w:rPr>
          <w:rtl w:val="0"/>
        </w:rPr>
      </w:r>
    </w:p>
    <w:p w:rsidR="00000000" w:rsidDel="00000000" w:rsidP="00000000" w:rsidRDefault="00000000" w:rsidRPr="00000000" w14:paraId="00000008">
      <w:pPr>
        <w:pageBreakBefore w:val="0"/>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Hours of work:</w:t>
        <w:tab/>
        <w:t xml:space="preserve">            Full Time </w:t>
      </w:r>
    </w:p>
    <w:p w:rsidR="00000000" w:rsidDel="00000000" w:rsidP="00000000" w:rsidRDefault="00000000" w:rsidRPr="00000000" w14:paraId="00000009">
      <w:pPr>
        <w:pageBreakBefore w:val="0"/>
        <w:rPr>
          <w:rFonts w:ascii="PT Sans" w:cs="PT Sans" w:eastAsia="PT Sans" w:hAnsi="PT Sans"/>
          <w:b w:val="1"/>
          <w:sz w:val="22"/>
          <w:szCs w:val="22"/>
        </w:rPr>
      </w:pPr>
      <w:r w:rsidDel="00000000" w:rsidR="00000000" w:rsidRPr="00000000">
        <w:rPr>
          <w:rtl w:val="0"/>
        </w:rPr>
      </w:r>
    </w:p>
    <w:p w:rsidR="00000000" w:rsidDel="00000000" w:rsidP="00000000" w:rsidRDefault="00000000" w:rsidRPr="00000000" w14:paraId="0000000A">
      <w:pPr>
        <w:pageBreakBefore w:val="0"/>
        <w:rPr>
          <w:rFonts w:ascii="PT Sans" w:cs="PT Sans" w:eastAsia="PT Sans" w:hAnsi="PT Sans"/>
          <w:sz w:val="22"/>
          <w:szCs w:val="22"/>
        </w:rPr>
      </w:pPr>
      <w:r w:rsidDel="00000000" w:rsidR="00000000" w:rsidRPr="00000000">
        <w:rPr>
          <w:rFonts w:ascii="PT Sans" w:cs="PT Sans" w:eastAsia="PT Sans" w:hAnsi="PT Sans"/>
          <w:b w:val="1"/>
          <w:sz w:val="22"/>
          <w:szCs w:val="22"/>
          <w:rtl w:val="0"/>
        </w:rPr>
        <w:t xml:space="preserve">Reports to:</w:t>
        <w:tab/>
        <w:t xml:space="preserve">           SENCO/Headteacher </w:t>
        <w:tab/>
      </w:r>
      <w:r w:rsidDel="00000000" w:rsidR="00000000" w:rsidRPr="00000000">
        <w:rPr>
          <w:rtl w:val="0"/>
        </w:rPr>
      </w:r>
    </w:p>
    <w:p w:rsidR="00000000" w:rsidDel="00000000" w:rsidP="00000000" w:rsidRDefault="00000000" w:rsidRPr="00000000" w14:paraId="0000000B">
      <w:pPr>
        <w:pageBreakBefore w:val="0"/>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0C">
      <w:pPr>
        <w:pageBreakBefore w:val="0"/>
        <w:rPr>
          <w:rFonts w:ascii="PT Sans" w:cs="PT Sans" w:eastAsia="PT Sans" w:hAnsi="PT Sans"/>
          <w:b w:val="1"/>
          <w:sz w:val="22"/>
          <w:szCs w:val="22"/>
          <w:u w:val="single"/>
        </w:rPr>
      </w:pPr>
      <w:r w:rsidDel="00000000" w:rsidR="00000000" w:rsidRPr="00000000">
        <w:rPr>
          <w:rFonts w:ascii="PT Sans" w:cs="PT Sans" w:eastAsia="PT Sans" w:hAnsi="PT Sans"/>
          <w:b w:val="1"/>
          <w:sz w:val="22"/>
          <w:szCs w:val="22"/>
          <w:u w:val="single"/>
          <w:rtl w:val="0"/>
        </w:rPr>
        <w:t xml:space="preserve">Purpose of the Role:</w:t>
      </w:r>
    </w:p>
    <w:p w:rsidR="00000000" w:rsidDel="00000000" w:rsidP="00000000" w:rsidRDefault="00000000" w:rsidRPr="00000000" w14:paraId="0000000D">
      <w:pPr>
        <w:pageBreakBefore w:val="0"/>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0E">
      <w:pPr>
        <w:pageBreakBefore w:val="0"/>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0F">
      <w:pPr>
        <w:pageBreakBefore w:val="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To promote and adhere to the Trust’s values to be unusually brave, discover what’s possible, push the limits and be big hearted. General professional duties of all teachers are specified in the conditions of employment. </w:t>
      </w:r>
    </w:p>
    <w:p w:rsidR="00000000" w:rsidDel="00000000" w:rsidP="00000000" w:rsidRDefault="00000000" w:rsidRPr="00000000" w14:paraId="00000010">
      <w:pPr>
        <w:pageBreakBefore w:val="0"/>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11">
      <w:pPr>
        <w:pageBreakBefore w:val="0"/>
        <w:rPr>
          <w:rFonts w:ascii="PT Sans" w:cs="PT Sans" w:eastAsia="PT Sans" w:hAnsi="PT Sans"/>
          <w:b w:val="1"/>
          <w:sz w:val="22"/>
          <w:szCs w:val="22"/>
          <w:u w:val="single"/>
        </w:rPr>
      </w:pPr>
      <w:r w:rsidDel="00000000" w:rsidR="00000000" w:rsidRPr="00000000">
        <w:rPr>
          <w:rFonts w:ascii="PT Sans" w:cs="PT Sans" w:eastAsia="PT Sans" w:hAnsi="PT Sans"/>
          <w:b w:val="1"/>
          <w:sz w:val="22"/>
          <w:szCs w:val="22"/>
          <w:u w:val="single"/>
          <w:rtl w:val="0"/>
        </w:rPr>
        <w:t xml:space="preserve">Responsibilities:</w:t>
      </w:r>
    </w:p>
    <w:p w:rsidR="00000000" w:rsidDel="00000000" w:rsidP="00000000" w:rsidRDefault="00000000" w:rsidRPr="00000000" w14:paraId="00000012">
      <w:pPr>
        <w:pageBreakBefore w:val="0"/>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13">
      <w:pPr>
        <w:pageBreakBefore w:val="0"/>
        <w:rPr>
          <w:rFonts w:ascii="PT Sans" w:cs="PT Sans" w:eastAsia="PT Sans" w:hAnsi="PT Sans"/>
          <w:b w:val="1"/>
          <w:sz w:val="22"/>
          <w:szCs w:val="22"/>
          <w:u w:val="single"/>
        </w:rPr>
      </w:pPr>
      <w:r w:rsidDel="00000000" w:rsidR="00000000" w:rsidRPr="00000000">
        <w:rPr>
          <w:rFonts w:ascii="PT Sans" w:cs="PT Sans" w:eastAsia="PT Sans" w:hAnsi="PT Sans"/>
          <w:b w:val="1"/>
          <w:sz w:val="22"/>
          <w:szCs w:val="22"/>
          <w:u w:val="single"/>
          <w:rtl w:val="0"/>
        </w:rPr>
        <w:t xml:space="preserve">Professional Development </w:t>
      </w:r>
    </w:p>
    <w:p w:rsidR="00000000" w:rsidDel="00000000" w:rsidP="00000000" w:rsidRDefault="00000000" w:rsidRPr="00000000" w14:paraId="00000014">
      <w:pPr>
        <w:pageBreakBefore w:val="0"/>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15">
      <w:pPr>
        <w:pageBreakBefore w:val="0"/>
        <w:numPr>
          <w:ilvl w:val="0"/>
          <w:numId w:val="3"/>
        </w:numPr>
        <w:ind w:left="720" w:hanging="360"/>
        <w:rPr>
          <w:rFonts w:ascii="PT Sans" w:cs="PT Sans" w:eastAsia="PT Sans" w:hAnsi="PT Sans"/>
          <w:sz w:val="22"/>
          <w:szCs w:val="22"/>
          <w:u w:val="none"/>
        </w:rPr>
      </w:pPr>
      <w:r w:rsidDel="00000000" w:rsidR="00000000" w:rsidRPr="00000000">
        <w:rPr>
          <w:rFonts w:ascii="PT Sans" w:cs="PT Sans" w:eastAsia="PT Sans" w:hAnsi="PT Sans"/>
          <w:sz w:val="22"/>
          <w:szCs w:val="22"/>
          <w:rtl w:val="0"/>
        </w:rPr>
        <w:t xml:space="preserve">Keeping up to date with research and developments in pedagogy and in any subjects taught,  raising, when appropriate, issues with Teaching and Learning Lead Teacher. </w:t>
      </w:r>
    </w:p>
    <w:p w:rsidR="00000000" w:rsidDel="00000000" w:rsidP="00000000" w:rsidRDefault="00000000" w:rsidRPr="00000000" w14:paraId="00000016">
      <w:pPr>
        <w:pageBreakBefore w:val="0"/>
        <w:numPr>
          <w:ilvl w:val="0"/>
          <w:numId w:val="3"/>
        </w:numPr>
        <w:ind w:left="720" w:hanging="360"/>
        <w:rPr>
          <w:rFonts w:ascii="PT Sans" w:cs="PT Sans" w:eastAsia="PT Sans" w:hAnsi="PT Sans"/>
          <w:sz w:val="22"/>
          <w:szCs w:val="22"/>
          <w:u w:val="none"/>
        </w:rPr>
      </w:pPr>
      <w:r w:rsidDel="00000000" w:rsidR="00000000" w:rsidRPr="00000000">
        <w:rPr>
          <w:rFonts w:ascii="PT Sans" w:cs="PT Sans" w:eastAsia="PT Sans" w:hAnsi="PT Sans"/>
          <w:sz w:val="22"/>
          <w:szCs w:val="22"/>
          <w:rtl w:val="0"/>
        </w:rPr>
        <w:t xml:space="preserve">Evaluate their own teaching critically and use this to improve their effectiveness.</w:t>
      </w:r>
    </w:p>
    <w:p w:rsidR="00000000" w:rsidDel="00000000" w:rsidP="00000000" w:rsidRDefault="00000000" w:rsidRPr="00000000" w14:paraId="00000017">
      <w:pPr>
        <w:pageBreakBefore w:val="0"/>
        <w:numPr>
          <w:ilvl w:val="0"/>
          <w:numId w:val="3"/>
        </w:numPr>
        <w:ind w:left="720" w:hanging="360"/>
        <w:rPr>
          <w:rFonts w:ascii="PT Sans" w:cs="PT Sans" w:eastAsia="PT Sans" w:hAnsi="PT Sans"/>
          <w:sz w:val="22"/>
          <w:szCs w:val="22"/>
          <w:u w:val="none"/>
        </w:rPr>
      </w:pPr>
      <w:r w:rsidDel="00000000" w:rsidR="00000000" w:rsidRPr="00000000">
        <w:rPr>
          <w:rFonts w:ascii="PT Sans" w:cs="PT Sans" w:eastAsia="PT Sans" w:hAnsi="PT Sans"/>
          <w:sz w:val="22"/>
          <w:szCs w:val="22"/>
          <w:rtl w:val="0"/>
        </w:rPr>
        <w:t xml:space="preserve">Building up a thorough understanding of their professional responsibilities in relation to academy policies and practices. </w:t>
      </w:r>
    </w:p>
    <w:p w:rsidR="00000000" w:rsidDel="00000000" w:rsidP="00000000" w:rsidRDefault="00000000" w:rsidRPr="00000000" w14:paraId="00000018">
      <w:pPr>
        <w:pageBreakBefore w:val="0"/>
        <w:numPr>
          <w:ilvl w:val="0"/>
          <w:numId w:val="3"/>
        </w:numPr>
        <w:ind w:left="720" w:hanging="360"/>
        <w:rPr>
          <w:rFonts w:ascii="PT Sans" w:cs="PT Sans" w:eastAsia="PT Sans" w:hAnsi="PT Sans"/>
          <w:sz w:val="22"/>
          <w:szCs w:val="22"/>
          <w:u w:val="none"/>
        </w:rPr>
      </w:pPr>
      <w:r w:rsidDel="00000000" w:rsidR="00000000" w:rsidRPr="00000000">
        <w:rPr>
          <w:rFonts w:ascii="PT Sans" w:cs="PT Sans" w:eastAsia="PT Sans" w:hAnsi="PT Sans"/>
          <w:sz w:val="22"/>
          <w:szCs w:val="22"/>
          <w:rtl w:val="0"/>
        </w:rPr>
        <w:t xml:space="preserve">Setting a good example to the pupils they teach in their presentation and their personal conduct. </w:t>
      </w:r>
    </w:p>
    <w:p w:rsidR="00000000" w:rsidDel="00000000" w:rsidP="00000000" w:rsidRDefault="00000000" w:rsidRPr="00000000" w14:paraId="00000019">
      <w:pPr>
        <w:pageBreakBefore w:val="0"/>
        <w:numPr>
          <w:ilvl w:val="0"/>
          <w:numId w:val="3"/>
        </w:numPr>
        <w:ind w:left="720" w:hanging="360"/>
        <w:rPr>
          <w:rFonts w:ascii="PT Sans" w:cs="PT Sans" w:eastAsia="PT Sans" w:hAnsi="PT Sans"/>
          <w:sz w:val="22"/>
          <w:szCs w:val="22"/>
          <w:u w:val="none"/>
        </w:rPr>
      </w:pPr>
      <w:r w:rsidDel="00000000" w:rsidR="00000000" w:rsidRPr="00000000">
        <w:rPr>
          <w:rFonts w:ascii="PT Sans" w:cs="PT Sans" w:eastAsia="PT Sans" w:hAnsi="PT Sans"/>
          <w:sz w:val="22"/>
          <w:szCs w:val="22"/>
          <w:rtl w:val="0"/>
        </w:rPr>
        <w:t xml:space="preserve">Participating in performance management arrangements.</w:t>
      </w:r>
    </w:p>
    <w:p w:rsidR="00000000" w:rsidDel="00000000" w:rsidP="00000000" w:rsidRDefault="00000000" w:rsidRPr="00000000" w14:paraId="0000001A">
      <w:pPr>
        <w:pageBreakBefore w:val="0"/>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1B">
      <w:pPr>
        <w:pageBreakBefore w:val="0"/>
        <w:rPr>
          <w:rFonts w:ascii="PT Sans" w:cs="PT Sans" w:eastAsia="PT Sans" w:hAnsi="PT Sans"/>
          <w:b w:val="1"/>
          <w:sz w:val="22"/>
          <w:szCs w:val="22"/>
          <w:u w:val="single"/>
        </w:rPr>
      </w:pPr>
      <w:r w:rsidDel="00000000" w:rsidR="00000000" w:rsidRPr="00000000">
        <w:rPr>
          <w:rFonts w:ascii="PT Sans" w:cs="PT Sans" w:eastAsia="PT Sans" w:hAnsi="PT Sans"/>
          <w:b w:val="1"/>
          <w:sz w:val="22"/>
          <w:szCs w:val="22"/>
          <w:u w:val="single"/>
          <w:rtl w:val="0"/>
        </w:rPr>
        <w:t xml:space="preserve">Teaching and Managing Pupil Learning</w:t>
      </w:r>
    </w:p>
    <w:p w:rsidR="00000000" w:rsidDel="00000000" w:rsidP="00000000" w:rsidRDefault="00000000" w:rsidRPr="00000000" w14:paraId="0000001C">
      <w:pPr>
        <w:pageBreakBefore w:val="0"/>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1D">
      <w:pPr>
        <w:pageBreakBefore w:val="0"/>
        <w:numPr>
          <w:ilvl w:val="0"/>
          <w:numId w:val="10"/>
        </w:numPr>
        <w:ind w:left="720" w:hanging="360"/>
        <w:rPr>
          <w:rFonts w:ascii="PT Sans" w:cs="PT Sans" w:eastAsia="PT Sans" w:hAnsi="PT Sans"/>
          <w:sz w:val="22"/>
          <w:szCs w:val="22"/>
          <w:u w:val="none"/>
        </w:rPr>
      </w:pPr>
      <w:r w:rsidDel="00000000" w:rsidR="00000000" w:rsidRPr="00000000">
        <w:rPr>
          <w:rFonts w:ascii="PT Sans" w:cs="PT Sans" w:eastAsia="PT Sans" w:hAnsi="PT Sans"/>
          <w:sz w:val="22"/>
          <w:szCs w:val="22"/>
          <w:rtl w:val="0"/>
        </w:rPr>
        <w:t xml:space="preserve">Identifying clear teaching objectives, content, lesson structures and sequences appropriate to the subject matter and the pupils being taught. </w:t>
      </w:r>
    </w:p>
    <w:p w:rsidR="00000000" w:rsidDel="00000000" w:rsidP="00000000" w:rsidRDefault="00000000" w:rsidRPr="00000000" w14:paraId="0000001E">
      <w:pPr>
        <w:pageBreakBefore w:val="0"/>
        <w:numPr>
          <w:ilvl w:val="0"/>
          <w:numId w:val="10"/>
        </w:numPr>
        <w:ind w:left="720" w:hanging="360"/>
        <w:rPr>
          <w:rFonts w:ascii="PT Sans" w:cs="PT Sans" w:eastAsia="PT Sans" w:hAnsi="PT Sans"/>
          <w:sz w:val="22"/>
          <w:szCs w:val="22"/>
          <w:u w:val="none"/>
        </w:rPr>
      </w:pPr>
      <w:r w:rsidDel="00000000" w:rsidR="00000000" w:rsidRPr="00000000">
        <w:rPr>
          <w:rFonts w:ascii="PT Sans" w:cs="PT Sans" w:eastAsia="PT Sans" w:hAnsi="PT Sans"/>
          <w:sz w:val="22"/>
          <w:szCs w:val="22"/>
          <w:rtl w:val="0"/>
        </w:rPr>
        <w:t xml:space="preserve">Setting appropriate and demanding expectations for pupils' learning and motivation. </w:t>
      </w:r>
    </w:p>
    <w:p w:rsidR="00000000" w:rsidDel="00000000" w:rsidP="00000000" w:rsidRDefault="00000000" w:rsidRPr="00000000" w14:paraId="0000001F">
      <w:pPr>
        <w:pageBreakBefore w:val="0"/>
        <w:numPr>
          <w:ilvl w:val="0"/>
          <w:numId w:val="10"/>
        </w:numPr>
        <w:ind w:left="720" w:hanging="360"/>
        <w:rPr>
          <w:rFonts w:ascii="PT Sans" w:cs="PT Sans" w:eastAsia="PT Sans" w:hAnsi="PT Sans"/>
          <w:sz w:val="22"/>
          <w:szCs w:val="22"/>
          <w:u w:val="none"/>
        </w:rPr>
      </w:pPr>
      <w:r w:rsidDel="00000000" w:rsidR="00000000" w:rsidRPr="00000000">
        <w:rPr>
          <w:rFonts w:ascii="PT Sans" w:cs="PT Sans" w:eastAsia="PT Sans" w:hAnsi="PT Sans"/>
          <w:sz w:val="22"/>
          <w:szCs w:val="22"/>
          <w:rtl w:val="0"/>
        </w:rPr>
        <w:t xml:space="preserve">Setting clear targets for pupils’ learning, building on prior attainment and considering each pupil as an individual and taking into account their emotional and social needs. </w:t>
      </w:r>
    </w:p>
    <w:p w:rsidR="00000000" w:rsidDel="00000000" w:rsidP="00000000" w:rsidRDefault="00000000" w:rsidRPr="00000000" w14:paraId="00000020">
      <w:pPr>
        <w:pageBreakBefore w:val="0"/>
        <w:numPr>
          <w:ilvl w:val="0"/>
          <w:numId w:val="10"/>
        </w:numPr>
        <w:ind w:left="720" w:hanging="360"/>
        <w:rPr>
          <w:rFonts w:ascii="PT Sans" w:cs="PT Sans" w:eastAsia="PT Sans" w:hAnsi="PT Sans"/>
          <w:sz w:val="22"/>
          <w:szCs w:val="22"/>
          <w:u w:val="none"/>
        </w:rPr>
      </w:pPr>
      <w:r w:rsidDel="00000000" w:rsidR="00000000" w:rsidRPr="00000000">
        <w:rPr>
          <w:rFonts w:ascii="PT Sans" w:cs="PT Sans" w:eastAsia="PT Sans" w:hAnsi="PT Sans"/>
          <w:sz w:val="22"/>
          <w:szCs w:val="22"/>
          <w:rtl w:val="0"/>
        </w:rPr>
        <w:t xml:space="preserve">Ensuring effective teaching of whole classes, groups and individuals so that teaching objectives are met, momentum and challenge are maintained, and best use is made of teaching time. </w:t>
      </w:r>
    </w:p>
    <w:p w:rsidR="00000000" w:rsidDel="00000000" w:rsidP="00000000" w:rsidRDefault="00000000" w:rsidRPr="00000000" w14:paraId="00000021">
      <w:pPr>
        <w:pageBreakBefore w:val="0"/>
        <w:numPr>
          <w:ilvl w:val="0"/>
          <w:numId w:val="10"/>
        </w:numPr>
        <w:ind w:left="720" w:hanging="360"/>
        <w:rPr>
          <w:rFonts w:ascii="PT Sans" w:cs="PT Sans" w:eastAsia="PT Sans" w:hAnsi="PT Sans"/>
          <w:sz w:val="22"/>
          <w:szCs w:val="22"/>
          <w:u w:val="none"/>
        </w:rPr>
      </w:pPr>
      <w:r w:rsidDel="00000000" w:rsidR="00000000" w:rsidRPr="00000000">
        <w:rPr>
          <w:rFonts w:ascii="PT Sans" w:cs="PT Sans" w:eastAsia="PT Sans" w:hAnsi="PT Sans"/>
          <w:sz w:val="22"/>
          <w:szCs w:val="22"/>
          <w:rtl w:val="0"/>
        </w:rPr>
        <w:t xml:space="preserve">Using teaching methods which keep pupils engaged, including stimulating pupils’ intellectual curiosity, effective questioning and response, clear presentation and good use of resources. </w:t>
      </w:r>
    </w:p>
    <w:p w:rsidR="00000000" w:rsidDel="00000000" w:rsidP="00000000" w:rsidRDefault="00000000" w:rsidRPr="00000000" w14:paraId="00000022">
      <w:pPr>
        <w:pageBreakBefore w:val="0"/>
        <w:numPr>
          <w:ilvl w:val="0"/>
          <w:numId w:val="10"/>
        </w:numPr>
        <w:ind w:left="720" w:hanging="360"/>
        <w:rPr>
          <w:rFonts w:ascii="PT Sans" w:cs="PT Sans" w:eastAsia="PT Sans" w:hAnsi="PT Sans"/>
          <w:sz w:val="22"/>
          <w:szCs w:val="22"/>
          <w:u w:val="none"/>
        </w:rPr>
      </w:pPr>
      <w:r w:rsidDel="00000000" w:rsidR="00000000" w:rsidRPr="00000000">
        <w:rPr>
          <w:rFonts w:ascii="PT Sans" w:cs="PT Sans" w:eastAsia="PT Sans" w:hAnsi="PT Sans"/>
          <w:sz w:val="22"/>
          <w:szCs w:val="22"/>
          <w:rtl w:val="0"/>
        </w:rPr>
        <w:t xml:space="preserve">Setting high expectations for pupils’ behaviour, establishing and maintaining a good standard of discipline through well-focused teaching and through positive and productive relationships, acting to pre-empt and deal with inappropriate behaviour in the contact of the behaviour policy of the Academy.</w:t>
      </w:r>
    </w:p>
    <w:p w:rsidR="00000000" w:rsidDel="00000000" w:rsidP="00000000" w:rsidRDefault="00000000" w:rsidRPr="00000000" w14:paraId="00000023">
      <w:pPr>
        <w:pageBreakBefore w:val="0"/>
        <w:numPr>
          <w:ilvl w:val="0"/>
          <w:numId w:val="10"/>
        </w:numPr>
        <w:ind w:left="720" w:hanging="360"/>
        <w:rPr>
          <w:rFonts w:ascii="PT Sans" w:cs="PT Sans" w:eastAsia="PT Sans" w:hAnsi="PT Sans"/>
          <w:sz w:val="22"/>
          <w:szCs w:val="22"/>
          <w:u w:val="none"/>
        </w:rPr>
      </w:pPr>
      <w:r w:rsidDel="00000000" w:rsidR="00000000" w:rsidRPr="00000000">
        <w:rPr>
          <w:rFonts w:ascii="PT Sans" w:cs="PT Sans" w:eastAsia="PT Sans" w:hAnsi="PT Sans"/>
          <w:sz w:val="22"/>
          <w:szCs w:val="22"/>
          <w:rtl w:val="0"/>
        </w:rPr>
        <w:t xml:space="preserve">Ensuring that pupils are thoroughly prepared for their examinations and that any examination coursework is completed and marked according to examination board and departmental criteria. </w:t>
      </w:r>
    </w:p>
    <w:p w:rsidR="00000000" w:rsidDel="00000000" w:rsidP="00000000" w:rsidRDefault="00000000" w:rsidRPr="00000000" w14:paraId="00000024">
      <w:pPr>
        <w:pageBreakBefore w:val="0"/>
        <w:numPr>
          <w:ilvl w:val="0"/>
          <w:numId w:val="10"/>
        </w:numPr>
        <w:ind w:left="720" w:hanging="360"/>
        <w:rPr>
          <w:rFonts w:ascii="PT Sans" w:cs="PT Sans" w:eastAsia="PT Sans" w:hAnsi="PT Sans"/>
          <w:sz w:val="22"/>
          <w:szCs w:val="22"/>
          <w:u w:val="none"/>
        </w:rPr>
      </w:pPr>
      <w:r w:rsidDel="00000000" w:rsidR="00000000" w:rsidRPr="00000000">
        <w:rPr>
          <w:rFonts w:ascii="PT Sans" w:cs="PT Sans" w:eastAsia="PT Sans" w:hAnsi="PT Sans"/>
          <w:sz w:val="22"/>
          <w:szCs w:val="22"/>
          <w:rtl w:val="0"/>
        </w:rPr>
        <w:t xml:space="preserve">Liaising effectively with support staff. </w:t>
      </w:r>
    </w:p>
    <w:p w:rsidR="00000000" w:rsidDel="00000000" w:rsidP="00000000" w:rsidRDefault="00000000" w:rsidRPr="00000000" w14:paraId="00000025">
      <w:pPr>
        <w:pageBreakBefore w:val="0"/>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26">
      <w:pPr>
        <w:pageBreakBefore w:val="0"/>
        <w:rPr>
          <w:rFonts w:ascii="PT Sans" w:cs="PT Sans" w:eastAsia="PT Sans" w:hAnsi="PT Sans"/>
          <w:sz w:val="22"/>
          <w:szCs w:val="22"/>
        </w:rPr>
      </w:pPr>
      <w:r w:rsidDel="00000000" w:rsidR="00000000" w:rsidRPr="00000000">
        <w:rPr>
          <w:rFonts w:ascii="PT Sans" w:cs="PT Sans" w:eastAsia="PT Sans" w:hAnsi="PT Sans"/>
          <w:b w:val="1"/>
          <w:sz w:val="22"/>
          <w:szCs w:val="22"/>
          <w:u w:val="single"/>
          <w:rtl w:val="0"/>
        </w:rPr>
        <w:t xml:space="preserve">Monitoring and Assessing Pupil Progress</w:t>
      </w:r>
      <w:r w:rsidDel="00000000" w:rsidR="00000000" w:rsidRPr="00000000">
        <w:rPr>
          <w:rFonts w:ascii="PT Sans" w:cs="PT Sans" w:eastAsia="PT Sans" w:hAnsi="PT Sans"/>
          <w:sz w:val="22"/>
          <w:szCs w:val="22"/>
          <w:rtl w:val="0"/>
        </w:rPr>
        <w:t xml:space="preserve"> </w:t>
      </w:r>
    </w:p>
    <w:p w:rsidR="00000000" w:rsidDel="00000000" w:rsidP="00000000" w:rsidRDefault="00000000" w:rsidRPr="00000000" w14:paraId="00000027">
      <w:pPr>
        <w:pageBreakBefore w:val="0"/>
        <w:numPr>
          <w:ilvl w:val="0"/>
          <w:numId w:val="1"/>
        </w:numPr>
        <w:ind w:left="720" w:hanging="360"/>
        <w:rPr>
          <w:rFonts w:ascii="PT Sans" w:cs="PT Sans" w:eastAsia="PT Sans" w:hAnsi="PT Sans"/>
          <w:sz w:val="22"/>
          <w:szCs w:val="22"/>
          <w:u w:val="none"/>
        </w:rPr>
      </w:pPr>
      <w:r w:rsidDel="00000000" w:rsidR="00000000" w:rsidRPr="00000000">
        <w:rPr>
          <w:rFonts w:ascii="PT Sans" w:cs="PT Sans" w:eastAsia="PT Sans" w:hAnsi="PT Sans"/>
          <w:sz w:val="22"/>
          <w:szCs w:val="22"/>
          <w:rtl w:val="0"/>
        </w:rPr>
        <w:t xml:space="preserve">Marking and monitoring pupils’ class and homework providing constructive oral and written feedback, setting targets for pupils’ progress. </w:t>
      </w:r>
    </w:p>
    <w:p w:rsidR="00000000" w:rsidDel="00000000" w:rsidP="00000000" w:rsidRDefault="00000000" w:rsidRPr="00000000" w14:paraId="00000028">
      <w:pPr>
        <w:pageBreakBefore w:val="0"/>
        <w:numPr>
          <w:ilvl w:val="0"/>
          <w:numId w:val="1"/>
        </w:numPr>
        <w:ind w:left="720" w:hanging="360"/>
        <w:rPr>
          <w:rFonts w:ascii="PT Sans" w:cs="PT Sans" w:eastAsia="PT Sans" w:hAnsi="PT Sans"/>
          <w:sz w:val="22"/>
          <w:szCs w:val="22"/>
          <w:u w:val="none"/>
        </w:rPr>
      </w:pPr>
      <w:r w:rsidDel="00000000" w:rsidR="00000000" w:rsidRPr="00000000">
        <w:rPr>
          <w:rFonts w:ascii="PT Sans" w:cs="PT Sans" w:eastAsia="PT Sans" w:hAnsi="PT Sans"/>
          <w:sz w:val="22"/>
          <w:szCs w:val="22"/>
          <w:rtl w:val="0"/>
        </w:rPr>
        <w:t xml:space="preserve">Assessing how well learning objectives have been achieved and use this assessment for future teaching. </w:t>
      </w:r>
    </w:p>
    <w:p w:rsidR="00000000" w:rsidDel="00000000" w:rsidP="00000000" w:rsidRDefault="00000000" w:rsidRPr="00000000" w14:paraId="00000029">
      <w:pPr>
        <w:pageBreakBefore w:val="0"/>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2A">
      <w:pPr>
        <w:pageBreakBefore w:val="0"/>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2B">
      <w:pPr>
        <w:pageBreakBefore w:val="0"/>
        <w:numPr>
          <w:ilvl w:val="0"/>
          <w:numId w:val="4"/>
        </w:numPr>
        <w:ind w:left="720" w:hanging="360"/>
        <w:rPr>
          <w:rFonts w:ascii="PT Sans" w:cs="PT Sans" w:eastAsia="PT Sans" w:hAnsi="PT Sans"/>
          <w:sz w:val="22"/>
          <w:szCs w:val="22"/>
          <w:u w:val="none"/>
        </w:rPr>
      </w:pPr>
      <w:r w:rsidDel="00000000" w:rsidR="00000000" w:rsidRPr="00000000">
        <w:rPr>
          <w:rFonts w:ascii="PT Sans" w:cs="PT Sans" w:eastAsia="PT Sans" w:hAnsi="PT Sans"/>
          <w:sz w:val="22"/>
          <w:szCs w:val="22"/>
          <w:rtl w:val="0"/>
        </w:rPr>
        <w:t xml:space="preserve">Maintaining full records of attendance, homework, National Curriculum Attainments and assessments for pupils taught. </w:t>
      </w:r>
    </w:p>
    <w:p w:rsidR="00000000" w:rsidDel="00000000" w:rsidP="00000000" w:rsidRDefault="00000000" w:rsidRPr="00000000" w14:paraId="0000002C">
      <w:pPr>
        <w:pageBreakBefore w:val="0"/>
        <w:numPr>
          <w:ilvl w:val="0"/>
          <w:numId w:val="4"/>
        </w:numPr>
        <w:ind w:left="720" w:hanging="360"/>
        <w:rPr>
          <w:rFonts w:ascii="PT Sans" w:cs="PT Sans" w:eastAsia="PT Sans" w:hAnsi="PT Sans"/>
          <w:sz w:val="22"/>
          <w:szCs w:val="22"/>
          <w:u w:val="none"/>
        </w:rPr>
      </w:pPr>
      <w:r w:rsidDel="00000000" w:rsidR="00000000" w:rsidRPr="00000000">
        <w:rPr>
          <w:rFonts w:ascii="PT Sans" w:cs="PT Sans" w:eastAsia="PT Sans" w:hAnsi="PT Sans"/>
          <w:sz w:val="22"/>
          <w:szCs w:val="22"/>
          <w:rtl w:val="0"/>
        </w:rPr>
        <w:t xml:space="preserve">Participating in discussions of pupil targets and progress and of the development of strategies to meet Academy targets. </w:t>
      </w:r>
    </w:p>
    <w:p w:rsidR="00000000" w:rsidDel="00000000" w:rsidP="00000000" w:rsidRDefault="00000000" w:rsidRPr="00000000" w14:paraId="0000002D">
      <w:pPr>
        <w:pageBreakBefore w:val="0"/>
        <w:numPr>
          <w:ilvl w:val="0"/>
          <w:numId w:val="4"/>
        </w:numPr>
        <w:ind w:left="720" w:hanging="360"/>
        <w:rPr>
          <w:rFonts w:ascii="PT Sans" w:cs="PT Sans" w:eastAsia="PT Sans" w:hAnsi="PT Sans"/>
          <w:sz w:val="22"/>
          <w:szCs w:val="22"/>
          <w:u w:val="none"/>
        </w:rPr>
      </w:pPr>
      <w:r w:rsidDel="00000000" w:rsidR="00000000" w:rsidRPr="00000000">
        <w:rPr>
          <w:rFonts w:ascii="PT Sans" w:cs="PT Sans" w:eastAsia="PT Sans" w:hAnsi="PT Sans"/>
          <w:sz w:val="22"/>
          <w:szCs w:val="22"/>
          <w:rtl w:val="0"/>
        </w:rPr>
        <w:t xml:space="preserve">Overseeing the pastoral needs of all pupils taught and passing on any concerns to the appropriate member of staff. </w:t>
      </w:r>
    </w:p>
    <w:p w:rsidR="00000000" w:rsidDel="00000000" w:rsidP="00000000" w:rsidRDefault="00000000" w:rsidRPr="00000000" w14:paraId="0000002E">
      <w:pPr>
        <w:pageBreakBefore w:val="0"/>
        <w:numPr>
          <w:ilvl w:val="0"/>
          <w:numId w:val="4"/>
        </w:numPr>
        <w:ind w:left="720" w:hanging="360"/>
        <w:rPr>
          <w:rFonts w:ascii="PT Sans" w:cs="PT Sans" w:eastAsia="PT Sans" w:hAnsi="PT Sans"/>
          <w:sz w:val="22"/>
          <w:szCs w:val="22"/>
          <w:u w:val="none"/>
        </w:rPr>
      </w:pPr>
      <w:r w:rsidDel="00000000" w:rsidR="00000000" w:rsidRPr="00000000">
        <w:rPr>
          <w:rFonts w:ascii="PT Sans" w:cs="PT Sans" w:eastAsia="PT Sans" w:hAnsi="PT Sans"/>
          <w:sz w:val="22"/>
          <w:szCs w:val="22"/>
          <w:rtl w:val="0"/>
        </w:rPr>
        <w:t xml:space="preserve">To act as a key worker. </w:t>
      </w:r>
    </w:p>
    <w:p w:rsidR="00000000" w:rsidDel="00000000" w:rsidP="00000000" w:rsidRDefault="00000000" w:rsidRPr="00000000" w14:paraId="0000002F">
      <w:pPr>
        <w:pageBreakBefore w:val="0"/>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30">
      <w:pPr>
        <w:pageBreakBefore w:val="0"/>
        <w:rPr>
          <w:rFonts w:ascii="PT Sans" w:cs="PT Sans" w:eastAsia="PT Sans" w:hAnsi="PT Sans"/>
          <w:b w:val="1"/>
          <w:sz w:val="22"/>
          <w:szCs w:val="22"/>
          <w:u w:val="single"/>
        </w:rPr>
      </w:pPr>
      <w:r w:rsidDel="00000000" w:rsidR="00000000" w:rsidRPr="00000000">
        <w:rPr>
          <w:rFonts w:ascii="PT Sans" w:cs="PT Sans" w:eastAsia="PT Sans" w:hAnsi="PT Sans"/>
          <w:b w:val="1"/>
          <w:sz w:val="22"/>
          <w:szCs w:val="22"/>
          <w:u w:val="single"/>
          <w:rtl w:val="0"/>
        </w:rPr>
        <w:t xml:space="preserve">Communication with Parents </w:t>
      </w:r>
    </w:p>
    <w:p w:rsidR="00000000" w:rsidDel="00000000" w:rsidP="00000000" w:rsidRDefault="00000000" w:rsidRPr="00000000" w14:paraId="00000031">
      <w:pPr>
        <w:pageBreakBefore w:val="0"/>
        <w:numPr>
          <w:ilvl w:val="0"/>
          <w:numId w:val="9"/>
        </w:numPr>
        <w:ind w:left="720" w:hanging="360"/>
        <w:rPr>
          <w:rFonts w:ascii="PT Sans" w:cs="PT Sans" w:eastAsia="PT Sans" w:hAnsi="PT Sans"/>
          <w:sz w:val="22"/>
          <w:szCs w:val="22"/>
          <w:u w:val="none"/>
        </w:rPr>
      </w:pPr>
      <w:r w:rsidDel="00000000" w:rsidR="00000000" w:rsidRPr="00000000">
        <w:rPr>
          <w:rFonts w:ascii="PT Sans" w:cs="PT Sans" w:eastAsia="PT Sans" w:hAnsi="PT Sans"/>
          <w:sz w:val="22"/>
          <w:szCs w:val="22"/>
          <w:rtl w:val="0"/>
        </w:rPr>
        <w:t xml:space="preserve">Attending any appropriate meetings and parents. </w:t>
      </w:r>
    </w:p>
    <w:p w:rsidR="00000000" w:rsidDel="00000000" w:rsidP="00000000" w:rsidRDefault="00000000" w:rsidRPr="00000000" w14:paraId="00000032">
      <w:pPr>
        <w:pageBreakBefore w:val="0"/>
        <w:numPr>
          <w:ilvl w:val="0"/>
          <w:numId w:val="9"/>
        </w:numPr>
        <w:ind w:left="720" w:hanging="360"/>
        <w:rPr>
          <w:rFonts w:ascii="PT Sans" w:cs="PT Sans" w:eastAsia="PT Sans" w:hAnsi="PT Sans"/>
          <w:sz w:val="22"/>
          <w:szCs w:val="22"/>
          <w:u w:val="none"/>
        </w:rPr>
      </w:pPr>
      <w:r w:rsidDel="00000000" w:rsidR="00000000" w:rsidRPr="00000000">
        <w:rPr>
          <w:rFonts w:ascii="PT Sans" w:cs="PT Sans" w:eastAsia="PT Sans" w:hAnsi="PT Sans"/>
          <w:sz w:val="22"/>
          <w:szCs w:val="22"/>
          <w:rtl w:val="0"/>
        </w:rPr>
        <w:t xml:space="preserve">Providing informative reports to parents. </w:t>
      </w:r>
    </w:p>
    <w:p w:rsidR="00000000" w:rsidDel="00000000" w:rsidP="00000000" w:rsidRDefault="00000000" w:rsidRPr="00000000" w14:paraId="00000033">
      <w:pPr>
        <w:pageBreakBefore w:val="0"/>
        <w:numPr>
          <w:ilvl w:val="0"/>
          <w:numId w:val="9"/>
        </w:numPr>
        <w:ind w:left="720" w:hanging="360"/>
        <w:rPr>
          <w:rFonts w:ascii="PT Sans" w:cs="PT Sans" w:eastAsia="PT Sans" w:hAnsi="PT Sans"/>
          <w:sz w:val="22"/>
          <w:szCs w:val="22"/>
          <w:u w:val="none"/>
        </w:rPr>
      </w:pPr>
      <w:r w:rsidDel="00000000" w:rsidR="00000000" w:rsidRPr="00000000">
        <w:rPr>
          <w:rFonts w:ascii="PT Sans" w:cs="PT Sans" w:eastAsia="PT Sans" w:hAnsi="PT Sans"/>
          <w:sz w:val="22"/>
          <w:szCs w:val="22"/>
          <w:rtl w:val="0"/>
        </w:rPr>
        <w:t xml:space="preserve">Raising, in consultation with the Headteacher, particular concerns regarding pupils with parents. </w:t>
      </w:r>
    </w:p>
    <w:p w:rsidR="00000000" w:rsidDel="00000000" w:rsidP="00000000" w:rsidRDefault="00000000" w:rsidRPr="00000000" w14:paraId="00000034">
      <w:pPr>
        <w:pageBreakBefore w:val="0"/>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35">
      <w:pPr>
        <w:pageBreakBefore w:val="0"/>
        <w:rPr>
          <w:rFonts w:ascii="PT Sans" w:cs="PT Sans" w:eastAsia="PT Sans" w:hAnsi="PT Sans"/>
          <w:b w:val="1"/>
          <w:sz w:val="22"/>
          <w:szCs w:val="22"/>
          <w:u w:val="single"/>
        </w:rPr>
      </w:pPr>
      <w:r w:rsidDel="00000000" w:rsidR="00000000" w:rsidRPr="00000000">
        <w:rPr>
          <w:rFonts w:ascii="PT Sans" w:cs="PT Sans" w:eastAsia="PT Sans" w:hAnsi="PT Sans"/>
          <w:b w:val="1"/>
          <w:sz w:val="22"/>
          <w:szCs w:val="22"/>
          <w:u w:val="single"/>
          <w:rtl w:val="0"/>
        </w:rPr>
        <w:t xml:space="preserve">Internal Communication</w:t>
      </w:r>
    </w:p>
    <w:p w:rsidR="00000000" w:rsidDel="00000000" w:rsidP="00000000" w:rsidRDefault="00000000" w:rsidRPr="00000000" w14:paraId="00000036">
      <w:pPr>
        <w:pageBreakBefore w:val="0"/>
        <w:numPr>
          <w:ilvl w:val="0"/>
          <w:numId w:val="11"/>
        </w:numPr>
        <w:ind w:left="720" w:hanging="360"/>
        <w:rPr>
          <w:rFonts w:ascii="PT Sans" w:cs="PT Sans" w:eastAsia="PT Sans" w:hAnsi="PT Sans"/>
          <w:sz w:val="22"/>
          <w:szCs w:val="22"/>
          <w:u w:val="none"/>
        </w:rPr>
      </w:pPr>
      <w:r w:rsidDel="00000000" w:rsidR="00000000" w:rsidRPr="00000000">
        <w:rPr>
          <w:rFonts w:ascii="PT Sans" w:cs="PT Sans" w:eastAsia="PT Sans" w:hAnsi="PT Sans"/>
          <w:sz w:val="22"/>
          <w:szCs w:val="22"/>
          <w:rtl w:val="0"/>
        </w:rPr>
        <w:t xml:space="preserve">Providing information required by the Senior Leadership Team and SENCO and actively participating in Academy meetings. </w:t>
      </w:r>
    </w:p>
    <w:p w:rsidR="00000000" w:rsidDel="00000000" w:rsidP="00000000" w:rsidRDefault="00000000" w:rsidRPr="00000000" w14:paraId="00000037">
      <w:pPr>
        <w:pageBreakBefore w:val="0"/>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38">
      <w:pPr>
        <w:pageBreakBefore w:val="0"/>
        <w:rPr>
          <w:rFonts w:ascii="PT Sans" w:cs="PT Sans" w:eastAsia="PT Sans" w:hAnsi="PT Sans"/>
          <w:b w:val="1"/>
          <w:sz w:val="22"/>
          <w:szCs w:val="22"/>
          <w:u w:val="single"/>
        </w:rPr>
      </w:pPr>
      <w:r w:rsidDel="00000000" w:rsidR="00000000" w:rsidRPr="00000000">
        <w:rPr>
          <w:rFonts w:ascii="PT Sans" w:cs="PT Sans" w:eastAsia="PT Sans" w:hAnsi="PT Sans"/>
          <w:b w:val="1"/>
          <w:sz w:val="22"/>
          <w:szCs w:val="22"/>
          <w:u w:val="single"/>
          <w:rtl w:val="0"/>
        </w:rPr>
        <w:t xml:space="preserve">Resources within the Department</w:t>
      </w:r>
    </w:p>
    <w:p w:rsidR="00000000" w:rsidDel="00000000" w:rsidP="00000000" w:rsidRDefault="00000000" w:rsidRPr="00000000" w14:paraId="00000039">
      <w:pPr>
        <w:pageBreakBefore w:val="0"/>
        <w:numPr>
          <w:ilvl w:val="0"/>
          <w:numId w:val="8"/>
        </w:numPr>
        <w:ind w:left="720" w:hanging="360"/>
        <w:rPr>
          <w:rFonts w:ascii="PT Sans" w:cs="PT Sans" w:eastAsia="PT Sans" w:hAnsi="PT Sans"/>
          <w:sz w:val="22"/>
          <w:szCs w:val="22"/>
          <w:u w:val="none"/>
        </w:rPr>
      </w:pPr>
      <w:r w:rsidDel="00000000" w:rsidR="00000000" w:rsidRPr="00000000">
        <w:rPr>
          <w:rFonts w:ascii="PT Sans" w:cs="PT Sans" w:eastAsia="PT Sans" w:hAnsi="PT Sans"/>
          <w:sz w:val="22"/>
          <w:szCs w:val="22"/>
          <w:rtl w:val="0"/>
        </w:rPr>
        <w:t xml:space="preserve">Selecting and making good use of learning resources to enable teaching objectives to be met. </w:t>
      </w:r>
    </w:p>
    <w:p w:rsidR="00000000" w:rsidDel="00000000" w:rsidP="00000000" w:rsidRDefault="00000000" w:rsidRPr="00000000" w14:paraId="0000003A">
      <w:pPr>
        <w:pageBreakBefore w:val="0"/>
        <w:numPr>
          <w:ilvl w:val="0"/>
          <w:numId w:val="8"/>
        </w:numPr>
        <w:ind w:left="720" w:hanging="360"/>
        <w:rPr>
          <w:rFonts w:ascii="PT Sans" w:cs="PT Sans" w:eastAsia="PT Sans" w:hAnsi="PT Sans"/>
          <w:sz w:val="22"/>
          <w:szCs w:val="22"/>
          <w:u w:val="none"/>
        </w:rPr>
      </w:pPr>
      <w:r w:rsidDel="00000000" w:rsidR="00000000" w:rsidRPr="00000000">
        <w:rPr>
          <w:rFonts w:ascii="PT Sans" w:cs="PT Sans" w:eastAsia="PT Sans" w:hAnsi="PT Sans"/>
          <w:sz w:val="22"/>
          <w:szCs w:val="22"/>
          <w:rtl w:val="0"/>
        </w:rPr>
        <w:t xml:space="preserve">Ensuring that stock and equipment is well cared for and economically used. </w:t>
      </w:r>
    </w:p>
    <w:p w:rsidR="00000000" w:rsidDel="00000000" w:rsidP="00000000" w:rsidRDefault="00000000" w:rsidRPr="00000000" w14:paraId="0000003B">
      <w:pPr>
        <w:pageBreakBefore w:val="0"/>
        <w:numPr>
          <w:ilvl w:val="0"/>
          <w:numId w:val="8"/>
        </w:numPr>
        <w:ind w:left="720" w:hanging="360"/>
        <w:rPr>
          <w:rFonts w:ascii="PT Sans" w:cs="PT Sans" w:eastAsia="PT Sans" w:hAnsi="PT Sans"/>
          <w:sz w:val="22"/>
          <w:szCs w:val="22"/>
          <w:u w:val="none"/>
        </w:rPr>
      </w:pPr>
      <w:r w:rsidDel="00000000" w:rsidR="00000000" w:rsidRPr="00000000">
        <w:rPr>
          <w:rFonts w:ascii="PT Sans" w:cs="PT Sans" w:eastAsia="PT Sans" w:hAnsi="PT Sans"/>
          <w:sz w:val="22"/>
          <w:szCs w:val="22"/>
          <w:rtl w:val="0"/>
        </w:rPr>
        <w:t xml:space="preserve">Ensuring the classroom presents a stimulating and tidy environment.</w:t>
      </w:r>
    </w:p>
    <w:p w:rsidR="00000000" w:rsidDel="00000000" w:rsidP="00000000" w:rsidRDefault="00000000" w:rsidRPr="00000000" w14:paraId="0000003C">
      <w:pPr>
        <w:pageBreakBefore w:val="0"/>
        <w:numPr>
          <w:ilvl w:val="0"/>
          <w:numId w:val="8"/>
        </w:numPr>
        <w:ind w:left="720" w:hanging="360"/>
        <w:rPr>
          <w:rFonts w:ascii="PT Sans" w:cs="PT Sans" w:eastAsia="PT Sans" w:hAnsi="PT Sans"/>
          <w:sz w:val="22"/>
          <w:szCs w:val="22"/>
          <w:u w:val="none"/>
        </w:rPr>
      </w:pPr>
      <w:r w:rsidDel="00000000" w:rsidR="00000000" w:rsidRPr="00000000">
        <w:rPr>
          <w:rFonts w:ascii="PT Sans" w:cs="PT Sans" w:eastAsia="PT Sans" w:hAnsi="PT Sans"/>
          <w:sz w:val="22"/>
          <w:szCs w:val="22"/>
          <w:rtl w:val="0"/>
        </w:rPr>
        <w:t xml:space="preserve">Implementing the Academy Health and Safety Policy. </w:t>
      </w:r>
    </w:p>
    <w:p w:rsidR="00000000" w:rsidDel="00000000" w:rsidP="00000000" w:rsidRDefault="00000000" w:rsidRPr="00000000" w14:paraId="0000003D">
      <w:pPr>
        <w:pageBreakBefore w:val="0"/>
        <w:numPr>
          <w:ilvl w:val="0"/>
          <w:numId w:val="8"/>
        </w:numPr>
        <w:ind w:left="720" w:hanging="360"/>
        <w:rPr>
          <w:rFonts w:ascii="PT Sans" w:cs="PT Sans" w:eastAsia="PT Sans" w:hAnsi="PT Sans"/>
          <w:sz w:val="22"/>
          <w:szCs w:val="22"/>
          <w:u w:val="none"/>
        </w:rPr>
      </w:pPr>
      <w:r w:rsidDel="00000000" w:rsidR="00000000" w:rsidRPr="00000000">
        <w:rPr>
          <w:rFonts w:ascii="PT Sans" w:cs="PT Sans" w:eastAsia="PT Sans" w:hAnsi="PT Sans"/>
          <w:sz w:val="22"/>
          <w:szCs w:val="22"/>
          <w:rtl w:val="0"/>
        </w:rPr>
        <w:t xml:space="preserve">Ensuring that Health and Safety policies and practices, including Risk Assessments, throughout lessons are in-line with national requirements. </w:t>
      </w:r>
    </w:p>
    <w:p w:rsidR="00000000" w:rsidDel="00000000" w:rsidP="00000000" w:rsidRDefault="00000000" w:rsidRPr="00000000" w14:paraId="0000003E">
      <w:pPr>
        <w:pageBreakBefore w:val="0"/>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3F">
      <w:pPr>
        <w:pageBreakBefore w:val="0"/>
        <w:rPr>
          <w:rFonts w:ascii="PT Sans" w:cs="PT Sans" w:eastAsia="PT Sans" w:hAnsi="PT Sans"/>
          <w:b w:val="1"/>
          <w:color w:val="222222"/>
          <w:sz w:val="22"/>
          <w:szCs w:val="22"/>
          <w:u w:val="single"/>
        </w:rPr>
      </w:pPr>
      <w:r w:rsidDel="00000000" w:rsidR="00000000" w:rsidRPr="00000000">
        <w:rPr>
          <w:rFonts w:ascii="PT Sans" w:cs="PT Sans" w:eastAsia="PT Sans" w:hAnsi="PT Sans"/>
          <w:b w:val="1"/>
          <w:color w:val="222222"/>
          <w:sz w:val="22"/>
          <w:szCs w:val="22"/>
          <w:u w:val="single"/>
          <w:rtl w:val="0"/>
        </w:rPr>
        <w:t xml:space="preserve">Employee value proposition:</w:t>
      </w:r>
    </w:p>
    <w:p w:rsidR="00000000" w:rsidDel="00000000" w:rsidP="00000000" w:rsidRDefault="00000000" w:rsidRPr="00000000" w14:paraId="00000040">
      <w:pPr>
        <w:pageBreakBefore w:val="0"/>
        <w:rPr>
          <w:rFonts w:ascii="PT Sans" w:cs="PT Sans" w:eastAsia="PT Sans" w:hAnsi="PT Sans"/>
          <w:b w:val="1"/>
          <w:color w:val="222222"/>
          <w:sz w:val="22"/>
          <w:szCs w:val="22"/>
          <w:u w:val="single"/>
        </w:rPr>
      </w:pPr>
      <w:r w:rsidDel="00000000" w:rsidR="00000000" w:rsidRPr="00000000">
        <w:rPr>
          <w:rtl w:val="0"/>
        </w:rPr>
      </w:r>
    </w:p>
    <w:p w:rsidR="00000000" w:rsidDel="00000000" w:rsidP="00000000" w:rsidRDefault="00000000" w:rsidRPr="00000000" w14:paraId="00000041">
      <w:pPr>
        <w:pageBreakBefore w:val="0"/>
        <w:spacing w:line="276" w:lineRule="auto"/>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We passionately believe that every child can discover their own remarkable life. It’s what motivates us around here. We know this vision requires something extra. Which is why at AET, you’ll find more. More opportunities, so you can forge your own path. More care and support, so you can prioritise what matters most. More purpose, for you and for the children we’re inspiring. Come inspire their remarkable with us.</w:t>
      </w:r>
    </w:p>
    <w:p w:rsidR="00000000" w:rsidDel="00000000" w:rsidP="00000000" w:rsidRDefault="00000000" w:rsidRPr="00000000" w14:paraId="00000042">
      <w:pPr>
        <w:pageBreakBefore w:val="0"/>
        <w:rPr>
          <w:rFonts w:ascii="PT Sans" w:cs="PT Sans" w:eastAsia="PT Sans" w:hAnsi="PT Sans"/>
          <w:b w:val="1"/>
          <w:color w:val="222222"/>
          <w:sz w:val="22"/>
          <w:szCs w:val="22"/>
          <w:u w:val="single"/>
        </w:rPr>
      </w:pPr>
      <w:r w:rsidDel="00000000" w:rsidR="00000000" w:rsidRPr="00000000">
        <w:rPr>
          <w:rtl w:val="0"/>
        </w:rPr>
      </w:r>
    </w:p>
    <w:p w:rsidR="00000000" w:rsidDel="00000000" w:rsidP="00000000" w:rsidRDefault="00000000" w:rsidRPr="00000000" w14:paraId="00000043">
      <w:pPr>
        <w:pageBreakBefore w:val="0"/>
        <w:rPr>
          <w:rFonts w:ascii="PT Sans" w:cs="PT Sans" w:eastAsia="PT Sans" w:hAnsi="PT Sans"/>
          <w:b w:val="1"/>
          <w:color w:val="222222"/>
          <w:sz w:val="22"/>
          <w:szCs w:val="22"/>
          <w:u w:val="single"/>
        </w:rPr>
      </w:pPr>
      <w:r w:rsidDel="00000000" w:rsidR="00000000" w:rsidRPr="00000000">
        <w:rPr>
          <w:rFonts w:ascii="PT Sans" w:cs="PT Sans" w:eastAsia="PT Sans" w:hAnsi="PT Sans"/>
          <w:b w:val="1"/>
          <w:color w:val="222222"/>
          <w:sz w:val="22"/>
          <w:szCs w:val="22"/>
          <w:u w:val="single"/>
          <w:rtl w:val="0"/>
        </w:rPr>
        <w:t xml:space="preserve">Our values: </w:t>
      </w:r>
    </w:p>
    <w:p w:rsidR="00000000" w:rsidDel="00000000" w:rsidP="00000000" w:rsidRDefault="00000000" w:rsidRPr="00000000" w14:paraId="00000044">
      <w:pPr>
        <w:pageBreakBefore w:val="0"/>
        <w:rPr>
          <w:rFonts w:ascii="PT Sans" w:cs="PT Sans" w:eastAsia="PT Sans" w:hAnsi="PT Sans"/>
          <w:b w:val="1"/>
          <w:color w:val="222222"/>
          <w:sz w:val="22"/>
          <w:szCs w:val="22"/>
        </w:rPr>
      </w:pPr>
      <w:r w:rsidDel="00000000" w:rsidR="00000000" w:rsidRPr="00000000">
        <w:rPr>
          <w:rtl w:val="0"/>
        </w:rPr>
      </w:r>
    </w:p>
    <w:p w:rsidR="00000000" w:rsidDel="00000000" w:rsidP="00000000" w:rsidRDefault="00000000" w:rsidRPr="00000000" w14:paraId="00000045">
      <w:pPr>
        <w:pageBreakBefore w:val="0"/>
        <w:rPr>
          <w:rFonts w:ascii="PT Sans" w:cs="PT Sans" w:eastAsia="PT Sans" w:hAnsi="PT Sans"/>
          <w:color w:val="222222"/>
          <w:sz w:val="22"/>
          <w:szCs w:val="22"/>
        </w:rPr>
      </w:pPr>
      <w:r w:rsidDel="00000000" w:rsidR="00000000" w:rsidRPr="00000000">
        <w:rPr>
          <w:rFonts w:ascii="PT Sans" w:cs="PT Sans" w:eastAsia="PT Sans" w:hAnsi="PT Sans"/>
          <w:color w:val="222222"/>
          <w:sz w:val="22"/>
          <w:szCs w:val="22"/>
          <w:rtl w:val="0"/>
        </w:rPr>
        <w:t xml:space="preserve">The post holder will be expected to operate in line with our values which are:</w:t>
      </w:r>
    </w:p>
    <w:p w:rsidR="00000000" w:rsidDel="00000000" w:rsidP="00000000" w:rsidRDefault="00000000" w:rsidRPr="00000000" w14:paraId="00000046">
      <w:pPr>
        <w:pageBreakBefore w:val="0"/>
        <w:rPr>
          <w:rFonts w:ascii="PT Sans" w:cs="PT Sans" w:eastAsia="PT Sans" w:hAnsi="PT Sans"/>
          <w:color w:val="222222"/>
          <w:sz w:val="22"/>
          <w:szCs w:val="22"/>
        </w:rPr>
      </w:pPr>
      <w:r w:rsidDel="00000000" w:rsidR="00000000" w:rsidRPr="00000000">
        <w:rPr>
          <w:rtl w:val="0"/>
        </w:rPr>
      </w:r>
    </w:p>
    <w:p w:rsidR="00000000" w:rsidDel="00000000" w:rsidP="00000000" w:rsidRDefault="00000000" w:rsidRPr="00000000" w14:paraId="00000047">
      <w:pPr>
        <w:pageBreakBefore w:val="0"/>
        <w:numPr>
          <w:ilvl w:val="0"/>
          <w:numId w:val="12"/>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Be unusually brave</w:t>
      </w:r>
    </w:p>
    <w:p w:rsidR="00000000" w:rsidDel="00000000" w:rsidP="00000000" w:rsidRDefault="00000000" w:rsidRPr="00000000" w14:paraId="00000048">
      <w:pPr>
        <w:pageBreakBefore w:val="0"/>
        <w:numPr>
          <w:ilvl w:val="0"/>
          <w:numId w:val="12"/>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Discover what’s possible</w:t>
      </w:r>
    </w:p>
    <w:p w:rsidR="00000000" w:rsidDel="00000000" w:rsidP="00000000" w:rsidRDefault="00000000" w:rsidRPr="00000000" w14:paraId="00000049">
      <w:pPr>
        <w:pageBreakBefore w:val="0"/>
        <w:numPr>
          <w:ilvl w:val="0"/>
          <w:numId w:val="12"/>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Push the limits</w:t>
      </w:r>
    </w:p>
    <w:p w:rsidR="00000000" w:rsidDel="00000000" w:rsidP="00000000" w:rsidRDefault="00000000" w:rsidRPr="00000000" w14:paraId="0000004A">
      <w:pPr>
        <w:pageBreakBefore w:val="0"/>
        <w:numPr>
          <w:ilvl w:val="0"/>
          <w:numId w:val="12"/>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Be big hearted </w:t>
      </w:r>
    </w:p>
    <w:p w:rsidR="00000000" w:rsidDel="00000000" w:rsidP="00000000" w:rsidRDefault="00000000" w:rsidRPr="00000000" w14:paraId="0000004B">
      <w:pPr>
        <w:pageBreakBefore w:val="0"/>
        <w:rPr>
          <w:rFonts w:ascii="PT Sans" w:cs="PT Sans" w:eastAsia="PT Sans" w:hAnsi="PT Sans"/>
          <w:b w:val="1"/>
          <w:color w:val="222222"/>
          <w:sz w:val="22"/>
          <w:szCs w:val="22"/>
        </w:rPr>
      </w:pPr>
      <w:r w:rsidDel="00000000" w:rsidR="00000000" w:rsidRPr="00000000">
        <w:rPr>
          <w:rtl w:val="0"/>
        </w:rPr>
      </w:r>
    </w:p>
    <w:p w:rsidR="00000000" w:rsidDel="00000000" w:rsidP="00000000" w:rsidRDefault="00000000" w:rsidRPr="00000000" w14:paraId="0000004C">
      <w:pPr>
        <w:pageBreakBefore w:val="0"/>
        <w:rPr>
          <w:rFonts w:ascii="PT Sans" w:cs="PT Sans" w:eastAsia="PT Sans" w:hAnsi="PT Sans"/>
          <w:b w:val="1"/>
          <w:color w:val="222222"/>
          <w:sz w:val="22"/>
          <w:szCs w:val="22"/>
        </w:rPr>
      </w:pPr>
      <w:r w:rsidDel="00000000" w:rsidR="00000000" w:rsidRPr="00000000">
        <w:rPr>
          <w:rtl w:val="0"/>
        </w:rPr>
      </w:r>
    </w:p>
    <w:p w:rsidR="00000000" w:rsidDel="00000000" w:rsidP="00000000" w:rsidRDefault="00000000" w:rsidRPr="00000000" w14:paraId="0000004D">
      <w:pPr>
        <w:pageBreakBefore w:val="0"/>
        <w:rPr>
          <w:rFonts w:ascii="PT Sans" w:cs="PT Sans" w:eastAsia="PT Sans" w:hAnsi="PT Sans"/>
          <w:b w:val="1"/>
          <w:color w:val="222222"/>
          <w:sz w:val="22"/>
          <w:szCs w:val="22"/>
        </w:rPr>
      </w:pPr>
      <w:r w:rsidDel="00000000" w:rsidR="00000000" w:rsidRPr="00000000">
        <w:rPr>
          <w:rtl w:val="0"/>
        </w:rPr>
      </w:r>
    </w:p>
    <w:p w:rsidR="00000000" w:rsidDel="00000000" w:rsidP="00000000" w:rsidRDefault="00000000" w:rsidRPr="00000000" w14:paraId="0000004E">
      <w:pPr>
        <w:pageBreakBefore w:val="0"/>
        <w:rPr>
          <w:rFonts w:ascii="PT Sans" w:cs="PT Sans" w:eastAsia="PT Sans" w:hAnsi="PT Sans"/>
          <w:b w:val="1"/>
          <w:color w:val="222222"/>
          <w:sz w:val="22"/>
          <w:szCs w:val="22"/>
        </w:rPr>
      </w:pPr>
      <w:r w:rsidDel="00000000" w:rsidR="00000000" w:rsidRPr="00000000">
        <w:rPr>
          <w:rFonts w:ascii="PT Sans" w:cs="PT Sans" w:eastAsia="PT Sans" w:hAnsi="PT Sans"/>
          <w:b w:val="1"/>
          <w:color w:val="222222"/>
          <w:sz w:val="22"/>
          <w:szCs w:val="22"/>
          <w:rtl w:val="0"/>
        </w:rPr>
        <w:t xml:space="preserve">Other clauses:</w:t>
      </w:r>
    </w:p>
    <w:p w:rsidR="00000000" w:rsidDel="00000000" w:rsidP="00000000" w:rsidRDefault="00000000" w:rsidRPr="00000000" w14:paraId="0000004F">
      <w:pPr>
        <w:pageBreakBefore w:val="0"/>
        <w:rPr>
          <w:rFonts w:ascii="PT Sans" w:cs="PT Sans" w:eastAsia="PT Sans" w:hAnsi="PT Sans"/>
          <w:b w:val="1"/>
          <w:color w:val="222222"/>
          <w:sz w:val="22"/>
          <w:szCs w:val="22"/>
        </w:rPr>
      </w:pPr>
      <w:r w:rsidDel="00000000" w:rsidR="00000000" w:rsidRPr="00000000">
        <w:rPr>
          <w:rtl w:val="0"/>
        </w:rPr>
      </w:r>
    </w:p>
    <w:p w:rsidR="00000000" w:rsidDel="00000000" w:rsidP="00000000" w:rsidRDefault="00000000" w:rsidRPr="00000000" w14:paraId="00000050">
      <w:pPr>
        <w:pageBreakBefore w:val="0"/>
        <w:spacing w:line="276" w:lineRule="auto"/>
        <w:ind w:left="860" w:hanging="360"/>
        <w:rPr>
          <w:rFonts w:ascii="PT Sans" w:cs="PT Sans" w:eastAsia="PT Sans" w:hAnsi="PT Sans"/>
          <w:b w:val="1"/>
          <w:color w:val="222222"/>
          <w:sz w:val="22"/>
          <w:szCs w:val="22"/>
        </w:rPr>
      </w:pPr>
      <w:r w:rsidDel="00000000" w:rsidR="00000000" w:rsidRPr="00000000">
        <w:rPr>
          <w:rFonts w:ascii="PT Sans" w:cs="PT Sans" w:eastAsia="PT Sans" w:hAnsi="PT Sans"/>
          <w:color w:val="222222"/>
          <w:sz w:val="22"/>
          <w:szCs w:val="22"/>
          <w:rtl w:val="0"/>
        </w:rPr>
        <w:t xml:space="preserve">1.    The above responsibilities are subject to the general duties and responsibilities contained in the </w:t>
      </w:r>
      <w:r w:rsidDel="00000000" w:rsidR="00000000" w:rsidRPr="00000000">
        <w:rPr>
          <w:rFonts w:ascii="PT Sans" w:cs="PT Sans" w:eastAsia="PT Sans" w:hAnsi="PT Sans"/>
          <w:color w:val="222222"/>
          <w:sz w:val="22"/>
          <w:szCs w:val="22"/>
          <w:rtl w:val="0"/>
        </w:rPr>
        <w:t xml:space="preserve">Statement of Conditions of Employment/ Teachers’ Pay and Conditions. </w:t>
      </w:r>
      <w:r w:rsidDel="00000000" w:rsidR="00000000" w:rsidRPr="00000000">
        <w:rPr>
          <w:rtl w:val="0"/>
        </w:rPr>
      </w:r>
    </w:p>
    <w:p w:rsidR="00000000" w:rsidDel="00000000" w:rsidP="00000000" w:rsidRDefault="00000000" w:rsidRPr="00000000" w14:paraId="00000051">
      <w:pPr>
        <w:pageBreakBefore w:val="0"/>
        <w:spacing w:line="276" w:lineRule="auto"/>
        <w:ind w:left="860" w:hanging="360"/>
        <w:rPr>
          <w:rFonts w:ascii="PT Sans" w:cs="PT Sans" w:eastAsia="PT Sans" w:hAnsi="PT Sans"/>
          <w:color w:val="222222"/>
          <w:sz w:val="22"/>
          <w:szCs w:val="22"/>
        </w:rPr>
      </w:pPr>
      <w:r w:rsidDel="00000000" w:rsidR="00000000" w:rsidRPr="00000000">
        <w:rPr>
          <w:rFonts w:ascii="PT Sans" w:cs="PT Sans" w:eastAsia="PT Sans" w:hAnsi="PT Sans"/>
          <w:color w:val="222222"/>
          <w:sz w:val="22"/>
          <w:szCs w:val="22"/>
          <w:rtl w:val="0"/>
        </w:rPr>
        <w:t xml:space="preserve">2.</w:t>
        <w:tab/>
        <w:t xml:space="preserve">This job description allocates duties and responsibilities but does not direct the particular amount of time to be spent on carrying them out and no part of it may be so construed.</w:t>
      </w:r>
    </w:p>
    <w:p w:rsidR="00000000" w:rsidDel="00000000" w:rsidP="00000000" w:rsidRDefault="00000000" w:rsidRPr="00000000" w14:paraId="00000052">
      <w:pPr>
        <w:pageBreakBefore w:val="0"/>
        <w:spacing w:line="276" w:lineRule="auto"/>
        <w:ind w:left="860" w:hanging="360"/>
        <w:rPr>
          <w:rFonts w:ascii="PT Sans" w:cs="PT Sans" w:eastAsia="PT Sans" w:hAnsi="PT Sans"/>
          <w:color w:val="222222"/>
          <w:sz w:val="22"/>
          <w:szCs w:val="22"/>
        </w:rPr>
      </w:pPr>
      <w:r w:rsidDel="00000000" w:rsidR="00000000" w:rsidRPr="00000000">
        <w:rPr>
          <w:rFonts w:ascii="PT Sans" w:cs="PT Sans" w:eastAsia="PT Sans" w:hAnsi="PT Sans"/>
          <w:color w:val="222222"/>
          <w:sz w:val="22"/>
          <w:szCs w:val="22"/>
          <w:rtl w:val="0"/>
        </w:rPr>
        <w:t xml:space="preserve">3.</w:t>
        <w:tab/>
        <w:t xml:space="preserve">The job description is not necessarily a comprehensive definition of the post.  It will be reviewed at least once a year and it may be subject to modification or amendment at any time after consultation with the holder of the post.</w:t>
      </w:r>
    </w:p>
    <w:p w:rsidR="00000000" w:rsidDel="00000000" w:rsidP="00000000" w:rsidRDefault="00000000" w:rsidRPr="00000000" w14:paraId="00000053">
      <w:pPr>
        <w:pageBreakBefore w:val="0"/>
        <w:spacing w:line="276" w:lineRule="auto"/>
        <w:ind w:left="860" w:hanging="360"/>
        <w:rPr>
          <w:rFonts w:ascii="PT Sans" w:cs="PT Sans" w:eastAsia="PT Sans" w:hAnsi="PT Sans"/>
          <w:color w:val="222222"/>
          <w:sz w:val="22"/>
          <w:szCs w:val="22"/>
        </w:rPr>
      </w:pPr>
      <w:r w:rsidDel="00000000" w:rsidR="00000000" w:rsidRPr="00000000">
        <w:rPr>
          <w:rFonts w:ascii="PT Sans" w:cs="PT Sans" w:eastAsia="PT Sans" w:hAnsi="PT Sans"/>
          <w:color w:val="222222"/>
          <w:sz w:val="22"/>
          <w:szCs w:val="22"/>
          <w:rtl w:val="0"/>
        </w:rPr>
        <w:t xml:space="preserve">4.</w:t>
        <w:tab/>
        <w:t xml:space="preserve">This job description may be varied to meet the changing demands of the academy at the reasonable discretion of the Principal/Group/Chief Executive</w:t>
      </w:r>
    </w:p>
    <w:p w:rsidR="00000000" w:rsidDel="00000000" w:rsidP="00000000" w:rsidRDefault="00000000" w:rsidRPr="00000000" w14:paraId="00000054">
      <w:pPr>
        <w:pageBreakBefore w:val="0"/>
        <w:spacing w:line="276" w:lineRule="auto"/>
        <w:ind w:left="860" w:hanging="360"/>
        <w:rPr>
          <w:rFonts w:ascii="PT Sans" w:cs="PT Sans" w:eastAsia="PT Sans" w:hAnsi="PT Sans"/>
          <w:b w:val="1"/>
          <w:sz w:val="22"/>
          <w:szCs w:val="22"/>
        </w:rPr>
      </w:pPr>
      <w:r w:rsidDel="00000000" w:rsidR="00000000" w:rsidRPr="00000000">
        <w:rPr>
          <w:rFonts w:ascii="PT Sans" w:cs="PT Sans" w:eastAsia="PT Sans" w:hAnsi="PT Sans"/>
          <w:color w:val="222222"/>
          <w:sz w:val="22"/>
          <w:szCs w:val="22"/>
          <w:rtl w:val="0"/>
        </w:rPr>
        <w:t xml:space="preserve">5.</w:t>
        <w:tab/>
      </w:r>
      <w:r w:rsidDel="00000000" w:rsidR="00000000" w:rsidRPr="00000000">
        <w:rPr>
          <w:rFonts w:ascii="PT Sans" w:cs="PT Sans" w:eastAsia="PT Sans" w:hAnsi="PT Sans"/>
          <w:color w:val="222222"/>
          <w:sz w:val="22"/>
          <w:szCs w:val="22"/>
          <w:rtl w:val="0"/>
        </w:rPr>
        <w:t xml:space="preserve">There may be occasions when it will be necessary to cover other Administrative roles within the academy or to work with the administrative team when there are peaks and pressing issues. </w:t>
      </w:r>
      <w:r w:rsidDel="00000000" w:rsidR="00000000" w:rsidRPr="00000000">
        <w:rPr>
          <w:rFonts w:ascii="PT Sans" w:cs="PT Sans" w:eastAsia="PT Sans" w:hAnsi="PT Sans"/>
          <w:color w:val="222222"/>
          <w:sz w:val="22"/>
          <w:szCs w:val="22"/>
          <w:rtl w:val="0"/>
        </w:rPr>
        <w:t xml:space="preserve"> </w:t>
      </w:r>
      <w:r w:rsidDel="00000000" w:rsidR="00000000" w:rsidRPr="00000000">
        <w:rPr>
          <w:rtl w:val="0"/>
        </w:rPr>
      </w:r>
    </w:p>
    <w:p w:rsidR="00000000" w:rsidDel="00000000" w:rsidP="00000000" w:rsidRDefault="00000000" w:rsidRPr="00000000" w14:paraId="00000055">
      <w:pPr>
        <w:pageBreakBefore w:val="0"/>
        <w:spacing w:line="276" w:lineRule="auto"/>
        <w:ind w:left="860" w:hanging="360"/>
        <w:rPr>
          <w:rFonts w:ascii="PT Sans" w:cs="PT Sans" w:eastAsia="PT Sans" w:hAnsi="PT Sans"/>
          <w:color w:val="222222"/>
          <w:sz w:val="22"/>
          <w:szCs w:val="22"/>
        </w:rPr>
      </w:pPr>
      <w:r w:rsidDel="00000000" w:rsidR="00000000" w:rsidRPr="00000000">
        <w:rPr>
          <w:rFonts w:ascii="PT Sans" w:cs="PT Sans" w:eastAsia="PT Sans" w:hAnsi="PT Sans"/>
          <w:color w:val="222222"/>
          <w:sz w:val="22"/>
          <w:szCs w:val="22"/>
          <w:rtl w:val="0"/>
        </w:rPr>
        <w:t xml:space="preserve">6.</w:t>
        <w:tab/>
        <w:t xml:space="preserve">This job description does not form part of the contract of employment.  It describes the way the post holder is expected and required to perform and complete the particular duties as set out in the foregoing.</w:t>
      </w:r>
    </w:p>
    <w:p w:rsidR="00000000" w:rsidDel="00000000" w:rsidP="00000000" w:rsidRDefault="00000000" w:rsidRPr="00000000" w14:paraId="00000056">
      <w:pPr>
        <w:pageBreakBefore w:val="0"/>
        <w:spacing w:line="276" w:lineRule="auto"/>
        <w:ind w:left="860" w:hanging="360"/>
        <w:rPr>
          <w:rFonts w:ascii="PT Sans" w:cs="PT Sans" w:eastAsia="PT Sans" w:hAnsi="PT Sans"/>
          <w:color w:val="222222"/>
          <w:sz w:val="22"/>
          <w:szCs w:val="22"/>
        </w:rPr>
      </w:pPr>
      <w:r w:rsidDel="00000000" w:rsidR="00000000" w:rsidRPr="00000000">
        <w:rPr>
          <w:rFonts w:ascii="PT Sans" w:cs="PT Sans" w:eastAsia="PT Sans" w:hAnsi="PT Sans"/>
          <w:color w:val="222222"/>
          <w:sz w:val="22"/>
          <w:szCs w:val="22"/>
          <w:rtl w:val="0"/>
        </w:rPr>
        <w:t xml:space="preserve">7.    Postholder may deal with sensitive material and should maintain confidentiality in all academy related matters.</w:t>
      </w:r>
    </w:p>
    <w:p w:rsidR="00000000" w:rsidDel="00000000" w:rsidP="00000000" w:rsidRDefault="00000000" w:rsidRPr="00000000" w14:paraId="00000057">
      <w:pPr>
        <w:pageBreakBefore w:val="0"/>
        <w:spacing w:line="276" w:lineRule="auto"/>
        <w:rPr>
          <w:rFonts w:ascii="PT Sans" w:cs="PT Sans" w:eastAsia="PT Sans" w:hAnsi="PT Sans"/>
          <w:color w:val="222222"/>
          <w:sz w:val="22"/>
          <w:szCs w:val="22"/>
        </w:rPr>
      </w:pPr>
      <w:r w:rsidDel="00000000" w:rsidR="00000000" w:rsidRPr="00000000">
        <w:rPr>
          <w:rFonts w:ascii="PT Sans" w:cs="PT Sans" w:eastAsia="PT Sans" w:hAnsi="PT Sans"/>
          <w:color w:val="222222"/>
          <w:sz w:val="22"/>
          <w:szCs w:val="22"/>
          <w:rtl w:val="0"/>
        </w:rPr>
        <w:t xml:space="preserve"> </w:t>
      </w:r>
    </w:p>
    <w:p w:rsidR="00000000" w:rsidDel="00000000" w:rsidP="00000000" w:rsidRDefault="00000000" w:rsidRPr="00000000" w14:paraId="00000058">
      <w:pPr>
        <w:pageBreakBefore w:val="0"/>
        <w:spacing w:line="276" w:lineRule="auto"/>
        <w:rPr>
          <w:rFonts w:ascii="PT Sans" w:cs="PT Sans" w:eastAsia="PT Sans" w:hAnsi="PT Sans"/>
          <w:b w:val="1"/>
          <w:color w:val="222222"/>
          <w:sz w:val="22"/>
          <w:szCs w:val="22"/>
        </w:rPr>
      </w:pPr>
      <w:r w:rsidDel="00000000" w:rsidR="00000000" w:rsidRPr="00000000">
        <w:rPr>
          <w:rFonts w:ascii="PT Sans" w:cs="PT Sans" w:eastAsia="PT Sans" w:hAnsi="PT Sans"/>
          <w:b w:val="1"/>
          <w:color w:val="222222"/>
          <w:sz w:val="22"/>
          <w:szCs w:val="22"/>
          <w:rtl w:val="0"/>
        </w:rPr>
        <w:t xml:space="preserve">Safeguarding                                                      </w:t>
        <w:tab/>
      </w:r>
    </w:p>
    <w:p w:rsidR="00000000" w:rsidDel="00000000" w:rsidP="00000000" w:rsidRDefault="00000000" w:rsidRPr="00000000" w14:paraId="00000059">
      <w:pPr>
        <w:pageBreakBefore w:val="0"/>
        <w:spacing w:line="276" w:lineRule="auto"/>
        <w:rPr>
          <w:rFonts w:ascii="PT Sans" w:cs="PT Sans" w:eastAsia="PT Sans" w:hAnsi="PT Sans"/>
          <w:b w:val="1"/>
          <w:color w:val="222222"/>
          <w:sz w:val="22"/>
          <w:szCs w:val="22"/>
        </w:rPr>
      </w:pPr>
      <w:r w:rsidDel="00000000" w:rsidR="00000000" w:rsidRPr="00000000">
        <w:rPr>
          <w:rFonts w:ascii="PT Sans" w:cs="PT Sans" w:eastAsia="PT Sans" w:hAnsi="PT Sans"/>
          <w:b w:val="1"/>
          <w:color w:val="222222"/>
          <w:sz w:val="22"/>
          <w:szCs w:val="22"/>
          <w:rtl w:val="0"/>
        </w:rPr>
        <w:t xml:space="preserve"> </w:t>
      </w:r>
    </w:p>
    <w:p w:rsidR="00000000" w:rsidDel="00000000" w:rsidP="00000000" w:rsidRDefault="00000000" w:rsidRPr="00000000" w14:paraId="0000005A">
      <w:pPr>
        <w:pageBreakBefore w:val="0"/>
        <w:spacing w:line="276" w:lineRule="auto"/>
        <w:rPr>
          <w:rFonts w:ascii="PT Sans" w:cs="PT Sans" w:eastAsia="PT Sans" w:hAnsi="PT Sans"/>
          <w:color w:val="222222"/>
          <w:sz w:val="22"/>
          <w:szCs w:val="22"/>
        </w:rPr>
      </w:pPr>
      <w:r w:rsidDel="00000000" w:rsidR="00000000" w:rsidRPr="00000000">
        <w:rPr>
          <w:rFonts w:ascii="PT Sans" w:cs="PT Sans" w:eastAsia="PT Sans" w:hAnsi="PT Sans"/>
          <w:color w:val="222222"/>
          <w:sz w:val="22"/>
          <w:szCs w:val="22"/>
          <w:rtl w:val="0"/>
        </w:rPr>
        <w:t xml:space="preserve">We are committed to safeguarding and protecting the welfare of children and expect all staff and volunteers to share this commitment.  A Disclosure and Barring Service Certificate will be required for all posts. This post will be subject to enhanced checks as part of our Prevent Duty.</w:t>
      </w:r>
    </w:p>
    <w:p w:rsidR="00000000" w:rsidDel="00000000" w:rsidP="00000000" w:rsidRDefault="00000000" w:rsidRPr="00000000" w14:paraId="0000005B">
      <w:pPr>
        <w:pageBreakBefore w:val="0"/>
        <w:spacing w:line="276" w:lineRule="auto"/>
        <w:rPr>
          <w:rFonts w:ascii="PT Sans" w:cs="PT Sans" w:eastAsia="PT Sans" w:hAnsi="PT Sans"/>
          <w:b w:val="1"/>
          <w:color w:val="222222"/>
          <w:sz w:val="22"/>
          <w:szCs w:val="22"/>
          <w:highlight w:val="magenta"/>
          <w:u w:val="single"/>
        </w:rPr>
      </w:pPr>
      <w:r w:rsidDel="00000000" w:rsidR="00000000" w:rsidRPr="00000000">
        <w:rPr>
          <w:rFonts w:ascii="PT Sans" w:cs="PT Sans" w:eastAsia="PT Sans" w:hAnsi="PT Sans"/>
          <w:b w:val="1"/>
          <w:color w:val="222222"/>
          <w:sz w:val="22"/>
          <w:szCs w:val="22"/>
          <w:highlight w:val="magenta"/>
          <w:u w:val="single"/>
          <w:rtl w:val="0"/>
        </w:rPr>
        <w:t xml:space="preserve"> </w:t>
      </w:r>
    </w:p>
    <w:p w:rsidR="00000000" w:rsidDel="00000000" w:rsidP="00000000" w:rsidRDefault="00000000" w:rsidRPr="00000000" w14:paraId="0000005C">
      <w:pPr>
        <w:pageBreakBefore w:val="0"/>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5D">
      <w:pPr>
        <w:pageBreakBefore w:val="0"/>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5E">
      <w:pPr>
        <w:pageBreakBefore w:val="0"/>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5F">
      <w:pPr>
        <w:pageBreakBefore w:val="0"/>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60">
      <w:pPr>
        <w:pageBreakBefore w:val="0"/>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61">
      <w:pPr>
        <w:pageBreakBefore w:val="0"/>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62">
      <w:pPr>
        <w:pageBreakBefore w:val="0"/>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63">
      <w:pPr>
        <w:pageBreakBefore w:val="0"/>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64">
      <w:pPr>
        <w:pageBreakBefore w:val="0"/>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65">
      <w:pPr>
        <w:pageBreakBefore w:val="0"/>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66">
      <w:pPr>
        <w:pageBreakBefore w:val="0"/>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67">
      <w:pPr>
        <w:pageBreakBefore w:val="0"/>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68">
      <w:pPr>
        <w:pageBreakBefore w:val="0"/>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69">
      <w:pPr>
        <w:pageBreakBefore w:val="0"/>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6A">
      <w:pPr>
        <w:pageBreakBefore w:val="0"/>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6B">
      <w:pPr>
        <w:pageBreakBefore w:val="0"/>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6C">
      <w:pPr>
        <w:pageBreakBefore w:val="0"/>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6D">
      <w:pPr>
        <w:pageBreakBefore w:val="0"/>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6E">
      <w:pPr>
        <w:pageBreakBefore w:val="0"/>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6F">
      <w:pPr>
        <w:pageBreakBefore w:val="0"/>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70">
      <w:pPr>
        <w:pageBreakBefore w:val="0"/>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71">
      <w:pPr>
        <w:pageBreakBefore w:val="0"/>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72">
      <w:pPr>
        <w:pageBreakBefore w:val="0"/>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73">
      <w:pPr>
        <w:pageBreakBefore w:val="0"/>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74">
      <w:pPr>
        <w:pageBreakBefore w:val="0"/>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75">
      <w:pPr>
        <w:pageBreakBefore w:val="0"/>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76">
      <w:pPr>
        <w:pageBreakBefore w:val="0"/>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77">
      <w:pPr>
        <w:pageBreakBefore w:val="0"/>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78">
      <w:pPr>
        <w:pageBreakBefore w:val="0"/>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79">
      <w:pPr>
        <w:pageBreakBefore w:val="0"/>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7A">
      <w:pPr>
        <w:pageBreakBefore w:val="0"/>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7B">
      <w:pPr>
        <w:pageBreakBefore w:val="0"/>
        <w:rPr>
          <w:rFonts w:ascii="PT Sans" w:cs="PT Sans" w:eastAsia="PT Sans" w:hAnsi="PT Sans"/>
          <w:b w:val="1"/>
          <w:sz w:val="22"/>
          <w:szCs w:val="22"/>
          <w:u w:val="single"/>
        </w:rPr>
      </w:pPr>
      <w:r w:rsidDel="00000000" w:rsidR="00000000" w:rsidRPr="00000000">
        <w:rPr>
          <w:rFonts w:ascii="PT Sans" w:cs="PT Sans" w:eastAsia="PT Sans" w:hAnsi="PT Sans"/>
          <w:b w:val="1"/>
          <w:sz w:val="22"/>
          <w:szCs w:val="22"/>
          <w:u w:val="single"/>
          <w:rtl w:val="0"/>
        </w:rPr>
        <w:t xml:space="preserve">Person Specification</w:t>
      </w:r>
    </w:p>
    <w:p w:rsidR="00000000" w:rsidDel="00000000" w:rsidP="00000000" w:rsidRDefault="00000000" w:rsidRPr="00000000" w14:paraId="0000007C">
      <w:pPr>
        <w:pageBreakBefore w:val="0"/>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7D">
      <w:pPr>
        <w:pageBreakBefore w:val="0"/>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Job Title:  SEND Classroom Teacher </w:t>
      </w:r>
    </w:p>
    <w:p w:rsidR="00000000" w:rsidDel="00000000" w:rsidP="00000000" w:rsidRDefault="00000000" w:rsidRPr="00000000" w14:paraId="0000007E">
      <w:pPr>
        <w:pageBreakBefore w:val="0"/>
        <w:rPr>
          <w:rFonts w:ascii="PT Sans" w:cs="PT Sans" w:eastAsia="PT Sans" w:hAnsi="PT Sans"/>
          <w:b w:val="1"/>
          <w:sz w:val="22"/>
          <w:szCs w:val="22"/>
        </w:rPr>
      </w:pPr>
      <w:r w:rsidDel="00000000" w:rsidR="00000000" w:rsidRPr="00000000">
        <w:rPr>
          <w:rtl w:val="0"/>
        </w:rPr>
      </w:r>
    </w:p>
    <w:tbl>
      <w:tblPr>
        <w:tblStyle w:val="Table1"/>
        <w:tblW w:w="1065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05"/>
        <w:gridCol w:w="2025"/>
        <w:gridCol w:w="3210"/>
        <w:gridCol w:w="2610"/>
        <w:tblGridChange w:id="0">
          <w:tblGrid>
            <w:gridCol w:w="2805"/>
            <w:gridCol w:w="2025"/>
            <w:gridCol w:w="3210"/>
            <w:gridCol w:w="2610"/>
          </w:tblGrid>
        </w:tblGridChange>
      </w:tblGrid>
      <w:tr>
        <w:trPr>
          <w:cantSplit w:val="0"/>
          <w:tblHeader w:val="0"/>
        </w:trPr>
        <w:tc>
          <w:tcPr/>
          <w:p w:rsidR="00000000" w:rsidDel="00000000" w:rsidP="00000000" w:rsidRDefault="00000000" w:rsidRPr="00000000" w14:paraId="0000007F">
            <w:pPr>
              <w:pageBreakBefore w:val="0"/>
              <w:ind w:left="0" w:firstLine="0"/>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General heading</w:t>
            </w:r>
          </w:p>
        </w:tc>
        <w:tc>
          <w:tcPr/>
          <w:p w:rsidR="00000000" w:rsidDel="00000000" w:rsidP="00000000" w:rsidRDefault="00000000" w:rsidRPr="00000000" w14:paraId="00000080">
            <w:pPr>
              <w:pageBreakBefore w:val="0"/>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Detail</w:t>
            </w:r>
          </w:p>
        </w:tc>
        <w:tc>
          <w:tcPr/>
          <w:p w:rsidR="00000000" w:rsidDel="00000000" w:rsidP="00000000" w:rsidRDefault="00000000" w:rsidRPr="00000000" w14:paraId="00000081">
            <w:pPr>
              <w:pageBreakBefore w:val="0"/>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Essential requirements:</w:t>
            </w:r>
          </w:p>
        </w:tc>
        <w:tc>
          <w:tcPr/>
          <w:p w:rsidR="00000000" w:rsidDel="00000000" w:rsidP="00000000" w:rsidRDefault="00000000" w:rsidRPr="00000000" w14:paraId="00000082">
            <w:pPr>
              <w:pageBreakBefore w:val="0"/>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Desirable requirements:</w:t>
            </w:r>
          </w:p>
        </w:tc>
      </w:tr>
      <w:tr>
        <w:trPr>
          <w:cantSplit w:val="0"/>
          <w:tblHeader w:val="0"/>
        </w:trPr>
        <w:tc>
          <w:tcPr/>
          <w:p w:rsidR="00000000" w:rsidDel="00000000" w:rsidP="00000000" w:rsidRDefault="00000000" w:rsidRPr="00000000" w14:paraId="00000083">
            <w:pPr>
              <w:pageBreakBefore w:val="0"/>
              <w:ind w:left="0" w:firstLine="0"/>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Professional Attributes </w:t>
            </w:r>
          </w:p>
        </w:tc>
        <w:tc>
          <w:tcPr/>
          <w:p w:rsidR="00000000" w:rsidDel="00000000" w:rsidP="00000000" w:rsidRDefault="00000000" w:rsidRPr="00000000" w14:paraId="00000084">
            <w:pPr>
              <w:pageBreakBefore w:val="0"/>
              <w:rPr>
                <w:rFonts w:ascii="PT Sans" w:cs="PT Sans" w:eastAsia="PT Sans" w:hAnsi="PT Sans"/>
                <w:sz w:val="22"/>
                <w:szCs w:val="22"/>
              </w:rPr>
            </w:pPr>
            <w:r w:rsidDel="00000000" w:rsidR="00000000" w:rsidRPr="00000000">
              <w:rPr>
                <w:rtl w:val="0"/>
              </w:rPr>
            </w:r>
          </w:p>
        </w:tc>
        <w:tc>
          <w:tcPr/>
          <w:p w:rsidR="00000000" w:rsidDel="00000000" w:rsidP="00000000" w:rsidRDefault="00000000" w:rsidRPr="00000000" w14:paraId="00000085">
            <w:pPr>
              <w:pageBreakBefore w:val="0"/>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Assessed as a good or outstanding teacher </w:t>
            </w:r>
          </w:p>
          <w:p w:rsidR="00000000" w:rsidDel="00000000" w:rsidP="00000000" w:rsidRDefault="00000000" w:rsidRPr="00000000" w14:paraId="00000086">
            <w:pPr>
              <w:pageBreakBefore w:val="0"/>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rPr>
                <w:rFonts w:ascii="PT Sans" w:cs="PT Sans" w:eastAsia="PT Sans" w:hAnsi="PT Sans"/>
                <w:sz w:val="22"/>
                <w:szCs w:val="22"/>
                <w:u w:val="none"/>
              </w:rPr>
            </w:pPr>
            <w:r w:rsidDel="00000000" w:rsidR="00000000" w:rsidRPr="00000000">
              <w:rPr>
                <w:rFonts w:ascii="PT Sans" w:cs="PT Sans" w:eastAsia="PT Sans" w:hAnsi="PT Sans"/>
                <w:sz w:val="22"/>
                <w:szCs w:val="22"/>
                <w:rtl w:val="0"/>
              </w:rPr>
              <w:t xml:space="preserve">Relevant specialist qualifications and experience in your subject specialism </w:t>
            </w:r>
          </w:p>
          <w:p w:rsidR="00000000" w:rsidDel="00000000" w:rsidP="00000000" w:rsidRDefault="00000000" w:rsidRPr="00000000" w14:paraId="00000087">
            <w:pPr>
              <w:pageBreakBefore w:val="0"/>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rPr>
                <w:rFonts w:ascii="PT Sans" w:cs="PT Sans" w:eastAsia="PT Sans" w:hAnsi="PT Sans"/>
                <w:sz w:val="22"/>
                <w:szCs w:val="22"/>
                <w:u w:val="none"/>
              </w:rPr>
            </w:pPr>
            <w:r w:rsidDel="00000000" w:rsidR="00000000" w:rsidRPr="00000000">
              <w:rPr>
                <w:rFonts w:ascii="PT Sans" w:cs="PT Sans" w:eastAsia="PT Sans" w:hAnsi="PT Sans"/>
                <w:sz w:val="22"/>
                <w:szCs w:val="22"/>
                <w:rtl w:val="0"/>
              </w:rPr>
              <w:t xml:space="preserve">Evidence of continuing professional development</w:t>
            </w:r>
          </w:p>
          <w:p w:rsidR="00000000" w:rsidDel="00000000" w:rsidP="00000000" w:rsidRDefault="00000000" w:rsidRPr="00000000" w14:paraId="00000088">
            <w:pPr>
              <w:pageBreakBefore w:val="0"/>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rPr>
                <w:rFonts w:ascii="PT Sans" w:cs="PT Sans" w:eastAsia="PT Sans" w:hAnsi="PT Sans"/>
                <w:sz w:val="22"/>
                <w:szCs w:val="22"/>
                <w:u w:val="none"/>
              </w:rPr>
            </w:pPr>
            <w:r w:rsidDel="00000000" w:rsidR="00000000" w:rsidRPr="00000000">
              <w:rPr>
                <w:rFonts w:ascii="PT Sans" w:cs="PT Sans" w:eastAsia="PT Sans" w:hAnsi="PT Sans"/>
                <w:sz w:val="22"/>
                <w:szCs w:val="22"/>
                <w:rtl w:val="0"/>
              </w:rPr>
              <w:t xml:space="preserve">Ability to use assessment to raise standards of achievement </w:t>
            </w:r>
          </w:p>
          <w:p w:rsidR="00000000" w:rsidDel="00000000" w:rsidP="00000000" w:rsidRDefault="00000000" w:rsidRPr="00000000" w14:paraId="00000089">
            <w:pPr>
              <w:pageBreakBefore w:val="0"/>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rPr>
                <w:rFonts w:ascii="PT Sans" w:cs="PT Sans" w:eastAsia="PT Sans" w:hAnsi="PT Sans"/>
                <w:sz w:val="22"/>
                <w:szCs w:val="22"/>
                <w:u w:val="none"/>
              </w:rPr>
            </w:pPr>
            <w:r w:rsidDel="00000000" w:rsidR="00000000" w:rsidRPr="00000000">
              <w:rPr>
                <w:rFonts w:ascii="PT Sans" w:cs="PT Sans" w:eastAsia="PT Sans" w:hAnsi="PT Sans"/>
                <w:sz w:val="22"/>
                <w:szCs w:val="22"/>
                <w:rtl w:val="0"/>
              </w:rPr>
              <w:t xml:space="preserve">Commitment to improving practice through reflection, appropriate professional development of oneself and others. Being open to giving and receiving advice and feedback. </w:t>
            </w:r>
          </w:p>
        </w:tc>
        <w:tc>
          <w:tcPr/>
          <w:p w:rsidR="00000000" w:rsidDel="00000000" w:rsidP="00000000" w:rsidRDefault="00000000" w:rsidRPr="00000000" w14:paraId="0000008A">
            <w:pPr>
              <w:pageBreakBefore w:val="0"/>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Ability to design opportunities for learners to develop their numeracy, literacy and ICT skills within the Primary Curriculum.</w:t>
            </w:r>
          </w:p>
          <w:p w:rsidR="00000000" w:rsidDel="00000000" w:rsidP="00000000" w:rsidRDefault="00000000" w:rsidRPr="00000000" w14:paraId="0000008B">
            <w:pPr>
              <w:pageBreakBefore w:val="0"/>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rPr>
                <w:rFonts w:ascii="PT Sans" w:cs="PT Sans" w:eastAsia="PT Sans" w:hAnsi="PT Sans"/>
                <w:sz w:val="22"/>
                <w:szCs w:val="22"/>
                <w:u w:val="none"/>
              </w:rPr>
            </w:pPr>
            <w:r w:rsidDel="00000000" w:rsidR="00000000" w:rsidRPr="00000000">
              <w:rPr>
                <w:rFonts w:ascii="PT Sans" w:cs="PT Sans" w:eastAsia="PT Sans" w:hAnsi="PT Sans"/>
                <w:sz w:val="22"/>
                <w:szCs w:val="22"/>
                <w:rtl w:val="0"/>
              </w:rPr>
              <w:t xml:space="preserve">Experience of working in a Special Provision Unit. </w:t>
            </w:r>
          </w:p>
        </w:tc>
      </w:tr>
      <w:tr>
        <w:trPr>
          <w:cantSplit w:val="0"/>
          <w:tblHeader w:val="0"/>
        </w:trPr>
        <w:tc>
          <w:tcPr/>
          <w:p w:rsidR="00000000" w:rsidDel="00000000" w:rsidP="00000000" w:rsidRDefault="00000000" w:rsidRPr="00000000" w14:paraId="0000008C">
            <w:pPr>
              <w:pageBreakBefore w:val="0"/>
              <w:ind w:left="0" w:firstLine="0"/>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Professional Development</w:t>
            </w:r>
          </w:p>
        </w:tc>
        <w:tc>
          <w:tcPr/>
          <w:p w:rsidR="00000000" w:rsidDel="00000000" w:rsidP="00000000" w:rsidRDefault="00000000" w:rsidRPr="00000000" w14:paraId="0000008D">
            <w:pPr>
              <w:pageBreakBefore w:val="0"/>
              <w:rPr>
                <w:rFonts w:ascii="PT Sans" w:cs="PT Sans" w:eastAsia="PT Sans" w:hAnsi="PT Sans"/>
                <w:sz w:val="22"/>
                <w:szCs w:val="22"/>
              </w:rPr>
            </w:pPr>
            <w:r w:rsidDel="00000000" w:rsidR="00000000" w:rsidRPr="00000000">
              <w:rPr>
                <w:rtl w:val="0"/>
              </w:rPr>
            </w:r>
          </w:p>
        </w:tc>
        <w:tc>
          <w:tcPr/>
          <w:p w:rsidR="00000000" w:rsidDel="00000000" w:rsidP="00000000" w:rsidRDefault="00000000" w:rsidRPr="00000000" w14:paraId="0000008E">
            <w:pPr>
              <w:pageBreakBefore w:val="0"/>
              <w:numPr>
                <w:ilvl w:val="0"/>
                <w:numId w:val="5"/>
              </w:numPr>
              <w:ind w:left="720" w:hanging="360"/>
              <w:rPr>
                <w:rFonts w:ascii="PT Sans" w:cs="PT Sans" w:eastAsia="PT Sans" w:hAnsi="PT Sans"/>
                <w:sz w:val="22"/>
                <w:szCs w:val="22"/>
                <w:u w:val="none"/>
              </w:rPr>
            </w:pPr>
            <w:r w:rsidDel="00000000" w:rsidR="00000000" w:rsidRPr="00000000">
              <w:rPr>
                <w:rFonts w:ascii="PT Sans" w:cs="PT Sans" w:eastAsia="PT Sans" w:hAnsi="PT Sans"/>
                <w:sz w:val="22"/>
                <w:szCs w:val="22"/>
                <w:rtl w:val="0"/>
              </w:rPr>
              <w:t xml:space="preserve">Excellent communication and interpersonal skills. </w:t>
            </w:r>
          </w:p>
          <w:p w:rsidR="00000000" w:rsidDel="00000000" w:rsidP="00000000" w:rsidRDefault="00000000" w:rsidRPr="00000000" w14:paraId="0000008F">
            <w:pPr>
              <w:pageBreakBefore w:val="0"/>
              <w:numPr>
                <w:ilvl w:val="0"/>
                <w:numId w:val="5"/>
              </w:numPr>
              <w:ind w:left="720" w:hanging="360"/>
              <w:rPr>
                <w:rFonts w:ascii="PT Sans" w:cs="PT Sans" w:eastAsia="PT Sans" w:hAnsi="PT Sans"/>
                <w:sz w:val="22"/>
                <w:szCs w:val="22"/>
                <w:u w:val="none"/>
              </w:rPr>
            </w:pPr>
            <w:r w:rsidDel="00000000" w:rsidR="00000000" w:rsidRPr="00000000">
              <w:rPr>
                <w:rFonts w:ascii="PT Sans" w:cs="PT Sans" w:eastAsia="PT Sans" w:hAnsi="PT Sans"/>
                <w:sz w:val="22"/>
                <w:szCs w:val="22"/>
                <w:rtl w:val="0"/>
              </w:rPr>
              <w:t xml:space="preserve">Ability to motivate pupils and colleagues to recognise and respond to the diverse needs of learners </w:t>
            </w:r>
          </w:p>
          <w:p w:rsidR="00000000" w:rsidDel="00000000" w:rsidP="00000000" w:rsidRDefault="00000000" w:rsidRPr="00000000" w14:paraId="00000090">
            <w:pPr>
              <w:pageBreakBefore w:val="0"/>
              <w:numPr>
                <w:ilvl w:val="0"/>
                <w:numId w:val="5"/>
              </w:numPr>
              <w:ind w:left="720" w:hanging="360"/>
              <w:rPr>
                <w:rFonts w:ascii="PT Sans" w:cs="PT Sans" w:eastAsia="PT Sans" w:hAnsi="PT Sans"/>
                <w:sz w:val="22"/>
                <w:szCs w:val="22"/>
                <w:u w:val="none"/>
              </w:rPr>
            </w:pPr>
            <w:r w:rsidDel="00000000" w:rsidR="00000000" w:rsidRPr="00000000">
              <w:rPr>
                <w:rFonts w:ascii="PT Sans" w:cs="PT Sans" w:eastAsia="PT Sans" w:hAnsi="PT Sans"/>
                <w:sz w:val="22"/>
                <w:szCs w:val="22"/>
                <w:rtl w:val="0"/>
              </w:rPr>
              <w:t xml:space="preserve">Manage pupil behaviours effectively using appropriate least intrusive and de-escalating strategies. </w:t>
            </w:r>
          </w:p>
        </w:tc>
        <w:tc>
          <w:tcPr/>
          <w:p w:rsidR="00000000" w:rsidDel="00000000" w:rsidP="00000000" w:rsidRDefault="00000000" w:rsidRPr="00000000" w14:paraId="00000091">
            <w:pPr>
              <w:pageBreakBefore w:val="0"/>
              <w:numPr>
                <w:ilvl w:val="0"/>
                <w:numId w:val="13"/>
              </w:numPr>
              <w:ind w:left="720" w:hanging="360"/>
              <w:rPr>
                <w:rFonts w:ascii="PT Sans" w:cs="PT Sans" w:eastAsia="PT Sans" w:hAnsi="PT Sans"/>
                <w:sz w:val="22"/>
                <w:szCs w:val="22"/>
                <w:u w:val="none"/>
              </w:rPr>
            </w:pPr>
            <w:r w:rsidDel="00000000" w:rsidR="00000000" w:rsidRPr="00000000">
              <w:rPr>
                <w:rFonts w:ascii="PT Sans" w:cs="PT Sans" w:eastAsia="PT Sans" w:hAnsi="PT Sans"/>
                <w:sz w:val="22"/>
                <w:szCs w:val="22"/>
                <w:rtl w:val="0"/>
              </w:rPr>
              <w:t xml:space="preserve">Ability to design opportunities for learners to develop their literacy and thinking and learning skills within your subject area. </w:t>
            </w:r>
          </w:p>
        </w:tc>
      </w:tr>
      <w:tr>
        <w:trPr>
          <w:cantSplit w:val="0"/>
          <w:tblHeader w:val="0"/>
        </w:trPr>
        <w:tc>
          <w:tcPr/>
          <w:p w:rsidR="00000000" w:rsidDel="00000000" w:rsidP="00000000" w:rsidRDefault="00000000" w:rsidRPr="00000000" w14:paraId="00000092">
            <w:pPr>
              <w:pageBreakBefore w:val="0"/>
              <w:ind w:left="0" w:firstLine="0"/>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Professional Knowledge and Understanding </w:t>
            </w:r>
          </w:p>
        </w:tc>
        <w:tc>
          <w:tcPr/>
          <w:p w:rsidR="00000000" w:rsidDel="00000000" w:rsidP="00000000" w:rsidRDefault="00000000" w:rsidRPr="00000000" w14:paraId="00000093">
            <w:pPr>
              <w:pageBreakBefore w:val="0"/>
              <w:rPr>
                <w:rFonts w:ascii="PT Sans" w:cs="PT Sans" w:eastAsia="PT Sans" w:hAnsi="PT Sans"/>
                <w:sz w:val="22"/>
                <w:szCs w:val="22"/>
              </w:rPr>
            </w:pPr>
            <w:r w:rsidDel="00000000" w:rsidR="00000000" w:rsidRPr="00000000">
              <w:rPr>
                <w:rtl w:val="0"/>
              </w:rPr>
            </w:r>
          </w:p>
        </w:tc>
        <w:tc>
          <w:tcPr/>
          <w:p w:rsidR="00000000" w:rsidDel="00000000" w:rsidP="00000000" w:rsidRDefault="00000000" w:rsidRPr="00000000" w14:paraId="00000094">
            <w:pPr>
              <w:pageBreakBefore w:val="0"/>
              <w:numPr>
                <w:ilvl w:val="0"/>
                <w:numId w:val="7"/>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Relevant teaching experience </w:t>
            </w:r>
          </w:p>
          <w:p w:rsidR="00000000" w:rsidDel="00000000" w:rsidP="00000000" w:rsidRDefault="00000000" w:rsidRPr="00000000" w14:paraId="00000095">
            <w:pPr>
              <w:pageBreakBefore w:val="0"/>
              <w:numPr>
                <w:ilvl w:val="0"/>
                <w:numId w:val="7"/>
              </w:numPr>
              <w:ind w:left="720" w:hanging="360"/>
              <w:rPr>
                <w:rFonts w:ascii="PT Sans" w:cs="PT Sans" w:eastAsia="PT Sans" w:hAnsi="PT Sans"/>
                <w:sz w:val="22"/>
                <w:szCs w:val="22"/>
                <w:u w:val="none"/>
              </w:rPr>
            </w:pPr>
            <w:r w:rsidDel="00000000" w:rsidR="00000000" w:rsidRPr="00000000">
              <w:rPr>
                <w:rFonts w:ascii="PT Sans" w:cs="PT Sans" w:eastAsia="PT Sans" w:hAnsi="PT Sans"/>
                <w:sz w:val="22"/>
                <w:szCs w:val="22"/>
                <w:rtl w:val="0"/>
              </w:rPr>
              <w:t xml:space="preserve">Ability to relate effectively and confidently to young people with consistency and understanding, recognising there may be emotional demands associated with feelings or concern, frustration and anger. </w:t>
            </w:r>
          </w:p>
          <w:p w:rsidR="00000000" w:rsidDel="00000000" w:rsidP="00000000" w:rsidRDefault="00000000" w:rsidRPr="00000000" w14:paraId="00000096">
            <w:pPr>
              <w:pageBreakBefore w:val="0"/>
              <w:numPr>
                <w:ilvl w:val="0"/>
                <w:numId w:val="7"/>
              </w:numPr>
              <w:ind w:left="720" w:hanging="360"/>
              <w:rPr>
                <w:rFonts w:ascii="PT Sans" w:cs="PT Sans" w:eastAsia="PT Sans" w:hAnsi="PT Sans"/>
                <w:sz w:val="22"/>
                <w:szCs w:val="22"/>
                <w:u w:val="none"/>
              </w:rPr>
            </w:pPr>
            <w:r w:rsidDel="00000000" w:rsidR="00000000" w:rsidRPr="00000000">
              <w:rPr>
                <w:rFonts w:ascii="PT Sans" w:cs="PT Sans" w:eastAsia="PT Sans" w:hAnsi="PT Sans"/>
                <w:sz w:val="22"/>
                <w:szCs w:val="22"/>
                <w:rtl w:val="0"/>
              </w:rPr>
              <w:t xml:space="preserve">Evidence of commitment to the principles and policies of equal opportunities. </w:t>
            </w:r>
          </w:p>
          <w:p w:rsidR="00000000" w:rsidDel="00000000" w:rsidP="00000000" w:rsidRDefault="00000000" w:rsidRPr="00000000" w14:paraId="00000097">
            <w:pPr>
              <w:pageBreakBefore w:val="0"/>
              <w:numPr>
                <w:ilvl w:val="0"/>
                <w:numId w:val="7"/>
              </w:numPr>
              <w:ind w:left="720" w:hanging="360"/>
              <w:rPr>
                <w:rFonts w:ascii="PT Sans" w:cs="PT Sans" w:eastAsia="PT Sans" w:hAnsi="PT Sans"/>
                <w:sz w:val="22"/>
                <w:szCs w:val="22"/>
                <w:u w:val="none"/>
              </w:rPr>
            </w:pPr>
            <w:r w:rsidDel="00000000" w:rsidR="00000000" w:rsidRPr="00000000">
              <w:rPr>
                <w:rFonts w:ascii="PT Sans" w:cs="PT Sans" w:eastAsia="PT Sans" w:hAnsi="PT Sans"/>
                <w:sz w:val="22"/>
                <w:szCs w:val="22"/>
                <w:rtl w:val="0"/>
              </w:rPr>
              <w:t xml:space="preserve">Secure knowledge and understanding of a range of Assessment for Learning strategies, demonstrable in their everyday practice. </w:t>
            </w:r>
          </w:p>
        </w:tc>
        <w:tc>
          <w:tcPr/>
          <w:p w:rsidR="00000000" w:rsidDel="00000000" w:rsidP="00000000" w:rsidRDefault="00000000" w:rsidRPr="00000000" w14:paraId="00000098">
            <w:pPr>
              <w:pageBreakBefore w:val="0"/>
              <w:numPr>
                <w:ilvl w:val="0"/>
                <w:numId w:val="7"/>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Secure knowledge and understanding of how to make effective personalised provision for all students, including those for whom English is an additional language and students who have special educational needs.</w:t>
            </w:r>
          </w:p>
        </w:tc>
      </w:tr>
      <w:tr>
        <w:trPr>
          <w:cantSplit w:val="0"/>
          <w:trHeight w:val="200" w:hRule="atLeast"/>
          <w:tblHeader w:val="0"/>
        </w:trPr>
        <w:tc>
          <w:tcPr/>
          <w:p w:rsidR="00000000" w:rsidDel="00000000" w:rsidP="00000000" w:rsidRDefault="00000000" w:rsidRPr="00000000" w14:paraId="00000099">
            <w:pPr>
              <w:pageBreakBefore w:val="0"/>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Personal Characteristics</w:t>
            </w:r>
          </w:p>
        </w:tc>
        <w:tc>
          <w:tcPr/>
          <w:p w:rsidR="00000000" w:rsidDel="00000000" w:rsidP="00000000" w:rsidRDefault="00000000" w:rsidRPr="00000000" w14:paraId="0000009A">
            <w:pPr>
              <w:pageBreakBefore w:val="0"/>
              <w:rPr>
                <w:rFonts w:ascii="PT Sans" w:cs="PT Sans" w:eastAsia="PT Sans" w:hAnsi="PT Sans"/>
                <w:sz w:val="22"/>
                <w:szCs w:val="22"/>
              </w:rPr>
            </w:pPr>
            <w:bookmarkStart w:colFirst="0" w:colLast="0" w:name="_gjdgxs" w:id="0"/>
            <w:bookmarkEnd w:id="0"/>
            <w:r w:rsidDel="00000000" w:rsidR="00000000" w:rsidRPr="00000000">
              <w:rPr>
                <w:rFonts w:ascii="PT Sans" w:cs="PT Sans" w:eastAsia="PT Sans" w:hAnsi="PT Sans"/>
                <w:sz w:val="22"/>
                <w:szCs w:val="22"/>
                <w:rtl w:val="0"/>
              </w:rPr>
              <w:t xml:space="preserve">Values </w:t>
            </w:r>
          </w:p>
        </w:tc>
        <w:tc>
          <w:tcPr/>
          <w:p w:rsidR="00000000" w:rsidDel="00000000" w:rsidP="00000000" w:rsidRDefault="00000000" w:rsidRPr="00000000" w14:paraId="0000009B">
            <w:pPr>
              <w:pageBreakBefore w:val="0"/>
              <w:numPr>
                <w:ilvl w:val="0"/>
                <w:numId w:val="2"/>
              </w:numPr>
              <w:ind w:left="720" w:hanging="360"/>
              <w:rPr>
                <w:rFonts w:ascii="PT Sans" w:cs="PT Sans" w:eastAsia="PT Sans" w:hAnsi="PT Sans"/>
                <w:sz w:val="22"/>
                <w:szCs w:val="22"/>
              </w:rPr>
            </w:pPr>
            <w:bookmarkStart w:colFirst="0" w:colLast="0" w:name="_gjdgxs" w:id="0"/>
            <w:bookmarkEnd w:id="0"/>
            <w:r w:rsidDel="00000000" w:rsidR="00000000" w:rsidRPr="00000000">
              <w:rPr>
                <w:rFonts w:ascii="PT Sans" w:cs="PT Sans" w:eastAsia="PT Sans" w:hAnsi="PT Sans"/>
                <w:sz w:val="22"/>
                <w:szCs w:val="22"/>
                <w:rtl w:val="0"/>
              </w:rPr>
              <w:t xml:space="preserve">Energy, enthusiasm, determination and an insistence on high standards.</w:t>
            </w:r>
          </w:p>
          <w:p w:rsidR="00000000" w:rsidDel="00000000" w:rsidP="00000000" w:rsidRDefault="00000000" w:rsidRPr="00000000" w14:paraId="0000009C">
            <w:pPr>
              <w:pageBreakBefore w:val="0"/>
              <w:numPr>
                <w:ilvl w:val="0"/>
                <w:numId w:val="2"/>
              </w:numPr>
              <w:ind w:left="720" w:hanging="360"/>
              <w:rPr>
                <w:rFonts w:ascii="PT Sans" w:cs="PT Sans" w:eastAsia="PT Sans" w:hAnsi="PT Sans"/>
                <w:sz w:val="22"/>
                <w:szCs w:val="22"/>
              </w:rPr>
            </w:pPr>
            <w:bookmarkStart w:colFirst="0" w:colLast="0" w:name="_wpuvhb7utii4" w:id="1"/>
            <w:bookmarkEnd w:id="1"/>
            <w:r w:rsidDel="00000000" w:rsidR="00000000" w:rsidRPr="00000000">
              <w:rPr>
                <w:rFonts w:ascii="PT Sans" w:cs="PT Sans" w:eastAsia="PT Sans" w:hAnsi="PT Sans"/>
                <w:sz w:val="22"/>
                <w:szCs w:val="22"/>
                <w:rtl w:val="0"/>
              </w:rPr>
              <w:t xml:space="preserve">Ability to relate to students, parents and carers, colleagues and other partners. </w:t>
            </w:r>
          </w:p>
          <w:p w:rsidR="00000000" w:rsidDel="00000000" w:rsidP="00000000" w:rsidRDefault="00000000" w:rsidRPr="00000000" w14:paraId="0000009D">
            <w:pPr>
              <w:pageBreakBefore w:val="0"/>
              <w:numPr>
                <w:ilvl w:val="0"/>
                <w:numId w:val="2"/>
              </w:numPr>
              <w:ind w:left="720" w:hanging="360"/>
              <w:rPr>
                <w:rFonts w:ascii="PT Sans" w:cs="PT Sans" w:eastAsia="PT Sans" w:hAnsi="PT Sans"/>
                <w:sz w:val="22"/>
                <w:szCs w:val="22"/>
              </w:rPr>
            </w:pPr>
            <w:bookmarkStart w:colFirst="0" w:colLast="0" w:name="_n3fgzfmfit34" w:id="2"/>
            <w:bookmarkEnd w:id="2"/>
            <w:r w:rsidDel="00000000" w:rsidR="00000000" w:rsidRPr="00000000">
              <w:rPr>
                <w:rFonts w:ascii="PT Sans" w:cs="PT Sans" w:eastAsia="PT Sans" w:hAnsi="PT Sans"/>
                <w:sz w:val="22"/>
                <w:szCs w:val="22"/>
                <w:rtl w:val="0"/>
              </w:rPr>
              <w:t xml:space="preserve">Be able to work under pressures, prioritise and manage time effectively. </w:t>
            </w:r>
          </w:p>
          <w:p w:rsidR="00000000" w:rsidDel="00000000" w:rsidP="00000000" w:rsidRDefault="00000000" w:rsidRPr="00000000" w14:paraId="0000009E">
            <w:pPr>
              <w:pageBreakBefore w:val="0"/>
              <w:numPr>
                <w:ilvl w:val="0"/>
                <w:numId w:val="2"/>
              </w:numPr>
              <w:ind w:left="720" w:hanging="360"/>
              <w:rPr>
                <w:rFonts w:ascii="PT Sans" w:cs="PT Sans" w:eastAsia="PT Sans" w:hAnsi="PT Sans"/>
                <w:sz w:val="22"/>
                <w:szCs w:val="22"/>
              </w:rPr>
            </w:pPr>
            <w:bookmarkStart w:colFirst="0" w:colLast="0" w:name="_ughu949s6n1d" w:id="3"/>
            <w:bookmarkEnd w:id="3"/>
            <w:r w:rsidDel="00000000" w:rsidR="00000000" w:rsidRPr="00000000">
              <w:rPr>
                <w:rFonts w:ascii="PT Sans" w:cs="PT Sans" w:eastAsia="PT Sans" w:hAnsi="PT Sans"/>
                <w:sz w:val="22"/>
                <w:szCs w:val="22"/>
                <w:rtl w:val="0"/>
              </w:rPr>
              <w:t xml:space="preserve">Ability to demonstrate, understand and apply our values</w:t>
            </w:r>
          </w:p>
          <w:p w:rsidR="00000000" w:rsidDel="00000000" w:rsidP="00000000" w:rsidRDefault="00000000" w:rsidRPr="00000000" w14:paraId="0000009F">
            <w:pPr>
              <w:pageBreakBefore w:val="0"/>
              <w:numPr>
                <w:ilvl w:val="1"/>
                <w:numId w:val="2"/>
              </w:numPr>
              <w:ind w:left="1133.858267716535"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Be unusually brave</w:t>
            </w:r>
          </w:p>
          <w:p w:rsidR="00000000" w:rsidDel="00000000" w:rsidP="00000000" w:rsidRDefault="00000000" w:rsidRPr="00000000" w14:paraId="000000A0">
            <w:pPr>
              <w:pageBreakBefore w:val="0"/>
              <w:numPr>
                <w:ilvl w:val="1"/>
                <w:numId w:val="2"/>
              </w:numPr>
              <w:ind w:left="1133.858267716535"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Discover what’s possible</w:t>
            </w:r>
          </w:p>
          <w:p w:rsidR="00000000" w:rsidDel="00000000" w:rsidP="00000000" w:rsidRDefault="00000000" w:rsidRPr="00000000" w14:paraId="000000A1">
            <w:pPr>
              <w:pageBreakBefore w:val="0"/>
              <w:numPr>
                <w:ilvl w:val="1"/>
                <w:numId w:val="2"/>
              </w:numPr>
              <w:ind w:left="1133.858267716535"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Push the limits</w:t>
            </w:r>
          </w:p>
          <w:p w:rsidR="00000000" w:rsidDel="00000000" w:rsidP="00000000" w:rsidRDefault="00000000" w:rsidRPr="00000000" w14:paraId="000000A2">
            <w:pPr>
              <w:pageBreakBefore w:val="0"/>
              <w:numPr>
                <w:ilvl w:val="1"/>
                <w:numId w:val="2"/>
              </w:numPr>
              <w:ind w:left="1133.858267716535"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Be big hearted </w:t>
            </w:r>
          </w:p>
          <w:p w:rsidR="00000000" w:rsidDel="00000000" w:rsidP="00000000" w:rsidRDefault="00000000" w:rsidRPr="00000000" w14:paraId="000000A3">
            <w:pPr>
              <w:pageBreakBefore w:val="0"/>
              <w:ind w:left="0" w:firstLine="0"/>
              <w:rPr>
                <w:rFonts w:ascii="PT Sans" w:cs="PT Sans" w:eastAsia="PT Sans" w:hAnsi="PT Sans"/>
                <w:sz w:val="22"/>
                <w:szCs w:val="22"/>
              </w:rPr>
            </w:pPr>
            <w:r w:rsidDel="00000000" w:rsidR="00000000" w:rsidRPr="00000000">
              <w:rPr>
                <w:rtl w:val="0"/>
              </w:rPr>
            </w:r>
          </w:p>
        </w:tc>
        <w:tc>
          <w:tcPr/>
          <w:p w:rsidR="00000000" w:rsidDel="00000000" w:rsidP="00000000" w:rsidRDefault="00000000" w:rsidRPr="00000000" w14:paraId="000000A4">
            <w:pPr>
              <w:pageBreakBefore w:val="0"/>
              <w:numPr>
                <w:ilvl w:val="0"/>
                <w:numId w:val="6"/>
              </w:numPr>
              <w:ind w:left="720" w:hanging="360"/>
              <w:rPr>
                <w:rFonts w:ascii="PT Sans" w:cs="PT Sans" w:eastAsia="PT Sans" w:hAnsi="PT Sans"/>
                <w:sz w:val="22"/>
                <w:szCs w:val="22"/>
                <w:u w:val="none"/>
              </w:rPr>
            </w:pPr>
            <w:r w:rsidDel="00000000" w:rsidR="00000000" w:rsidRPr="00000000">
              <w:rPr>
                <w:rFonts w:ascii="PT Sans" w:cs="PT Sans" w:eastAsia="PT Sans" w:hAnsi="PT Sans"/>
                <w:sz w:val="22"/>
                <w:szCs w:val="22"/>
                <w:rtl w:val="0"/>
              </w:rPr>
              <w:t xml:space="preserve">A willingness to learn new skills and approaches and to share the experience with others. </w:t>
            </w:r>
          </w:p>
          <w:p w:rsidR="00000000" w:rsidDel="00000000" w:rsidP="00000000" w:rsidRDefault="00000000" w:rsidRPr="00000000" w14:paraId="000000A5">
            <w:pPr>
              <w:pageBreakBefore w:val="0"/>
              <w:numPr>
                <w:ilvl w:val="0"/>
                <w:numId w:val="6"/>
              </w:numPr>
              <w:ind w:left="720" w:hanging="360"/>
              <w:rPr>
                <w:rFonts w:ascii="PT Sans" w:cs="PT Sans" w:eastAsia="PT Sans" w:hAnsi="PT Sans"/>
                <w:sz w:val="22"/>
                <w:szCs w:val="22"/>
                <w:u w:val="none"/>
              </w:rPr>
            </w:pPr>
            <w:r w:rsidDel="00000000" w:rsidR="00000000" w:rsidRPr="00000000">
              <w:rPr>
                <w:rFonts w:ascii="PT Sans" w:cs="PT Sans" w:eastAsia="PT Sans" w:hAnsi="PT Sans"/>
                <w:sz w:val="22"/>
                <w:szCs w:val="22"/>
                <w:rtl w:val="0"/>
              </w:rPr>
              <w:t xml:space="preserve">Reflective and clear-headed thinker who makes considered judgements </w:t>
            </w:r>
          </w:p>
          <w:p w:rsidR="00000000" w:rsidDel="00000000" w:rsidP="00000000" w:rsidRDefault="00000000" w:rsidRPr="00000000" w14:paraId="000000A6">
            <w:pPr>
              <w:pageBreakBefore w:val="0"/>
              <w:numPr>
                <w:ilvl w:val="0"/>
                <w:numId w:val="6"/>
              </w:numPr>
              <w:ind w:left="720" w:hanging="360"/>
              <w:rPr>
                <w:rFonts w:ascii="PT Sans" w:cs="PT Sans" w:eastAsia="PT Sans" w:hAnsi="PT Sans"/>
                <w:sz w:val="22"/>
                <w:szCs w:val="22"/>
                <w:u w:val="none"/>
              </w:rPr>
            </w:pPr>
            <w:r w:rsidDel="00000000" w:rsidR="00000000" w:rsidRPr="00000000">
              <w:rPr>
                <w:rFonts w:ascii="PT Sans" w:cs="PT Sans" w:eastAsia="PT Sans" w:hAnsi="PT Sans"/>
                <w:sz w:val="22"/>
                <w:szCs w:val="22"/>
                <w:rtl w:val="0"/>
              </w:rPr>
              <w:t xml:space="preserve">Resilience </w:t>
            </w:r>
          </w:p>
        </w:tc>
      </w:tr>
      <w:tr>
        <w:trPr>
          <w:cantSplit w:val="0"/>
          <w:tblHeader w:val="0"/>
        </w:trPr>
        <w:tc>
          <w:tcPr/>
          <w:p w:rsidR="00000000" w:rsidDel="00000000" w:rsidP="00000000" w:rsidRDefault="00000000" w:rsidRPr="00000000" w14:paraId="000000A7">
            <w:pPr>
              <w:pageBreakBefore w:val="0"/>
              <w:ind w:left="0" w:firstLine="0"/>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Special Requirements</w:t>
            </w:r>
            <w:r w:rsidDel="00000000" w:rsidR="00000000" w:rsidRPr="00000000">
              <w:rPr>
                <w:rtl w:val="0"/>
              </w:rPr>
            </w:r>
          </w:p>
        </w:tc>
        <w:tc>
          <w:tcPr/>
          <w:p w:rsidR="00000000" w:rsidDel="00000000" w:rsidP="00000000" w:rsidRDefault="00000000" w:rsidRPr="00000000" w14:paraId="000000A8">
            <w:pPr>
              <w:pageBreakBefore w:val="0"/>
              <w:rPr>
                <w:rFonts w:ascii="PT Sans" w:cs="PT Sans" w:eastAsia="PT Sans" w:hAnsi="PT Sans"/>
                <w:sz w:val="22"/>
                <w:szCs w:val="22"/>
              </w:rPr>
            </w:pPr>
            <w:r w:rsidDel="00000000" w:rsidR="00000000" w:rsidRPr="00000000">
              <w:rPr>
                <w:rtl w:val="0"/>
              </w:rPr>
            </w:r>
          </w:p>
        </w:tc>
        <w:tc>
          <w:tcPr/>
          <w:p w:rsidR="00000000" w:rsidDel="00000000" w:rsidP="00000000" w:rsidRDefault="00000000" w:rsidRPr="00000000" w14:paraId="000000A9">
            <w:pPr>
              <w:pageBreakBefore w:val="0"/>
              <w:numPr>
                <w:ilvl w:val="0"/>
                <w:numId w:val="7"/>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Successful candidate will be subject to an enhanced Disclosure and Barring Service Check</w:t>
            </w:r>
          </w:p>
          <w:p w:rsidR="00000000" w:rsidDel="00000000" w:rsidP="00000000" w:rsidRDefault="00000000" w:rsidRPr="00000000" w14:paraId="000000AA">
            <w:pPr>
              <w:pageBreakBefore w:val="0"/>
              <w:numPr>
                <w:ilvl w:val="0"/>
                <w:numId w:val="7"/>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Right to work in the UK</w:t>
            </w:r>
          </w:p>
          <w:p w:rsidR="00000000" w:rsidDel="00000000" w:rsidP="00000000" w:rsidRDefault="00000000" w:rsidRPr="00000000" w14:paraId="000000AB">
            <w:pPr>
              <w:pageBreakBefore w:val="0"/>
              <w:numPr>
                <w:ilvl w:val="0"/>
                <w:numId w:val="7"/>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Evidence of a commitment to promoting the welfare and safeguarding of children and young people</w:t>
            </w:r>
          </w:p>
        </w:tc>
        <w:tc>
          <w:tcPr/>
          <w:p w:rsidR="00000000" w:rsidDel="00000000" w:rsidP="00000000" w:rsidRDefault="00000000" w:rsidRPr="00000000" w14:paraId="000000AC">
            <w:pPr>
              <w:pageBreakBefore w:val="0"/>
              <w:ind w:left="0" w:firstLine="0"/>
              <w:rPr>
                <w:rFonts w:ascii="PT Sans" w:cs="PT Sans" w:eastAsia="PT Sans" w:hAnsi="PT Sans"/>
                <w:sz w:val="22"/>
                <w:szCs w:val="22"/>
              </w:rPr>
            </w:pPr>
            <w:r w:rsidDel="00000000" w:rsidR="00000000" w:rsidRPr="00000000">
              <w:rPr>
                <w:rtl w:val="0"/>
              </w:rPr>
            </w:r>
          </w:p>
        </w:tc>
      </w:tr>
    </w:tbl>
    <w:p w:rsidR="00000000" w:rsidDel="00000000" w:rsidP="00000000" w:rsidRDefault="00000000" w:rsidRPr="00000000" w14:paraId="000000AD">
      <w:pPr>
        <w:pageBreakBefore w:val="0"/>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AE">
      <w:pPr>
        <w:pageBreakBefore w:val="0"/>
        <w:ind w:left="566.9291338582677" w:right="568.3464566929138" w:firstLine="0"/>
        <w:rPr>
          <w:rFonts w:ascii="PT Sans" w:cs="PT Sans" w:eastAsia="PT Sans" w:hAnsi="PT Sans"/>
          <w:color w:val="ff0000"/>
          <w:sz w:val="22"/>
          <w:szCs w:val="22"/>
        </w:rPr>
      </w:pPr>
      <w:r w:rsidDel="00000000" w:rsidR="00000000" w:rsidRPr="00000000">
        <w:rPr>
          <w:rtl w:val="0"/>
        </w:rPr>
      </w:r>
    </w:p>
    <w:sectPr>
      <w:headerReference r:id="rId6" w:type="default"/>
      <w:footerReference r:id="rId7" w:type="default"/>
      <w:pgSz w:h="16838" w:w="11906" w:orient="portrait"/>
      <w:pgMar w:bottom="425.1968503937008" w:top="566.9291338582677" w:left="425.19685039370086" w:right="286.41732283464705" w:header="0" w:footer="18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Calibri"/>
  <w:font w:name="Georgia"/>
  <w:font w:name="Arial"/>
  <w:font w:name="PT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0">
    <w:pPr>
      <w:pageBreakBefore w:val="0"/>
      <w:ind w:left="-141.73228346456693" w:hanging="141.73228346456693"/>
      <w:rPr/>
    </w:pPr>
    <w:r w:rsidDel="00000000" w:rsidR="00000000" w:rsidRPr="00000000">
      <w:rPr/>
      <mc:AlternateContent>
        <mc:Choice Requires="wpg">
          <w:drawing>
            <wp:inline distB="114300" distT="114300" distL="114300" distR="114300">
              <wp:extent cx="7320938" cy="681852"/>
              <wp:effectExtent b="0" l="0" r="0" t="0"/>
              <wp:docPr id="1" name=""/>
              <a:graphic>
                <a:graphicData uri="http://schemas.microsoft.com/office/word/2010/wordprocessingGroup">
                  <wpg:wgp>
                    <wpg:cNvGrpSpPr/>
                    <wpg:grpSpPr>
                      <a:xfrm>
                        <a:off x="0" y="204550"/>
                        <a:ext cx="7320938" cy="681852"/>
                        <a:chOff x="0" y="204550"/>
                        <a:chExt cx="9701700" cy="828000"/>
                      </a:xfrm>
                    </wpg:grpSpPr>
                    <wps:wsp>
                      <wps:cNvSpPr/>
                      <wps:cNvPr id="2" name="Shape 2"/>
                      <wps:spPr>
                        <a:xfrm>
                          <a:off x="0" y="204550"/>
                          <a:ext cx="9701700" cy="828000"/>
                        </a:xfrm>
                        <a:prstGeom prst="rect">
                          <a:avLst/>
                        </a:prstGeom>
                        <a:solidFill>
                          <a:srgbClr val="003C7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3" name="Shape 3"/>
                      <wps:spPr>
                        <a:xfrm>
                          <a:off x="3009875" y="418700"/>
                          <a:ext cx="6581400" cy="613800"/>
                        </a:xfrm>
                        <a:prstGeom prst="rect">
                          <a:avLst/>
                        </a:prstGeom>
                        <a:noFill/>
                        <a:ln>
                          <a:noFill/>
                        </a:ln>
                      </wps:spPr>
                      <wps:txbx>
                        <w:txbxContent>
                          <w:p w:rsidR="00000000" w:rsidDel="00000000" w:rsidP="00000000" w:rsidRDefault="00000000" w:rsidRPr="00000000">
                            <w:pPr>
                              <w:spacing w:after="0" w:before="0" w:line="275.9999942779541"/>
                              <w:ind w:left="0" w:right="0" w:firstLine="0"/>
                              <w:jc w:val="right"/>
                              <w:textDirection w:val="btLr"/>
                            </w:pPr>
                            <w:r w:rsidDel="00000000" w:rsidR="00000000" w:rsidRPr="00000000">
                              <w:rPr>
                                <w:rFonts w:ascii="PT Sans" w:cs="PT Sans" w:eastAsia="PT Sans" w:hAnsi="PT Sans"/>
                                <w:b w:val="1"/>
                                <w:i w:val="0"/>
                                <w:smallCaps w:val="0"/>
                                <w:strike w:val="0"/>
                                <w:color w:val="ffffff"/>
                                <w:sz w:val="24"/>
                                <w:vertAlign w:val="baseline"/>
                              </w:rPr>
                              <w:t xml:space="preserve">Be unusually brave </w:t>
                            </w:r>
                            <w:r w:rsidDel="00000000" w:rsidR="00000000" w:rsidRPr="00000000">
                              <w:rPr>
                                <w:rFonts w:ascii="PT Sans" w:cs="PT Sans" w:eastAsia="PT Sans" w:hAnsi="PT Sans"/>
                                <w:b w:val="1"/>
                                <w:i w:val="0"/>
                                <w:smallCaps w:val="0"/>
                                <w:strike w:val="0"/>
                                <w:color w:val="a4c2f4"/>
                                <w:sz w:val="24"/>
                                <w:vertAlign w:val="baseline"/>
                              </w:rPr>
                              <w:t xml:space="preserve">| </w:t>
                            </w:r>
                            <w:r w:rsidDel="00000000" w:rsidR="00000000" w:rsidRPr="00000000">
                              <w:rPr>
                                <w:rFonts w:ascii="PT Sans" w:cs="PT Sans" w:eastAsia="PT Sans" w:hAnsi="PT Sans"/>
                                <w:b w:val="1"/>
                                <w:i w:val="0"/>
                                <w:smallCaps w:val="0"/>
                                <w:strike w:val="0"/>
                                <w:color w:val="ffffff"/>
                                <w:sz w:val="24"/>
                                <w:vertAlign w:val="baseline"/>
                              </w:rPr>
                              <w:t xml:space="preserve">Discover what’s possible </w:t>
                            </w:r>
                            <w:r w:rsidDel="00000000" w:rsidR="00000000" w:rsidRPr="00000000">
                              <w:rPr>
                                <w:rFonts w:ascii="PT Sans" w:cs="PT Sans" w:eastAsia="PT Sans" w:hAnsi="PT Sans"/>
                                <w:b w:val="1"/>
                                <w:i w:val="0"/>
                                <w:smallCaps w:val="0"/>
                                <w:strike w:val="0"/>
                                <w:color w:val="a4c2f4"/>
                                <w:sz w:val="24"/>
                                <w:vertAlign w:val="baseline"/>
                              </w:rPr>
                              <w:t xml:space="preserve">| </w:t>
                            </w:r>
                            <w:r w:rsidDel="00000000" w:rsidR="00000000" w:rsidRPr="00000000">
                              <w:rPr>
                                <w:rFonts w:ascii="PT Sans" w:cs="PT Sans" w:eastAsia="PT Sans" w:hAnsi="PT Sans"/>
                                <w:b w:val="1"/>
                                <w:i w:val="0"/>
                                <w:smallCaps w:val="0"/>
                                <w:strike w:val="0"/>
                                <w:color w:val="ffffff"/>
                                <w:sz w:val="24"/>
                                <w:vertAlign w:val="baseline"/>
                              </w:rPr>
                              <w:t xml:space="preserve">Push the limits</w:t>
                            </w:r>
                            <w:r w:rsidDel="00000000" w:rsidR="00000000" w:rsidRPr="00000000">
                              <w:rPr>
                                <w:rFonts w:ascii="PT Sans" w:cs="PT Sans" w:eastAsia="PT Sans" w:hAnsi="PT Sans"/>
                                <w:b w:val="1"/>
                                <w:i w:val="0"/>
                                <w:smallCaps w:val="0"/>
                                <w:strike w:val="0"/>
                                <w:color w:val="c9daf8"/>
                                <w:sz w:val="24"/>
                                <w:vertAlign w:val="baseline"/>
                              </w:rPr>
                              <w:t xml:space="preserve"> </w:t>
                            </w:r>
                            <w:r w:rsidDel="00000000" w:rsidR="00000000" w:rsidRPr="00000000">
                              <w:rPr>
                                <w:rFonts w:ascii="PT Sans" w:cs="PT Sans" w:eastAsia="PT Sans" w:hAnsi="PT Sans"/>
                                <w:b w:val="1"/>
                                <w:i w:val="0"/>
                                <w:smallCaps w:val="0"/>
                                <w:strike w:val="0"/>
                                <w:color w:val="a4c2f4"/>
                                <w:sz w:val="24"/>
                                <w:vertAlign w:val="baseline"/>
                              </w:rPr>
                              <w:t xml:space="preserve">| </w:t>
                            </w:r>
                            <w:r w:rsidDel="00000000" w:rsidR="00000000" w:rsidRPr="00000000">
                              <w:rPr>
                                <w:rFonts w:ascii="PT Sans" w:cs="PT Sans" w:eastAsia="PT Sans" w:hAnsi="PT Sans"/>
                                <w:b w:val="1"/>
                                <w:i w:val="0"/>
                                <w:smallCaps w:val="0"/>
                                <w:strike w:val="0"/>
                                <w:color w:val="ffffff"/>
                                <w:sz w:val="24"/>
                                <w:vertAlign w:val="baseline"/>
                              </w:rPr>
                              <w:t xml:space="preserve">Be big-hearted</w:t>
                            </w:r>
                            <w:r w:rsidDel="00000000" w:rsidR="00000000" w:rsidRPr="00000000">
                              <w:rPr>
                                <w:rFonts w:ascii="PT Sans" w:cs="PT Sans" w:eastAsia="PT Sans" w:hAnsi="PT Sans"/>
                                <w:b w:val="1"/>
                                <w:i w:val="0"/>
                                <w:smallCaps w:val="0"/>
                                <w:strike w:val="0"/>
                                <w:color w:val="ffffff"/>
                                <w:sz w:val="24"/>
                                <w:vertAlign w:val="baseline"/>
                              </w:rPr>
                              <w:br w:type="textWrapping"/>
                            </w:r>
                            <w:r w:rsidDel="00000000" w:rsidR="00000000" w:rsidRPr="00000000">
                              <w:rPr>
                                <w:rFonts w:ascii="PT Sans" w:cs="PT Sans" w:eastAsia="PT Sans" w:hAnsi="PT Sans"/>
                                <w:b w:val="0"/>
                                <w:i w:val="0"/>
                                <w:smallCaps w:val="0"/>
                                <w:strike w:val="0"/>
                                <w:color w:val="ffffff"/>
                                <w:sz w:val="18"/>
                                <w:vertAlign w:val="baseline"/>
                              </w:rPr>
                              <w:t xml:space="preserve">www.academiesenterprisetrust.org/careers</w:t>
                            </w:r>
                          </w:p>
                          <w:p w:rsidR="00000000" w:rsidDel="00000000" w:rsidP="00000000" w:rsidRDefault="00000000" w:rsidRPr="00000000">
                            <w:pPr>
                              <w:spacing w:after="0" w:before="0" w:line="275.9999942779541"/>
                              <w:ind w:left="0" w:right="0" w:firstLine="0"/>
                              <w:jc w:val="right"/>
                              <w:textDirection w:val="btLr"/>
                            </w:pPr>
                            <w:r w:rsidDel="00000000" w:rsidR="00000000" w:rsidRPr="00000000">
                              <w:rPr>
                                <w:rFonts w:ascii="PT Sans" w:cs="PT Sans" w:eastAsia="PT Sans" w:hAnsi="PT Sans"/>
                                <w:b w:val="0"/>
                                <w:i w:val="0"/>
                                <w:smallCaps w:val="0"/>
                                <w:strike w:val="0"/>
                                <w:color w:val="ffffff"/>
                                <w:sz w:val="18"/>
                                <w:vertAlign w:val="baseline"/>
                              </w:rPr>
                            </w:r>
                          </w:p>
                        </w:txbxContent>
                      </wps:txbx>
                      <wps:bodyPr anchorCtr="0" anchor="t" bIns="91425" lIns="91425" spcFirstLastPara="1" rIns="91425" wrap="square" tIns="91425">
                        <a:noAutofit/>
                      </wps:bodyPr>
                    </wps:wsp>
                    <pic:pic>
                      <pic:nvPicPr>
                        <pic:cNvPr descr="AET logo remarkable reversed.png" id="4" name="Shape 4"/>
                        <pic:cNvPicPr preferRelativeResize="0"/>
                      </pic:nvPicPr>
                      <pic:blipFill>
                        <a:blip r:embed="rId1">
                          <a:alphaModFix/>
                        </a:blip>
                        <a:stretch>
                          <a:fillRect/>
                        </a:stretch>
                      </pic:blipFill>
                      <pic:spPr>
                        <a:xfrm>
                          <a:off x="96450" y="311650"/>
                          <a:ext cx="2299471" cy="613800"/>
                        </a:xfrm>
                        <a:prstGeom prst="rect">
                          <a:avLst/>
                        </a:prstGeom>
                        <a:noFill/>
                        <a:ln>
                          <a:noFill/>
                        </a:ln>
                      </pic:spPr>
                    </pic:pic>
                  </wpg:wgp>
                </a:graphicData>
              </a:graphic>
            </wp:inline>
          </w:drawing>
        </mc:Choice>
        <mc:Fallback>
          <w:drawing>
            <wp:inline distB="114300" distT="114300" distL="114300" distR="114300">
              <wp:extent cx="7320938" cy="681852"/>
              <wp:effectExtent b="0" l="0" r="0" t="0"/>
              <wp:docPr id="1" name="image1.png"/>
              <a:graphic>
                <a:graphicData uri="http://schemas.openxmlformats.org/drawingml/2006/picture">
                  <pic:pic>
                    <pic:nvPicPr>
                      <pic:cNvPr id="0" name="image1.png"/>
                      <pic:cNvPicPr preferRelativeResize="0"/>
                    </pic:nvPicPr>
                    <pic:blipFill>
                      <a:blip r:embed="rId2"/>
                      <a:srcRect/>
                      <a:stretch>
                        <a:fillRect/>
                      </a:stretch>
                    </pic:blipFill>
                    <pic:spPr>
                      <a:xfrm>
                        <a:off x="0" y="0"/>
                        <a:ext cx="7320938" cy="681852"/>
                      </a:xfrm>
                      <a:prstGeom prst="rect"/>
                      <a:ln/>
                    </pic:spPr>
                  </pic:pic>
                </a:graphicData>
              </a:graphic>
            </wp:inline>
          </w:drawing>
        </mc:Fallback>
      </mc:AlternateConten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F">
    <w:pPr>
      <w:pageBreakBefore w:val="0"/>
      <w:ind w:left="992.1259842519685" w:right="0" w:firstLine="0"/>
      <w:rPr>
        <w:rFonts w:ascii="PT Sans" w:cs="PT Sans" w:eastAsia="PT Sans" w:hAnsi="PT Sans"/>
        <w:sz w:val="8"/>
        <w:szCs w:val="8"/>
      </w:rPr>
    </w:pPr>
    <w:r w:rsidDel="00000000" w:rsidR="00000000" w:rsidRPr="00000000">
      <w:rPr>
        <w:rtl w:val="0"/>
      </w:rPr>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-102112</wp:posOffset>
              </wp:positionH>
              <wp:positionV relativeFrom="paragraph">
                <wp:posOffset>133350</wp:posOffset>
              </wp:positionV>
              <wp:extent cx="7311418" cy="664674"/>
              <wp:effectExtent b="0" l="0" r="0" t="0"/>
              <wp:wrapTopAndBottom distB="114300" distT="114300"/>
              <wp:docPr id="2" name=""/>
              <a:graphic>
                <a:graphicData uri="http://schemas.microsoft.com/office/word/2010/wordprocessingGroup">
                  <wpg:wgp>
                    <wpg:cNvGrpSpPr/>
                    <wpg:grpSpPr>
                      <a:xfrm>
                        <a:off x="1690291" y="3454566"/>
                        <a:ext cx="7311418" cy="664674"/>
                        <a:chOff x="1690291" y="3454566"/>
                        <a:chExt cx="7311418" cy="650868"/>
                      </a:xfrm>
                    </wpg:grpSpPr>
                    <wpg:grpSp>
                      <wpg:cNvGrpSpPr/>
                      <wpg:grpSpPr>
                        <a:xfrm>
                          <a:off x="1690291" y="3454566"/>
                          <a:ext cx="7311418" cy="650868"/>
                          <a:chOff x="0" y="0"/>
                          <a:chExt cx="9623804" cy="847642"/>
                        </a:xfrm>
                      </wpg:grpSpPr>
                      <wps:wsp>
                        <wps:cNvSpPr/>
                        <wps:cNvPr id="6" name="Shape 6"/>
                        <wps:spPr>
                          <a:xfrm>
                            <a:off x="0" y="0"/>
                            <a:ext cx="9623800" cy="847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a:off x="0" y="0"/>
                            <a:ext cx="9623700" cy="847500"/>
                          </a:xfrm>
                          <a:prstGeom prst="rect">
                            <a:avLst/>
                          </a:prstGeom>
                          <a:solidFill>
                            <a:srgbClr val="003C7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8776151" y="0"/>
                            <a:ext cx="423900" cy="423900"/>
                          </a:xfrm>
                          <a:prstGeom prst="rect">
                            <a:avLst/>
                          </a:prstGeom>
                          <a:solidFill>
                            <a:srgbClr val="FFFF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 name="Shape 9"/>
                        <wps:spPr>
                          <a:xfrm>
                            <a:off x="9199904" y="423742"/>
                            <a:ext cx="423900" cy="423900"/>
                          </a:xfrm>
                          <a:prstGeom prst="rect">
                            <a:avLst/>
                          </a:prstGeom>
                          <a:solidFill>
                            <a:srgbClr val="7BAFD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a:off x="5980725" y="350700"/>
                            <a:ext cx="3111900" cy="4968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PT Sans" w:cs="PT Sans" w:eastAsia="PT Sans" w:hAnsi="PT Sans"/>
                                  <w:b w:val="0"/>
                                  <w:i w:val="0"/>
                                  <w:smallCaps w:val="0"/>
                                  <w:strike w:val="0"/>
                                  <w:color w:val="ffffff"/>
                                  <w:sz w:val="28"/>
                                  <w:vertAlign w:val="baseline"/>
                                </w:rPr>
                                <w:t xml:space="preserve">Inspire their remarkable</w:t>
                              </w:r>
                            </w:p>
                          </w:txbxContent>
                        </wps:txbx>
                        <wps:bodyPr anchorCtr="0" anchor="t" bIns="91425" lIns="91425" spcFirstLastPara="1" rIns="91425" wrap="square" tIns="91425">
                          <a:noAutofit/>
                        </wps:bodyPr>
                      </wps:wsp>
                    </wpg:grpSp>
                    <pic:pic>
                      <pic:nvPicPr>
                        <pic:cNvPr descr="Percy-Shurmer-New-Logo-rev.png" id="11" name="Shape 11"/>
                        <pic:cNvPicPr preferRelativeResize="0"/>
                      </pic:nvPicPr>
                      <pic:blipFill>
                        <a:blip r:embed="rId1">
                          <a:alphaModFix/>
                        </a:blip>
                        <a:stretch>
                          <a:fillRect/>
                        </a:stretch>
                      </pic:blipFill>
                      <pic:spPr>
                        <a:xfrm>
                          <a:off x="1782675" y="3527059"/>
                          <a:ext cx="1922150" cy="505874"/>
                        </a:xfrm>
                        <a:prstGeom prst="rect">
                          <a:avLst/>
                        </a:prstGeom>
                        <a:noFill/>
                        <a:ln>
                          <a:noFill/>
                        </a:ln>
                      </pic:spPr>
                    </pic:pic>
                  </wpg:wgp>
                </a:graphicData>
              </a:graphic>
            </wp:anchor>
          </w:drawing>
        </mc:Choice>
        <mc:Fallback>
          <w:drawing>
            <wp:anchor allowOverlap="1" behindDoc="0" distB="114300" distT="114300" distL="114300" distR="114300" hidden="0" layoutInCell="1" locked="0" relativeHeight="0" simplePos="0">
              <wp:simplePos x="0" y="0"/>
              <wp:positionH relativeFrom="column">
                <wp:posOffset>-102112</wp:posOffset>
              </wp:positionH>
              <wp:positionV relativeFrom="paragraph">
                <wp:posOffset>133350</wp:posOffset>
              </wp:positionV>
              <wp:extent cx="7311418" cy="664674"/>
              <wp:effectExtent b="0" l="0" r="0" t="0"/>
              <wp:wrapTopAndBottom distB="114300" distT="114300"/>
              <wp:docPr id="2"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7311418" cy="664674"/>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_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480" w:lineRule="auto"/>
    </w:pPr>
    <w:rPr>
      <w:rFonts w:ascii="Calibri" w:cs="Calibri" w:eastAsia="Calibri" w:hAnsi="Calibri"/>
      <w:b w:val="1"/>
      <w:color w:val="335b8a"/>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PTSans-regular.ttf"/><Relationship Id="rId2" Type="http://schemas.openxmlformats.org/officeDocument/2006/relationships/font" Target="fonts/PTSans-bold.ttf"/><Relationship Id="rId3" Type="http://schemas.openxmlformats.org/officeDocument/2006/relationships/font" Target="fonts/PTSans-italic.ttf"/><Relationship Id="rId4" Type="http://schemas.openxmlformats.org/officeDocument/2006/relationships/font" Target="fonts/PTSans-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