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70A" w:rsidRPr="00914070" w:rsidRDefault="00BA1D76" w:rsidP="00BA1D76">
      <w:pPr>
        <w:jc w:val="center"/>
        <w:rPr>
          <w:b/>
        </w:rPr>
      </w:pPr>
      <w:r w:rsidRPr="00914070">
        <w:rPr>
          <w:b/>
        </w:rPr>
        <w:t>Stamford Park Trust</w:t>
      </w:r>
    </w:p>
    <w:p w:rsidR="00BA1D76" w:rsidRPr="00914070" w:rsidRDefault="00BA1D76" w:rsidP="00BA1D76">
      <w:pPr>
        <w:jc w:val="center"/>
        <w:rPr>
          <w:b/>
        </w:rPr>
      </w:pPr>
      <w:r w:rsidRPr="00914070">
        <w:rPr>
          <w:b/>
        </w:rPr>
        <w:t xml:space="preserve">General Information </w:t>
      </w:r>
      <w:r w:rsidR="00F15313" w:rsidRPr="00914070">
        <w:rPr>
          <w:b/>
        </w:rPr>
        <w:t>a</w:t>
      </w:r>
      <w:r w:rsidRPr="00914070">
        <w:rPr>
          <w:b/>
        </w:rPr>
        <w:t>bout the Trust</w:t>
      </w:r>
    </w:p>
    <w:p w:rsidR="007A114D" w:rsidRDefault="007A114D" w:rsidP="007A114D"/>
    <w:p w:rsidR="007A114D" w:rsidRPr="00914070" w:rsidRDefault="007A114D" w:rsidP="007A114D">
      <w:pPr>
        <w:rPr>
          <w:b/>
        </w:rPr>
      </w:pPr>
      <w:r w:rsidRPr="00914070">
        <w:rPr>
          <w:b/>
        </w:rPr>
        <w:t>Background Information</w:t>
      </w:r>
    </w:p>
    <w:p w:rsidR="007A114D" w:rsidRDefault="007A114D" w:rsidP="007A114D">
      <w:r>
        <w:t xml:space="preserve">Stamford Park Trust was established as a Multi-Academy Trust in February 2019.  The Trust initially comprised of one educational institution, Ashton Sixth Form College, which converted from a designated Sixth Form College to a 16-19 Academy on the same date. </w:t>
      </w:r>
      <w:r w:rsidR="00914070">
        <w:t xml:space="preserve">The College was joined by two 11-16 High Schools in January 2021 with Longdendale and Rayner Stephens High Schools transferring into the Trust. </w:t>
      </w:r>
    </w:p>
    <w:p w:rsidR="00D81A24" w:rsidRDefault="00D81A24" w:rsidP="00D81A24">
      <w:pPr>
        <w:jc w:val="both"/>
        <w:rPr>
          <w:b/>
        </w:rPr>
      </w:pPr>
      <w:r w:rsidRPr="00B322D7">
        <w:rPr>
          <w:b/>
        </w:rPr>
        <w:t>The Trust’s Vision and Mission</w:t>
      </w:r>
    </w:p>
    <w:p w:rsidR="00D81A24" w:rsidRPr="00745F4D" w:rsidRDefault="00D81A24" w:rsidP="00D81A24">
      <w:r w:rsidRPr="00B529CA">
        <w:t>The vision for Stamford Park Trust is</w:t>
      </w:r>
      <w:r>
        <w:t xml:space="preserve"> </w:t>
      </w:r>
      <w:r w:rsidRPr="00B529CA">
        <w:rPr>
          <w:i/>
        </w:rPr>
        <w:t>Excellence and ambition for all</w:t>
      </w:r>
      <w:r>
        <w:t xml:space="preserve">. </w:t>
      </w:r>
      <w:r w:rsidRPr="00745F4D">
        <w:t>In meeting our vision to provide excellence and ambition for all, we will:</w:t>
      </w:r>
    </w:p>
    <w:p w:rsidR="00D81A24" w:rsidRPr="00745F4D" w:rsidRDefault="00D81A24" w:rsidP="00D81A24">
      <w:pPr>
        <w:pStyle w:val="ListParagraph"/>
        <w:numPr>
          <w:ilvl w:val="0"/>
          <w:numId w:val="2"/>
        </w:numPr>
      </w:pPr>
      <w:r w:rsidRPr="00745F4D">
        <w:t>Establish a dynamic Trust capable of building on its success, extending its influence and making a significant contribution within Greater Manchester</w:t>
      </w:r>
    </w:p>
    <w:p w:rsidR="00D81A24" w:rsidRPr="00745F4D" w:rsidRDefault="00D81A24" w:rsidP="00D81A24">
      <w:pPr>
        <w:pStyle w:val="ListParagraph"/>
        <w:numPr>
          <w:ilvl w:val="0"/>
          <w:numId w:val="2"/>
        </w:numPr>
      </w:pPr>
      <w:r w:rsidRPr="00745F4D">
        <w:t>Establish Academies which are centres of excellence and innovation for leadership, teaching and learning and collaboration</w:t>
      </w:r>
    </w:p>
    <w:p w:rsidR="00D81A24" w:rsidRPr="00745F4D" w:rsidRDefault="00D81A24" w:rsidP="00D81A24">
      <w:pPr>
        <w:pStyle w:val="ListParagraph"/>
        <w:numPr>
          <w:ilvl w:val="0"/>
          <w:numId w:val="2"/>
        </w:numPr>
      </w:pPr>
      <w:r w:rsidRPr="00745F4D">
        <w:t>Support the development of a coherent curriculum which supports strong transition to the next phase of education and prepares all for the next stage of their life</w:t>
      </w:r>
    </w:p>
    <w:p w:rsidR="00D81A24" w:rsidRPr="00745F4D" w:rsidRDefault="00D81A24" w:rsidP="00D81A24">
      <w:pPr>
        <w:pStyle w:val="ListParagraph"/>
        <w:numPr>
          <w:ilvl w:val="0"/>
          <w:numId w:val="2"/>
        </w:numPr>
      </w:pPr>
      <w:r w:rsidRPr="00745F4D">
        <w:t>To encourage the realising of ambition and taking of opportunity</w:t>
      </w:r>
    </w:p>
    <w:p w:rsidR="00D81A24" w:rsidRPr="00745F4D" w:rsidRDefault="00D81A24" w:rsidP="00D81A24">
      <w:pPr>
        <w:pStyle w:val="ListParagraph"/>
        <w:numPr>
          <w:ilvl w:val="0"/>
          <w:numId w:val="2"/>
        </w:numPr>
      </w:pPr>
      <w:r w:rsidRPr="00745F4D">
        <w:t>Be driven by a moral purpose to transform the life chances and opportunities of all children and young people in the Trust</w:t>
      </w:r>
    </w:p>
    <w:p w:rsidR="00D81A24" w:rsidRPr="00745F4D" w:rsidRDefault="00D81A24" w:rsidP="00D81A24">
      <w:pPr>
        <w:pStyle w:val="ListParagraph"/>
        <w:numPr>
          <w:ilvl w:val="0"/>
          <w:numId w:val="2"/>
        </w:numPr>
      </w:pPr>
      <w:r w:rsidRPr="00745F4D">
        <w:t>Work in partnership and in collaboration with schools and colleges in the Trust to support their development as successful centres of excellence aimed at improving achievement for all</w:t>
      </w:r>
    </w:p>
    <w:p w:rsidR="00D81A24" w:rsidRPr="00745F4D" w:rsidRDefault="00D81A24" w:rsidP="00D81A24">
      <w:pPr>
        <w:pStyle w:val="ListParagraph"/>
        <w:numPr>
          <w:ilvl w:val="0"/>
          <w:numId w:val="2"/>
        </w:numPr>
      </w:pPr>
      <w:r w:rsidRPr="00745F4D">
        <w:t xml:space="preserve">Work in partnership with other schools, academies and MATs in the Greater Manchester area to share ideas and promote excellence. </w:t>
      </w:r>
    </w:p>
    <w:p w:rsidR="00D81A24" w:rsidRPr="00745F4D" w:rsidRDefault="00D81A24" w:rsidP="00D81A24">
      <w:pPr>
        <w:rPr>
          <w:b/>
        </w:rPr>
      </w:pPr>
      <w:r w:rsidRPr="00745F4D">
        <w:rPr>
          <w:b/>
        </w:rPr>
        <w:t>Our Values</w:t>
      </w:r>
    </w:p>
    <w:p w:rsidR="00D81A24" w:rsidRPr="00745F4D" w:rsidRDefault="00D81A24" w:rsidP="00D81A24">
      <w:pPr>
        <w:pStyle w:val="ListParagraph"/>
        <w:numPr>
          <w:ilvl w:val="0"/>
          <w:numId w:val="1"/>
        </w:numPr>
      </w:pPr>
      <w:r w:rsidRPr="00745F4D">
        <w:t>Student centred and inclusive</w:t>
      </w:r>
    </w:p>
    <w:p w:rsidR="00D81A24" w:rsidRPr="00745F4D" w:rsidRDefault="00D81A24" w:rsidP="00D81A24">
      <w:pPr>
        <w:pStyle w:val="ListParagraph"/>
        <w:numPr>
          <w:ilvl w:val="0"/>
          <w:numId w:val="1"/>
        </w:numPr>
      </w:pPr>
      <w:r w:rsidRPr="00745F4D">
        <w:t>A culture of trust and respect</w:t>
      </w:r>
    </w:p>
    <w:p w:rsidR="00D81A24" w:rsidRPr="00745F4D" w:rsidRDefault="00D81A24" w:rsidP="00D81A24">
      <w:pPr>
        <w:pStyle w:val="ListParagraph"/>
        <w:numPr>
          <w:ilvl w:val="0"/>
          <w:numId w:val="1"/>
        </w:numPr>
      </w:pPr>
      <w:r w:rsidRPr="00745F4D">
        <w:t>A collegiate and collaborative approach to quality improvement and innovation</w:t>
      </w:r>
    </w:p>
    <w:p w:rsidR="00D81A24" w:rsidRPr="00745F4D" w:rsidRDefault="00D81A24" w:rsidP="00D81A24">
      <w:pPr>
        <w:pStyle w:val="ListParagraph"/>
        <w:numPr>
          <w:ilvl w:val="0"/>
          <w:numId w:val="1"/>
        </w:numPr>
      </w:pPr>
      <w:r w:rsidRPr="00745F4D">
        <w:t>Unashamedly aspirational for all</w:t>
      </w:r>
    </w:p>
    <w:p w:rsidR="00D81A24" w:rsidRPr="00745F4D" w:rsidRDefault="00D81A24" w:rsidP="00D81A24">
      <w:pPr>
        <w:pStyle w:val="ListParagraph"/>
        <w:numPr>
          <w:ilvl w:val="0"/>
          <w:numId w:val="1"/>
        </w:numPr>
      </w:pPr>
      <w:r w:rsidRPr="00745F4D">
        <w:t>A driver for social mobility</w:t>
      </w:r>
    </w:p>
    <w:p w:rsidR="00D81A24" w:rsidRPr="00745F4D" w:rsidRDefault="00D81A24" w:rsidP="00D81A24">
      <w:pPr>
        <w:pStyle w:val="ListParagraph"/>
        <w:numPr>
          <w:ilvl w:val="0"/>
          <w:numId w:val="1"/>
        </w:numPr>
      </w:pPr>
      <w:r w:rsidRPr="00745F4D">
        <w:t xml:space="preserve">Supportive yet challenging </w:t>
      </w:r>
    </w:p>
    <w:p w:rsidR="00D81A24" w:rsidRDefault="00D81A24" w:rsidP="00D81A24">
      <w:r w:rsidRPr="00745F4D">
        <w:t xml:space="preserve">The </w:t>
      </w:r>
      <w:r>
        <w:t>vision</w:t>
      </w:r>
      <w:r w:rsidRPr="00745F4D">
        <w:t xml:space="preserve"> of Stamford Park Trust has naturally evolved from the ethos and culture of Ashton Sixth Form College.</w:t>
      </w:r>
      <w:r>
        <w:t xml:space="preserve"> It</w:t>
      </w:r>
      <w:r w:rsidRPr="00745F4D">
        <w:t xml:space="preserve"> demonstrates our commitment to supporting young people in the borough and surrounding area from the age of 4 to 18</w:t>
      </w:r>
      <w:r>
        <w:t>, helping</w:t>
      </w:r>
      <w:r w:rsidRPr="00745F4D">
        <w:t xml:space="preserve"> young people and adults to improve their life chances through improved outcomes. The mission is simple; to work collaboratively to improve the quality of teaching, learning and outcomes for all schools in the Multi-Academy Trust.</w:t>
      </w:r>
    </w:p>
    <w:p w:rsidR="00D81A24" w:rsidRDefault="00D81A24" w:rsidP="007A114D"/>
    <w:p w:rsidR="00D81A24" w:rsidRDefault="00D81A24" w:rsidP="007A114D"/>
    <w:p w:rsidR="00914070" w:rsidRPr="00914070" w:rsidRDefault="00914070" w:rsidP="007A114D">
      <w:pPr>
        <w:rPr>
          <w:b/>
        </w:rPr>
      </w:pPr>
      <w:r w:rsidRPr="00914070">
        <w:rPr>
          <w:b/>
        </w:rPr>
        <w:lastRenderedPageBreak/>
        <w:t>Ashton Sixth Form College</w:t>
      </w:r>
    </w:p>
    <w:p w:rsidR="00914070" w:rsidRDefault="00914070" w:rsidP="00914070">
      <w:pPr>
        <w:jc w:val="both"/>
      </w:pPr>
      <w:r>
        <w:t>Ashton Sixth Form College was formed in 1980 building on the successes of Ashton Grammar School and has an unbroken record of over 130 years of service to the educational needs of the local community and is determined to carry forward this purpose in the future. The College has an excellent local and regional reputation for excellence. The College is located on an attractive campus in Ashton-Under-Lyne, 7 miles to the east of the city of Manchester and within easy commute from most of the North-West region. The College has been providing the very highest quality of education in the area for over 40 years.</w:t>
      </w:r>
    </w:p>
    <w:p w:rsidR="00914070" w:rsidRDefault="00914070" w:rsidP="00914070">
      <w:pPr>
        <w:jc w:val="both"/>
      </w:pPr>
      <w:r>
        <w:t>As Ashton Sixth Form College we are very proud of our students’ achievements; we have a strong ethos of ambition and aspiration which runs through all aspects of college life. The educational philosophy of the college is based on the central tenet that the student is at the heart of everything we do. A successful and oversubscribed college with around 2300 16-18 year old students following study programmes which include A level and vocational programmes at both levels 2 and 3. The College is in the top 10% for vocational value added and in the top 25% for A level programmes; the college is ranked in the top ten Sixth Form Colleges in the North-West and was rated as Outstanding by Ofsted in January 2020. The College also offers Adult and Higher Education programmes for around 600 part time adult students following a variety of courses from level 1 (Entry) to level 7 (Post Graduate). The college also offers teacher training programmes for primary, secondary and post 16 education.</w:t>
      </w:r>
    </w:p>
    <w:p w:rsidR="00914070" w:rsidRPr="00B322D7" w:rsidRDefault="00914070" w:rsidP="00914070">
      <w:pPr>
        <w:jc w:val="both"/>
        <w:rPr>
          <w:b/>
        </w:rPr>
      </w:pPr>
      <w:r w:rsidRPr="00B322D7">
        <w:rPr>
          <w:b/>
        </w:rPr>
        <w:t>Longdendale High School</w:t>
      </w:r>
    </w:p>
    <w:p w:rsidR="00592938" w:rsidRDefault="00592938" w:rsidP="00592938">
      <w:pPr>
        <w:jc w:val="both"/>
      </w:pPr>
      <w:r>
        <w:t xml:space="preserve">Longdendale High School is a forward thinking and popular comprehensive 11-16 academy set at the edge of the Peak District on the border of Tameside and Derbyshire. We have a current intake of 850 learners with cohorts typically above the national average in terms of prior attainment.  </w:t>
      </w:r>
    </w:p>
    <w:p w:rsidR="00592938" w:rsidRDefault="00592938" w:rsidP="00592938">
      <w:pPr>
        <w:jc w:val="both"/>
      </w:pPr>
      <w:r>
        <w:t xml:space="preserve">Our learners are provided with excellent opportunities in all areas of the curriculum. The successful candidate will play a key role in our continuing journey of improvement as we work relentlessly Longdendale High School is a highly inclusive school, with a strong vision for ongoing improvement to ensure all learners are supported to achieve their full potential and flourish in all aspects of school life.  Learners follow an ambitious curriculum, which is broad and balanced, and supports future progression routes – as a result of the strong core academic curriculum the EBacc entry profile is significantly above national averages every year.  Alongside this, learners can choose to study a range of vocational and practical and creative subjects, and these subjects perform consistently above national averages. </w:t>
      </w:r>
    </w:p>
    <w:p w:rsidR="00914070" w:rsidRDefault="00592938" w:rsidP="00914070">
      <w:pPr>
        <w:jc w:val="both"/>
      </w:pPr>
      <w:r>
        <w:t xml:space="preserve">In February 2020, Longdendale High School was designated as a National Flagship School for Inclusion, having held the Inclusion Quality Mark, Centre of Excellence for the previous four years.  This is a reflection of the exceptional support, care and guidance our learners are provided with to remove barriers to learning and to achieve success in all areas of school life throughout their educational journey with us.  In recognition of the collaborative approach with families to support learners, Longdendale has also held the Leading Parent Partnership Award for the past two years.   </w:t>
      </w:r>
    </w:p>
    <w:p w:rsidR="00914070" w:rsidRPr="00B322D7" w:rsidRDefault="00914070" w:rsidP="00914070">
      <w:pPr>
        <w:jc w:val="both"/>
        <w:rPr>
          <w:b/>
        </w:rPr>
      </w:pPr>
      <w:r w:rsidRPr="00B322D7">
        <w:rPr>
          <w:b/>
        </w:rPr>
        <w:t>Rayner Stephens High School</w:t>
      </w:r>
    </w:p>
    <w:p w:rsidR="00915A92" w:rsidRDefault="00915A92" w:rsidP="00915A92">
      <w:pPr>
        <w:jc w:val="both"/>
      </w:pPr>
      <w:r>
        <w:t xml:space="preserve">Rayner Stephens High School was opened in 2017 when the school was first acadamised. The school is located in Dukinfield and serves the local community, 8 miles to the east of the city of Manchester and within easy commute from most of the North-West region. The school has been on a journey of </w:t>
      </w:r>
      <w:r>
        <w:lastRenderedPageBreak/>
        <w:t xml:space="preserve">improvement both in the quality of provision and in the development of facilities with £1.3 million building project due to be completed by the end of 2021.  </w:t>
      </w:r>
    </w:p>
    <w:p w:rsidR="00B322D7" w:rsidRDefault="00915A92" w:rsidP="00915A92">
      <w:pPr>
        <w:jc w:val="both"/>
      </w:pPr>
      <w:bookmarkStart w:id="0" w:name="_GoBack"/>
      <w:bookmarkEnd w:id="0"/>
      <w:r>
        <w:t xml:space="preserve">Rayner Stephens High School is very proud of our learners’ achievements and the improvements that have taken place since it was established.  We have a strong ethos of ambition and aspiration embodied through the school’s values of ASPIRE. Rayner Stephens is a highly inclusive school and holds the Inclusion Quality Mark ‘Centre of Excellence’ for the level of provision that we provide. We embrace the fact that we are a small school, currently just over 600 learners, and the opportunities this provides to create a strong community environment and allows us to know all our learners and colleagues as individuals and value their uniqueness.   </w:t>
      </w:r>
    </w:p>
    <w:p w:rsidR="00FE413C" w:rsidRDefault="00FE413C" w:rsidP="00FE413C">
      <w:pPr>
        <w:pStyle w:val="ListBullet"/>
        <w:numPr>
          <w:ilvl w:val="0"/>
          <w:numId w:val="0"/>
        </w:numPr>
        <w:jc w:val="both"/>
        <w:rPr>
          <w:b/>
        </w:rPr>
      </w:pPr>
      <w:r w:rsidRPr="00D13B2A">
        <w:rPr>
          <w:b/>
        </w:rPr>
        <w:t>Governance and Management</w:t>
      </w:r>
    </w:p>
    <w:p w:rsidR="00FE413C" w:rsidRDefault="00FE413C" w:rsidP="00FE413C">
      <w:pPr>
        <w:pStyle w:val="ListBullet"/>
        <w:numPr>
          <w:ilvl w:val="0"/>
          <w:numId w:val="0"/>
        </w:numPr>
        <w:jc w:val="both"/>
        <w:rPr>
          <w:b/>
        </w:rPr>
      </w:pPr>
    </w:p>
    <w:p w:rsidR="00FE413C" w:rsidRPr="00FE413C" w:rsidRDefault="00FE413C" w:rsidP="00FE413C">
      <w:pPr>
        <w:pStyle w:val="ListBullet"/>
        <w:numPr>
          <w:ilvl w:val="0"/>
          <w:numId w:val="0"/>
        </w:numPr>
        <w:jc w:val="both"/>
      </w:pPr>
      <w:r>
        <w:t xml:space="preserve">Stamford Park Trust is owned by the five Members of the Trust who delegate responsibility for the strategic management of the Trust to the Board of Trustees. </w:t>
      </w:r>
    </w:p>
    <w:p w:rsidR="00FE413C" w:rsidRDefault="00FE413C" w:rsidP="00FE413C">
      <w:pPr>
        <w:pStyle w:val="ListBullet"/>
        <w:numPr>
          <w:ilvl w:val="0"/>
          <w:numId w:val="0"/>
        </w:numPr>
        <w:jc w:val="both"/>
      </w:pPr>
    </w:p>
    <w:p w:rsidR="00FE413C" w:rsidRDefault="00FE413C" w:rsidP="00FE413C">
      <w:pPr>
        <w:pStyle w:val="ListBullet"/>
        <w:numPr>
          <w:ilvl w:val="0"/>
          <w:numId w:val="0"/>
        </w:numPr>
        <w:jc w:val="both"/>
      </w:pPr>
      <w:r>
        <w:t xml:space="preserve">The Board of Trustees comprises eleven Trustees, including the CEO, each bringing a blend of skills to the Board. The remit of the Board of Trustees is to determine the strategic directions of the Trust and ensure by their oversight that the Trust remains financially sound and is fulfilling its chosen purpose and objectives. It is responsible for the statutory governance of the Trust. The Board of Trustees meets regularly to discharge these duties. As well as the Board of Trustees, separate committees have been established to focus on finance and resources, and remuneration. </w:t>
      </w:r>
    </w:p>
    <w:p w:rsidR="00FE413C" w:rsidRDefault="00FE413C" w:rsidP="00FE413C">
      <w:pPr>
        <w:pStyle w:val="ListBullet"/>
        <w:numPr>
          <w:ilvl w:val="0"/>
          <w:numId w:val="0"/>
        </w:numPr>
        <w:jc w:val="both"/>
      </w:pPr>
    </w:p>
    <w:p w:rsidR="00127AA2" w:rsidRDefault="00FE413C" w:rsidP="00FE413C">
      <w:pPr>
        <w:pStyle w:val="ListBullet"/>
        <w:numPr>
          <w:ilvl w:val="0"/>
          <w:numId w:val="0"/>
        </w:numPr>
        <w:jc w:val="both"/>
      </w:pPr>
      <w:r>
        <w:t xml:space="preserve">Each organisation within the Trust has a Local Governing Body (LGB) to support and challenge the college and the schools. The membership of the Local Governing Bodies is determined by the Trustees. Each Local Governing Body has a Chair chosen by the Board of Trustees and follows a scheme of delegation determined by the Board of Trustees. Each Local Governing Body </w:t>
      </w:r>
      <w:r w:rsidR="00B72304">
        <w:t>has representation from the school or college staff</w:t>
      </w:r>
      <w:r w:rsidR="00AF30C1">
        <w:t xml:space="preserve"> and</w:t>
      </w:r>
      <w:r w:rsidR="00B72304">
        <w:t xml:space="preserve"> parents,</w:t>
      </w:r>
      <w:r w:rsidR="00AF30C1">
        <w:t xml:space="preserve"> and includes the Headteacher as an Ex Officio member. They </w:t>
      </w:r>
      <w:r w:rsidR="00B72304">
        <w:t>work alongside</w:t>
      </w:r>
      <w:r w:rsidR="00AF30C1">
        <w:t xml:space="preserve"> other</w:t>
      </w:r>
      <w:r w:rsidR="00B72304">
        <w:t xml:space="preserve"> </w:t>
      </w:r>
      <w:r w:rsidR="0044114C">
        <w:t>Local Governors who have a range of skills and experience to challenge and support the school or college.</w:t>
      </w:r>
      <w:r w:rsidR="00AF30C1">
        <w:t xml:space="preserve"> The Executive Principal (Secondary) is also an Ex Officio member of the schools’ Local Governing Bodies. The Principal of Ashton Sixth Form College is an Ex Officio member of the Local Governing Body for the college which also has representation from the student body. </w:t>
      </w:r>
      <w:r w:rsidR="0044114C">
        <w:t xml:space="preserve"> </w:t>
      </w:r>
      <w:r w:rsidR="00771E1E">
        <w:t>Each Local Governing Body comprises eleven Local Governors</w:t>
      </w:r>
      <w:r w:rsidR="00AF30C1">
        <w:t>.</w:t>
      </w:r>
    </w:p>
    <w:p w:rsidR="00127AA2" w:rsidRDefault="00127AA2" w:rsidP="00FE413C">
      <w:pPr>
        <w:pStyle w:val="ListBullet"/>
        <w:numPr>
          <w:ilvl w:val="0"/>
          <w:numId w:val="0"/>
        </w:numPr>
        <w:jc w:val="both"/>
      </w:pPr>
    </w:p>
    <w:p w:rsidR="00FE413C" w:rsidRDefault="00127AA2" w:rsidP="00FE413C">
      <w:pPr>
        <w:pStyle w:val="ListBullet"/>
        <w:numPr>
          <w:ilvl w:val="0"/>
          <w:numId w:val="0"/>
        </w:numPr>
        <w:jc w:val="both"/>
      </w:pPr>
      <w:r>
        <w:t>The management of the Trust is led by the Chief Executive Officer, supported by the Chief Financial Officer and the Executive Principal (Secondary).</w:t>
      </w:r>
      <w:r w:rsidR="00700E77">
        <w:t xml:space="preserve"> The college and the schools are operated by their Senior Leadership Teams. </w:t>
      </w:r>
      <w:r w:rsidR="00AF30C1">
        <w:t xml:space="preserve"> </w:t>
      </w:r>
      <w:r w:rsidR="00771E1E">
        <w:t xml:space="preserve"> </w:t>
      </w:r>
      <w:r w:rsidR="00FE413C">
        <w:t xml:space="preserve"> </w:t>
      </w:r>
    </w:p>
    <w:p w:rsidR="00FE413C" w:rsidRPr="00745F4D" w:rsidRDefault="00FE413C" w:rsidP="00B529CA"/>
    <w:p w:rsidR="00B322D7" w:rsidRPr="00B322D7" w:rsidRDefault="00B322D7" w:rsidP="00914070">
      <w:pPr>
        <w:jc w:val="both"/>
        <w:rPr>
          <w:b/>
        </w:rPr>
      </w:pPr>
    </w:p>
    <w:p w:rsidR="00B322D7" w:rsidRDefault="00B322D7" w:rsidP="00914070">
      <w:pPr>
        <w:jc w:val="both"/>
      </w:pPr>
    </w:p>
    <w:p w:rsidR="00914070" w:rsidRDefault="00914070" w:rsidP="007A114D"/>
    <w:p w:rsidR="00BA1D76" w:rsidRDefault="00BA1D76" w:rsidP="00BA1D76">
      <w:pPr>
        <w:jc w:val="center"/>
      </w:pPr>
    </w:p>
    <w:sectPr w:rsidR="00BA1D7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5EC" w:rsidRDefault="003405EC" w:rsidP="003405EC">
      <w:pPr>
        <w:spacing w:after="0" w:line="240" w:lineRule="auto"/>
      </w:pPr>
      <w:r>
        <w:separator/>
      </w:r>
    </w:p>
  </w:endnote>
  <w:endnote w:type="continuationSeparator" w:id="0">
    <w:p w:rsidR="003405EC" w:rsidRDefault="003405EC" w:rsidP="00340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5EC" w:rsidRDefault="00340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5EC" w:rsidRDefault="003405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5EC" w:rsidRDefault="00340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5EC" w:rsidRDefault="003405EC" w:rsidP="003405EC">
      <w:pPr>
        <w:spacing w:after="0" w:line="240" w:lineRule="auto"/>
      </w:pPr>
      <w:r>
        <w:separator/>
      </w:r>
    </w:p>
  </w:footnote>
  <w:footnote w:type="continuationSeparator" w:id="0">
    <w:p w:rsidR="003405EC" w:rsidRDefault="003405EC" w:rsidP="00340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5EC" w:rsidRDefault="003405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5EC" w:rsidRDefault="003405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5EC" w:rsidRDefault="00340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7EE70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B708B5"/>
    <w:multiLevelType w:val="hybridMultilevel"/>
    <w:tmpl w:val="59AA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11A5A"/>
    <w:multiLevelType w:val="hybridMultilevel"/>
    <w:tmpl w:val="5858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D76"/>
    <w:rsid w:val="00127AA2"/>
    <w:rsid w:val="003405EC"/>
    <w:rsid w:val="0044114C"/>
    <w:rsid w:val="00592938"/>
    <w:rsid w:val="00700E77"/>
    <w:rsid w:val="0070610C"/>
    <w:rsid w:val="00725E43"/>
    <w:rsid w:val="00771E1E"/>
    <w:rsid w:val="007A114D"/>
    <w:rsid w:val="007B2135"/>
    <w:rsid w:val="00914070"/>
    <w:rsid w:val="00915A92"/>
    <w:rsid w:val="00A35246"/>
    <w:rsid w:val="00AF30C1"/>
    <w:rsid w:val="00B322D7"/>
    <w:rsid w:val="00B529CA"/>
    <w:rsid w:val="00B72304"/>
    <w:rsid w:val="00B94184"/>
    <w:rsid w:val="00BA1D76"/>
    <w:rsid w:val="00D81A24"/>
    <w:rsid w:val="00D9745B"/>
    <w:rsid w:val="00F00A79"/>
    <w:rsid w:val="00F15313"/>
    <w:rsid w:val="00FE4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BBDD13C-6583-49CA-AA0A-DB3DE664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10C"/>
    <w:pPr>
      <w:ind w:left="720"/>
      <w:contextualSpacing/>
    </w:pPr>
  </w:style>
  <w:style w:type="paragraph" w:styleId="ListBullet">
    <w:name w:val="List Bullet"/>
    <w:basedOn w:val="Normal"/>
    <w:uiPriority w:val="99"/>
    <w:unhideWhenUsed/>
    <w:rsid w:val="00FE413C"/>
    <w:pPr>
      <w:numPr>
        <w:numId w:val="3"/>
      </w:numPr>
      <w:contextualSpacing/>
    </w:pPr>
  </w:style>
  <w:style w:type="paragraph" w:styleId="Header">
    <w:name w:val="header"/>
    <w:basedOn w:val="Normal"/>
    <w:link w:val="HeaderChar"/>
    <w:uiPriority w:val="99"/>
    <w:unhideWhenUsed/>
    <w:rsid w:val="003405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5EC"/>
  </w:style>
  <w:style w:type="paragraph" w:styleId="Footer">
    <w:name w:val="footer"/>
    <w:basedOn w:val="Normal"/>
    <w:link w:val="FooterChar"/>
    <w:uiPriority w:val="99"/>
    <w:unhideWhenUsed/>
    <w:rsid w:val="003405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1305</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Ashton Sixth Form College</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McGrath</dc:creator>
  <cp:keywords/>
  <dc:description/>
  <cp:lastModifiedBy>Jenni Welch</cp:lastModifiedBy>
  <cp:revision>3</cp:revision>
  <dcterms:created xsi:type="dcterms:W3CDTF">2021-03-08T11:18:00Z</dcterms:created>
  <dcterms:modified xsi:type="dcterms:W3CDTF">2021-03-15T09:48:00Z</dcterms:modified>
</cp:coreProperties>
</file>