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F" w:rsidRDefault="00A939D8" w:rsidP="00BB43DF">
      <w:pPr>
        <w:pStyle w:val="Default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C04EB9" wp14:editId="3898F63C">
            <wp:simplePos x="0" y="0"/>
            <wp:positionH relativeFrom="margin">
              <wp:posOffset>4505325</wp:posOffset>
            </wp:positionH>
            <wp:positionV relativeFrom="paragraph">
              <wp:posOffset>-161925</wp:posOffset>
            </wp:positionV>
            <wp:extent cx="1115695" cy="687705"/>
            <wp:effectExtent l="0" t="0" r="8255" b="0"/>
            <wp:wrapNone/>
            <wp:docPr id="2" name="Picture 2" descr="sized Beckfoot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zed Beckfoot Trus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F4215" wp14:editId="43E71E08">
            <wp:simplePos x="0" y="0"/>
            <wp:positionH relativeFrom="margin">
              <wp:posOffset>2190750</wp:posOffset>
            </wp:positionH>
            <wp:positionV relativeFrom="paragraph">
              <wp:posOffset>0</wp:posOffset>
            </wp:positionV>
            <wp:extent cx="1066800" cy="953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foot Enjoy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9D8" w:rsidRDefault="00A939D8" w:rsidP="00BB43DF">
      <w:pPr>
        <w:pStyle w:val="Default"/>
        <w:jc w:val="center"/>
        <w:rPr>
          <w:b/>
          <w:sz w:val="36"/>
          <w:szCs w:val="36"/>
        </w:rPr>
      </w:pPr>
    </w:p>
    <w:p w:rsidR="00A939D8" w:rsidRDefault="00A939D8" w:rsidP="00BB43DF">
      <w:pPr>
        <w:pStyle w:val="Default"/>
        <w:jc w:val="center"/>
        <w:rPr>
          <w:b/>
          <w:sz w:val="36"/>
          <w:szCs w:val="36"/>
        </w:rPr>
      </w:pPr>
    </w:p>
    <w:p w:rsidR="00A939D8" w:rsidRDefault="00A939D8" w:rsidP="00BB43DF">
      <w:pPr>
        <w:pStyle w:val="Default"/>
        <w:jc w:val="center"/>
        <w:rPr>
          <w:b/>
          <w:sz w:val="36"/>
          <w:szCs w:val="36"/>
        </w:rPr>
      </w:pPr>
    </w:p>
    <w:p w:rsidR="00A939D8" w:rsidRDefault="00A939D8" w:rsidP="00BB43DF">
      <w:pPr>
        <w:pStyle w:val="Default"/>
        <w:jc w:val="center"/>
        <w:rPr>
          <w:b/>
          <w:sz w:val="36"/>
          <w:szCs w:val="36"/>
        </w:rPr>
      </w:pPr>
    </w:p>
    <w:p w:rsidR="00BB43DF" w:rsidRPr="00BB43DF" w:rsidRDefault="00BB43DF" w:rsidP="00BB43DF">
      <w:pPr>
        <w:pStyle w:val="Default"/>
        <w:jc w:val="center"/>
        <w:rPr>
          <w:b/>
          <w:sz w:val="36"/>
          <w:szCs w:val="36"/>
        </w:rPr>
      </w:pPr>
      <w:r w:rsidRPr="00BB43DF">
        <w:rPr>
          <w:b/>
          <w:sz w:val="36"/>
          <w:szCs w:val="36"/>
        </w:rPr>
        <w:t>Further Particulars of post of</w:t>
      </w:r>
    </w:p>
    <w:p w:rsidR="00BB43DF" w:rsidRPr="00BB43DF" w:rsidRDefault="00943B68" w:rsidP="00BB43DF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Teaching Assistant/Key Support Worker</w:t>
      </w:r>
      <w:r w:rsidR="00BB43DF" w:rsidRPr="00BB43DF">
        <w:rPr>
          <w:b/>
          <w:sz w:val="36"/>
          <w:szCs w:val="36"/>
        </w:rPr>
        <w:t>– Beckfoot School</w:t>
      </w:r>
    </w:p>
    <w:p w:rsidR="00BB43DF" w:rsidRDefault="00BB43DF" w:rsidP="00BB43DF">
      <w:pPr>
        <w:pStyle w:val="Default"/>
      </w:pPr>
    </w:p>
    <w:p w:rsidR="00BB43DF" w:rsidRPr="00BB43DF" w:rsidRDefault="00BB43DF" w:rsidP="00BB43DF">
      <w:pPr>
        <w:pStyle w:val="Default"/>
        <w:rPr>
          <w:sz w:val="32"/>
          <w:szCs w:val="32"/>
        </w:rPr>
      </w:pPr>
      <w:r w:rsidRPr="00BB43DF">
        <w:rPr>
          <w:b/>
          <w:bCs/>
          <w:sz w:val="32"/>
          <w:szCs w:val="32"/>
        </w:rPr>
        <w:t xml:space="preserve">Details of the Post </w:t>
      </w:r>
    </w:p>
    <w:p w:rsidR="00BB43DF" w:rsidRDefault="00BB43DF" w:rsidP="00BB43DF">
      <w:pPr>
        <w:pStyle w:val="Default"/>
        <w:rPr>
          <w:sz w:val="23"/>
          <w:szCs w:val="23"/>
        </w:rPr>
      </w:pPr>
    </w:p>
    <w:p w:rsidR="00BB43DF" w:rsidRDefault="00BB43DF" w:rsidP="00D571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We are seeking to appoint a teaching assistant</w:t>
      </w:r>
      <w:r w:rsidR="00943B68">
        <w:rPr>
          <w:sz w:val="23"/>
          <w:szCs w:val="23"/>
        </w:rPr>
        <w:t>/ key Support worker</w:t>
      </w:r>
      <w:r>
        <w:rPr>
          <w:sz w:val="23"/>
          <w:szCs w:val="23"/>
        </w:rPr>
        <w:t xml:space="preserve"> who will work within the Inclusion Faculty. </w:t>
      </w:r>
    </w:p>
    <w:p w:rsidR="00BB43DF" w:rsidRDefault="00BB43DF" w:rsidP="00D571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role involves </w:t>
      </w:r>
      <w:r w:rsidR="00943B68">
        <w:rPr>
          <w:sz w:val="23"/>
          <w:szCs w:val="23"/>
        </w:rPr>
        <w:t xml:space="preserve">providing </w:t>
      </w:r>
      <w:r w:rsidR="00943B68" w:rsidRPr="005E4A66">
        <w:rPr>
          <w:rFonts w:asciiTheme="minorHAnsi" w:hAnsiTheme="minorHAnsi" w:cs="Arial"/>
          <w:sz w:val="22"/>
          <w:szCs w:val="22"/>
        </w:rPr>
        <w:t xml:space="preserve">particular support for </w:t>
      </w:r>
      <w:r w:rsidR="00943B68">
        <w:rPr>
          <w:rFonts w:asciiTheme="minorHAnsi" w:hAnsiTheme="minorHAnsi" w:cs="Arial"/>
          <w:sz w:val="22"/>
          <w:szCs w:val="22"/>
        </w:rPr>
        <w:t xml:space="preserve">individual </w:t>
      </w:r>
      <w:r w:rsidR="00943B68" w:rsidRPr="005E4A66">
        <w:rPr>
          <w:rFonts w:asciiTheme="minorHAnsi" w:hAnsiTheme="minorHAnsi" w:cs="Arial"/>
          <w:sz w:val="22"/>
          <w:szCs w:val="22"/>
        </w:rPr>
        <w:t>pupils</w:t>
      </w:r>
      <w:r w:rsidR="00943B68">
        <w:rPr>
          <w:rFonts w:asciiTheme="minorHAnsi" w:hAnsiTheme="minorHAnsi" w:cs="Arial"/>
          <w:sz w:val="22"/>
          <w:szCs w:val="22"/>
        </w:rPr>
        <w:t>/small groups</w:t>
      </w:r>
      <w:r w:rsidR="00943B68" w:rsidRPr="005E4A66">
        <w:rPr>
          <w:rFonts w:asciiTheme="minorHAnsi" w:hAnsiTheme="minorHAnsi" w:cs="Arial"/>
          <w:sz w:val="22"/>
          <w:szCs w:val="22"/>
        </w:rPr>
        <w:t xml:space="preserve">, including those with special needs, ensuring their safety and access to learning activities. </w:t>
      </w:r>
      <w:r w:rsidR="00A939D8">
        <w:rPr>
          <w:sz w:val="23"/>
          <w:szCs w:val="23"/>
        </w:rPr>
        <w:t>students across school,</w:t>
      </w:r>
      <w:r>
        <w:rPr>
          <w:sz w:val="23"/>
          <w:szCs w:val="23"/>
        </w:rPr>
        <w:t xml:space="preserve"> to enable them to reach their targets and make progress. </w:t>
      </w:r>
    </w:p>
    <w:p w:rsidR="00D57182" w:rsidRDefault="00D57182" w:rsidP="00D57182">
      <w:pPr>
        <w:pStyle w:val="Default"/>
        <w:jc w:val="both"/>
        <w:rPr>
          <w:sz w:val="23"/>
          <w:szCs w:val="23"/>
        </w:rPr>
      </w:pPr>
    </w:p>
    <w:p w:rsidR="00BB43DF" w:rsidRDefault="00BB43DF" w:rsidP="00D571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teaching assistants</w:t>
      </w:r>
      <w:r w:rsidR="00943B68">
        <w:rPr>
          <w:sz w:val="23"/>
          <w:szCs w:val="23"/>
        </w:rPr>
        <w:t>/key support workers</w:t>
      </w:r>
      <w:r>
        <w:rPr>
          <w:sz w:val="23"/>
          <w:szCs w:val="23"/>
        </w:rPr>
        <w:t xml:space="preserve"> at Beckfoot have high expectations of pupils both academically and </w:t>
      </w:r>
      <w:r w:rsidR="00D57182">
        <w:rPr>
          <w:sz w:val="23"/>
          <w:szCs w:val="23"/>
        </w:rPr>
        <w:t xml:space="preserve">in their attitude to learning.  </w:t>
      </w:r>
      <w:r>
        <w:rPr>
          <w:sz w:val="23"/>
          <w:szCs w:val="23"/>
        </w:rPr>
        <w:t xml:space="preserve">The role is demanding and varied. The ability to work alongside the secondary curriculum, especially English and Maths, is essential and experience of the current secondary system is necessary. </w:t>
      </w:r>
    </w:p>
    <w:p w:rsidR="00BB43DF" w:rsidRDefault="00BB43DF" w:rsidP="00D57182">
      <w:pPr>
        <w:pStyle w:val="Default"/>
        <w:jc w:val="both"/>
        <w:rPr>
          <w:sz w:val="23"/>
          <w:szCs w:val="23"/>
        </w:rPr>
      </w:pPr>
    </w:p>
    <w:p w:rsidR="00BB43DF" w:rsidRDefault="00BB43DF" w:rsidP="00D571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successful applicant will be required to: </w:t>
      </w:r>
    </w:p>
    <w:p w:rsidR="00BB43DF" w:rsidRDefault="00BB43DF" w:rsidP="00A939D8">
      <w:pPr>
        <w:pStyle w:val="Default"/>
        <w:numPr>
          <w:ilvl w:val="0"/>
          <w:numId w:val="4"/>
        </w:numPr>
        <w:spacing w:after="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Liaise with teaching and pastoral staff and differentiate tasks. </w:t>
      </w:r>
    </w:p>
    <w:p w:rsidR="00BB43DF" w:rsidRDefault="00BB43DF" w:rsidP="00A939D8">
      <w:pPr>
        <w:pStyle w:val="Default"/>
        <w:numPr>
          <w:ilvl w:val="0"/>
          <w:numId w:val="4"/>
        </w:numPr>
        <w:spacing w:after="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Have a good general level of education with a minimum of GCSE English and Maths at C grade or equivalent. </w:t>
      </w:r>
    </w:p>
    <w:p w:rsidR="00BB43DF" w:rsidRDefault="00BB43DF" w:rsidP="00A939D8">
      <w:pPr>
        <w:pStyle w:val="Default"/>
        <w:numPr>
          <w:ilvl w:val="0"/>
          <w:numId w:val="4"/>
        </w:numPr>
        <w:spacing w:after="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Have the ability to form positive relationships with challenging, hard to reach students. </w:t>
      </w:r>
    </w:p>
    <w:p w:rsidR="00BB43DF" w:rsidRDefault="00BB43DF" w:rsidP="00A939D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good sense of humour is essential. </w:t>
      </w:r>
    </w:p>
    <w:p w:rsidR="00BB43DF" w:rsidRDefault="00BB43DF" w:rsidP="00D57182">
      <w:pPr>
        <w:pStyle w:val="Default"/>
        <w:jc w:val="both"/>
        <w:rPr>
          <w:sz w:val="23"/>
          <w:szCs w:val="23"/>
        </w:rPr>
      </w:pPr>
    </w:p>
    <w:p w:rsidR="00BB43DF" w:rsidRDefault="00BB43DF" w:rsidP="00D571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 of Work </w:t>
      </w:r>
    </w:p>
    <w:p w:rsidR="00BB43DF" w:rsidRDefault="00BB43DF" w:rsidP="00D571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hours of this post are </w:t>
      </w:r>
      <w:r w:rsidR="00943B68">
        <w:rPr>
          <w:sz w:val="23"/>
          <w:szCs w:val="23"/>
        </w:rPr>
        <w:t>32</w:t>
      </w:r>
      <w:r>
        <w:rPr>
          <w:sz w:val="23"/>
          <w:szCs w:val="23"/>
        </w:rPr>
        <w:t xml:space="preserve"> hours </w:t>
      </w:r>
      <w:r w:rsidR="00943B68">
        <w:rPr>
          <w:sz w:val="23"/>
          <w:szCs w:val="23"/>
        </w:rPr>
        <w:t xml:space="preserve">55 minutes per week </w:t>
      </w:r>
      <w:r>
        <w:rPr>
          <w:sz w:val="23"/>
          <w:szCs w:val="23"/>
        </w:rPr>
        <w:t xml:space="preserve">over 5 days requiring a start time of 8.20am to </w:t>
      </w:r>
      <w:r w:rsidR="00943B68">
        <w:rPr>
          <w:sz w:val="23"/>
          <w:szCs w:val="23"/>
        </w:rPr>
        <w:t>3.25</w:t>
      </w:r>
      <w:r>
        <w:rPr>
          <w:sz w:val="23"/>
          <w:szCs w:val="23"/>
        </w:rPr>
        <w:t>pm</w:t>
      </w:r>
      <w:r w:rsidR="00943B68">
        <w:rPr>
          <w:sz w:val="23"/>
          <w:szCs w:val="23"/>
        </w:rPr>
        <w:t xml:space="preserve"> 30-minute break. The post is term time only</w:t>
      </w:r>
      <w:r>
        <w:rPr>
          <w:sz w:val="23"/>
          <w:szCs w:val="23"/>
        </w:rPr>
        <w:t xml:space="preserve">. </w:t>
      </w:r>
    </w:p>
    <w:p w:rsidR="00943B68" w:rsidRDefault="00943B68" w:rsidP="00D57182">
      <w:pPr>
        <w:pStyle w:val="Default"/>
        <w:jc w:val="both"/>
        <w:rPr>
          <w:sz w:val="23"/>
          <w:szCs w:val="23"/>
        </w:rPr>
      </w:pPr>
    </w:p>
    <w:p w:rsidR="00943B68" w:rsidRPr="00885CB9" w:rsidRDefault="00943B68" w:rsidP="00943B68">
      <w:pPr>
        <w:spacing w:after="0" w:line="240" w:lineRule="auto"/>
        <w:jc w:val="both"/>
        <w:rPr>
          <w:rFonts w:cs="Arial"/>
          <w:b/>
        </w:rPr>
      </w:pPr>
      <w:r w:rsidRPr="00885CB9">
        <w:rPr>
          <w:rFonts w:cs="Arial"/>
          <w:b/>
        </w:rPr>
        <w:t>Pay Scale</w:t>
      </w:r>
    </w:p>
    <w:p w:rsidR="00943B68" w:rsidRPr="00921E7F" w:rsidRDefault="00943B68" w:rsidP="00943B68">
      <w:pPr>
        <w:spacing w:after="0" w:line="240" w:lineRule="auto"/>
        <w:jc w:val="both"/>
        <w:rPr>
          <w:rFonts w:cs="Arial"/>
        </w:rPr>
      </w:pPr>
      <w:r w:rsidRPr="00921E7F">
        <w:rPr>
          <w:rFonts w:cs="Arial"/>
        </w:rPr>
        <w:t xml:space="preserve">Level 2, Scale 3 </w:t>
      </w:r>
      <w:r>
        <w:rPr>
          <w:rFonts w:cs="Arial"/>
        </w:rPr>
        <w:t xml:space="preserve">SCP 14 -17 </w:t>
      </w:r>
      <w:r w:rsidRPr="00921E7F">
        <w:rPr>
          <w:rFonts w:cs="Arial"/>
        </w:rPr>
        <w:t>term time only £</w:t>
      </w:r>
      <w:r>
        <w:rPr>
          <w:rFonts w:cs="Arial"/>
        </w:rPr>
        <w:t>13,072 - £13,805</w:t>
      </w:r>
      <w:r w:rsidRPr="00921E7F">
        <w:rPr>
          <w:rFonts w:cs="Arial"/>
        </w:rPr>
        <w:t xml:space="preserve"> </w:t>
      </w:r>
      <w:r>
        <w:rPr>
          <w:rFonts w:cs="Arial"/>
        </w:rPr>
        <w:t>(</w:t>
      </w:r>
      <w:r w:rsidRPr="00921E7F">
        <w:rPr>
          <w:rFonts w:cs="Arial"/>
        </w:rPr>
        <w:t>actual gross actual salary under 5 years service</w:t>
      </w:r>
      <w:r>
        <w:rPr>
          <w:rFonts w:cs="Arial"/>
        </w:rPr>
        <w:t>)</w:t>
      </w:r>
      <w:r w:rsidR="00A62A59">
        <w:rPr>
          <w:rFonts w:cs="Arial"/>
        </w:rPr>
        <w:t>.</w:t>
      </w:r>
      <w:bookmarkStart w:id="0" w:name="_GoBack"/>
      <w:bookmarkEnd w:id="0"/>
    </w:p>
    <w:p w:rsidR="00943B68" w:rsidRDefault="00943B68" w:rsidP="00943B68">
      <w:pPr>
        <w:spacing w:after="0" w:line="240" w:lineRule="auto"/>
        <w:jc w:val="both"/>
        <w:rPr>
          <w:rFonts w:cs="Arial"/>
        </w:rPr>
      </w:pPr>
    </w:p>
    <w:p w:rsidR="00943B68" w:rsidRPr="00921E7F" w:rsidRDefault="00483BFB" w:rsidP="00943B6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This post is fixed term for 1 year.</w:t>
      </w:r>
    </w:p>
    <w:p w:rsidR="00943B68" w:rsidRDefault="00943B68" w:rsidP="00D57182">
      <w:pPr>
        <w:pStyle w:val="Default"/>
        <w:jc w:val="both"/>
        <w:rPr>
          <w:sz w:val="23"/>
          <w:szCs w:val="23"/>
        </w:rPr>
      </w:pPr>
    </w:p>
    <w:p w:rsidR="00943B68" w:rsidRDefault="00943B68" w:rsidP="00D57182">
      <w:pPr>
        <w:pStyle w:val="Default"/>
        <w:jc w:val="both"/>
        <w:rPr>
          <w:sz w:val="23"/>
          <w:szCs w:val="23"/>
        </w:rPr>
      </w:pPr>
    </w:p>
    <w:p w:rsidR="00943B68" w:rsidRDefault="00943B68" w:rsidP="00D57182">
      <w:pPr>
        <w:pStyle w:val="Default"/>
        <w:jc w:val="both"/>
        <w:rPr>
          <w:sz w:val="23"/>
          <w:szCs w:val="23"/>
        </w:rPr>
      </w:pPr>
    </w:p>
    <w:p w:rsidR="00BB43DF" w:rsidRDefault="00BB43DF" w:rsidP="00BB43DF">
      <w:pPr>
        <w:pStyle w:val="Default"/>
        <w:rPr>
          <w:b/>
          <w:bCs/>
          <w:sz w:val="23"/>
          <w:szCs w:val="23"/>
        </w:rPr>
      </w:pPr>
    </w:p>
    <w:p w:rsidR="00BB43DF" w:rsidRDefault="00BB43DF" w:rsidP="00BB43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Mike Barnes </w:t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  <w:t>Alex Denham</w:t>
      </w:r>
    </w:p>
    <w:p w:rsidR="00C40E0D" w:rsidRDefault="00BB43DF" w:rsidP="00BB43DF">
      <w:r>
        <w:rPr>
          <w:b/>
          <w:bCs/>
          <w:sz w:val="23"/>
          <w:szCs w:val="23"/>
        </w:rPr>
        <w:t>Faculty Leader SEN/Inclusion</w:t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</w:r>
      <w:r w:rsidR="00943B68">
        <w:rPr>
          <w:b/>
          <w:bCs/>
          <w:sz w:val="23"/>
          <w:szCs w:val="23"/>
        </w:rPr>
        <w:tab/>
        <w:t>Deputy Headteacher</w:t>
      </w:r>
    </w:p>
    <w:sectPr w:rsidR="00C40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DF" w:rsidRDefault="00BB43DF" w:rsidP="00BB43DF">
      <w:pPr>
        <w:spacing w:after="0" w:line="240" w:lineRule="auto"/>
      </w:pPr>
      <w:r>
        <w:separator/>
      </w:r>
    </w:p>
  </w:endnote>
  <w:endnote w:type="continuationSeparator" w:id="0">
    <w:p w:rsidR="00BB43DF" w:rsidRDefault="00BB43DF" w:rsidP="00B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DF" w:rsidRDefault="00BB43DF" w:rsidP="00BB43DF">
      <w:pPr>
        <w:spacing w:after="0" w:line="240" w:lineRule="auto"/>
      </w:pPr>
      <w:r>
        <w:separator/>
      </w:r>
    </w:p>
  </w:footnote>
  <w:footnote w:type="continuationSeparator" w:id="0">
    <w:p w:rsidR="00BB43DF" w:rsidRDefault="00BB43DF" w:rsidP="00BB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5F9"/>
    <w:multiLevelType w:val="hybridMultilevel"/>
    <w:tmpl w:val="80FCD5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427A1B"/>
    <w:multiLevelType w:val="hybridMultilevel"/>
    <w:tmpl w:val="ACA01DB2"/>
    <w:lvl w:ilvl="0" w:tplc="F79838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163"/>
    <w:multiLevelType w:val="hybridMultilevel"/>
    <w:tmpl w:val="135A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3324"/>
    <w:multiLevelType w:val="hybridMultilevel"/>
    <w:tmpl w:val="6C987908"/>
    <w:lvl w:ilvl="0" w:tplc="F79838C0">
      <w:numFmt w:val="bullet"/>
      <w:lvlText w:val="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F"/>
    <w:rsid w:val="00483BFB"/>
    <w:rsid w:val="00774E07"/>
    <w:rsid w:val="00943B68"/>
    <w:rsid w:val="00A62A59"/>
    <w:rsid w:val="00A939D8"/>
    <w:rsid w:val="00B00D84"/>
    <w:rsid w:val="00BB43DF"/>
    <w:rsid w:val="00C40E0D"/>
    <w:rsid w:val="00D57182"/>
    <w:rsid w:val="00D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A098"/>
  <w15:chartTrackingRefBased/>
  <w15:docId w15:val="{1822E236-402F-45D8-9C75-D7368CE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B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3D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43DF"/>
  </w:style>
  <w:style w:type="paragraph" w:styleId="Footer">
    <w:name w:val="footer"/>
    <w:basedOn w:val="Normal"/>
    <w:link w:val="FooterChar"/>
    <w:uiPriority w:val="99"/>
    <w:unhideWhenUsed/>
    <w:rsid w:val="00BB43D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554D-8299-4DDB-BBE5-A56CB498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Wade-Rayne</dc:creator>
  <cp:keywords/>
  <dc:description/>
  <cp:lastModifiedBy>Louise Wade-Rayne</cp:lastModifiedBy>
  <cp:revision>3</cp:revision>
  <dcterms:created xsi:type="dcterms:W3CDTF">2019-01-09T09:35:00Z</dcterms:created>
  <dcterms:modified xsi:type="dcterms:W3CDTF">2019-01-09T09:51:00Z</dcterms:modified>
</cp:coreProperties>
</file>