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1EE8E" w14:textId="77777777" w:rsidR="00152EF5" w:rsidRPr="00E83D84" w:rsidRDefault="00152EF5" w:rsidP="00152EF5">
      <w:pPr>
        <w:tabs>
          <w:tab w:val="center" w:pos="4945"/>
        </w:tabs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E83D84">
        <w:rPr>
          <w:rFonts w:asciiTheme="minorHAnsi" w:hAnsiTheme="minorHAnsi" w:cstheme="minorHAnsi"/>
          <w:b/>
          <w:szCs w:val="24"/>
        </w:rPr>
        <w:t>JOB DESCRIPTION</w:t>
      </w:r>
    </w:p>
    <w:p w14:paraId="10398213" w14:textId="77777777" w:rsidR="00152EF5" w:rsidRPr="00E83D84" w:rsidRDefault="00152EF5" w:rsidP="00152EF5">
      <w:pPr>
        <w:jc w:val="both"/>
        <w:rPr>
          <w:rFonts w:asciiTheme="minorHAnsi" w:hAnsiTheme="minorHAnsi" w:cstheme="minorHAnsi"/>
          <w:szCs w:val="24"/>
        </w:rPr>
      </w:pPr>
      <w:r w:rsidRPr="00E83D84">
        <w:rPr>
          <w:rFonts w:asciiTheme="minorHAnsi" w:hAnsiTheme="minorHAnsi" w:cstheme="minorHAnsi"/>
          <w:szCs w:val="24"/>
        </w:rPr>
        <w:t>__________________________________________________________________________</w:t>
      </w:r>
    </w:p>
    <w:p w14:paraId="093FC722" w14:textId="77777777" w:rsidR="00152EF5" w:rsidRPr="00E83D84" w:rsidRDefault="00152EF5" w:rsidP="00152EF5">
      <w:pPr>
        <w:jc w:val="both"/>
        <w:rPr>
          <w:rFonts w:asciiTheme="minorHAnsi" w:hAnsiTheme="minorHAnsi" w:cstheme="minorHAnsi"/>
          <w:szCs w:val="24"/>
        </w:rPr>
      </w:pPr>
    </w:p>
    <w:p w14:paraId="6EC7079D" w14:textId="77777777" w:rsidR="00152EF5" w:rsidRPr="00E83D84" w:rsidRDefault="00152EF5" w:rsidP="00152EF5">
      <w:pPr>
        <w:tabs>
          <w:tab w:val="left" w:pos="-1440"/>
        </w:tabs>
        <w:ind w:left="2880" w:hanging="2880"/>
        <w:jc w:val="both"/>
        <w:rPr>
          <w:rFonts w:asciiTheme="minorHAnsi" w:hAnsiTheme="minorHAnsi" w:cstheme="minorHAnsi"/>
          <w:szCs w:val="24"/>
        </w:rPr>
      </w:pPr>
      <w:r w:rsidRPr="00E83D84">
        <w:rPr>
          <w:rFonts w:asciiTheme="minorHAnsi" w:hAnsiTheme="minorHAnsi" w:cstheme="minorHAnsi"/>
          <w:b/>
          <w:szCs w:val="24"/>
        </w:rPr>
        <w:t>JOB HOLDER:</w:t>
      </w:r>
      <w:r w:rsidRPr="00E83D84">
        <w:rPr>
          <w:rFonts w:asciiTheme="minorHAnsi" w:hAnsiTheme="minorHAnsi" w:cstheme="minorHAnsi"/>
          <w:b/>
          <w:szCs w:val="24"/>
        </w:rPr>
        <w:tab/>
      </w:r>
    </w:p>
    <w:p w14:paraId="647C0EF0" w14:textId="77777777" w:rsidR="00152EF5" w:rsidRPr="00E83D84" w:rsidRDefault="00152EF5" w:rsidP="00152EF5">
      <w:pPr>
        <w:jc w:val="both"/>
        <w:rPr>
          <w:rFonts w:asciiTheme="minorHAnsi" w:hAnsiTheme="minorHAnsi" w:cstheme="minorHAnsi"/>
          <w:szCs w:val="24"/>
        </w:rPr>
      </w:pPr>
      <w:r w:rsidRPr="00E83D84">
        <w:rPr>
          <w:rFonts w:asciiTheme="minorHAnsi" w:hAnsiTheme="minorHAnsi" w:cstheme="minorHAnsi"/>
          <w:szCs w:val="24"/>
        </w:rPr>
        <w:t>__________________________________________________________________________</w:t>
      </w:r>
    </w:p>
    <w:p w14:paraId="0656059A" w14:textId="77777777" w:rsidR="00152EF5" w:rsidRPr="00E83D84" w:rsidRDefault="00152EF5" w:rsidP="00152EF5">
      <w:pPr>
        <w:jc w:val="both"/>
        <w:rPr>
          <w:rFonts w:asciiTheme="minorHAnsi" w:hAnsiTheme="minorHAnsi" w:cstheme="minorHAnsi"/>
          <w:szCs w:val="24"/>
        </w:rPr>
      </w:pPr>
    </w:p>
    <w:p w14:paraId="2D219474" w14:textId="77777777" w:rsidR="00152EF5" w:rsidRPr="00E83D84" w:rsidRDefault="00152EF5" w:rsidP="00152EF5">
      <w:pPr>
        <w:jc w:val="both"/>
        <w:rPr>
          <w:rFonts w:asciiTheme="minorHAnsi" w:hAnsiTheme="minorHAnsi" w:cstheme="minorHAnsi"/>
          <w:szCs w:val="24"/>
        </w:rPr>
      </w:pPr>
      <w:r w:rsidRPr="00E83D84">
        <w:rPr>
          <w:rFonts w:asciiTheme="minorHAnsi" w:hAnsiTheme="minorHAnsi" w:cstheme="minorHAnsi"/>
          <w:b/>
          <w:szCs w:val="24"/>
        </w:rPr>
        <w:t>JOB TITLE:</w:t>
      </w:r>
      <w:r w:rsidRPr="00E83D84">
        <w:rPr>
          <w:rFonts w:asciiTheme="minorHAnsi" w:hAnsiTheme="minorHAnsi" w:cstheme="minorHAnsi"/>
          <w:szCs w:val="24"/>
        </w:rPr>
        <w:tab/>
      </w:r>
      <w:r w:rsidRPr="00E83D84">
        <w:rPr>
          <w:rFonts w:asciiTheme="minorHAnsi" w:hAnsiTheme="minorHAnsi" w:cstheme="minorHAnsi"/>
          <w:szCs w:val="24"/>
        </w:rPr>
        <w:tab/>
      </w:r>
      <w:r w:rsidR="001C560F" w:rsidRPr="00E83D84">
        <w:rPr>
          <w:rFonts w:asciiTheme="minorHAnsi" w:hAnsiTheme="minorHAnsi" w:cstheme="minorHAnsi"/>
          <w:szCs w:val="24"/>
        </w:rPr>
        <w:tab/>
      </w:r>
      <w:r w:rsidR="00741D15" w:rsidRPr="00E83D84">
        <w:rPr>
          <w:rFonts w:asciiTheme="minorHAnsi" w:hAnsiTheme="minorHAnsi" w:cstheme="minorHAnsi"/>
          <w:szCs w:val="24"/>
        </w:rPr>
        <w:t>Finance A</w:t>
      </w:r>
      <w:r w:rsidR="00B07F99" w:rsidRPr="00E83D84">
        <w:rPr>
          <w:rFonts w:asciiTheme="minorHAnsi" w:hAnsiTheme="minorHAnsi" w:cstheme="minorHAnsi"/>
          <w:szCs w:val="24"/>
        </w:rPr>
        <w:t>ssistant</w:t>
      </w:r>
    </w:p>
    <w:p w14:paraId="7C48DFC2" w14:textId="77777777" w:rsidR="00152EF5" w:rsidRPr="00E83D84" w:rsidRDefault="00152EF5" w:rsidP="00152EF5">
      <w:pPr>
        <w:jc w:val="both"/>
        <w:rPr>
          <w:rFonts w:asciiTheme="minorHAnsi" w:hAnsiTheme="minorHAnsi" w:cstheme="minorHAnsi"/>
          <w:szCs w:val="24"/>
        </w:rPr>
      </w:pPr>
      <w:r w:rsidRPr="00E83D84">
        <w:rPr>
          <w:rFonts w:asciiTheme="minorHAnsi" w:hAnsiTheme="minorHAnsi" w:cstheme="minorHAnsi"/>
          <w:szCs w:val="24"/>
        </w:rPr>
        <w:t>__________________________________________________________________________</w:t>
      </w:r>
    </w:p>
    <w:p w14:paraId="12BD0978" w14:textId="77777777" w:rsidR="00152EF5" w:rsidRPr="00E83D84" w:rsidRDefault="00152EF5" w:rsidP="00152EF5">
      <w:pPr>
        <w:jc w:val="both"/>
        <w:rPr>
          <w:rFonts w:asciiTheme="minorHAnsi" w:hAnsiTheme="minorHAnsi" w:cstheme="minorHAnsi"/>
          <w:szCs w:val="24"/>
        </w:rPr>
      </w:pPr>
    </w:p>
    <w:p w14:paraId="7920FAF6" w14:textId="77777777" w:rsidR="00152EF5" w:rsidRPr="00E83D84" w:rsidRDefault="00152EF5" w:rsidP="00D149CB">
      <w:pPr>
        <w:jc w:val="both"/>
        <w:rPr>
          <w:rFonts w:asciiTheme="minorHAnsi" w:hAnsiTheme="minorHAnsi" w:cstheme="minorHAnsi"/>
          <w:szCs w:val="24"/>
        </w:rPr>
      </w:pPr>
      <w:r w:rsidRPr="00E83D84">
        <w:rPr>
          <w:rFonts w:asciiTheme="minorHAnsi" w:hAnsiTheme="minorHAnsi" w:cstheme="minorHAnsi"/>
          <w:b/>
          <w:szCs w:val="24"/>
        </w:rPr>
        <w:t>GRADE:</w:t>
      </w:r>
      <w:r w:rsidRPr="00E83D84">
        <w:rPr>
          <w:rFonts w:asciiTheme="minorHAnsi" w:hAnsiTheme="minorHAnsi" w:cstheme="minorHAnsi"/>
          <w:b/>
          <w:szCs w:val="24"/>
        </w:rPr>
        <w:tab/>
      </w:r>
      <w:r w:rsidRPr="00E83D84">
        <w:rPr>
          <w:rFonts w:asciiTheme="minorHAnsi" w:hAnsiTheme="minorHAnsi" w:cstheme="minorHAnsi"/>
          <w:szCs w:val="24"/>
        </w:rPr>
        <w:tab/>
      </w:r>
      <w:r w:rsidR="001C560F" w:rsidRPr="00E83D84">
        <w:rPr>
          <w:rFonts w:asciiTheme="minorHAnsi" w:hAnsiTheme="minorHAnsi" w:cstheme="minorHAnsi"/>
          <w:szCs w:val="24"/>
        </w:rPr>
        <w:tab/>
      </w:r>
      <w:r w:rsidR="00D149CB" w:rsidRPr="00E83D84">
        <w:rPr>
          <w:rFonts w:asciiTheme="minorHAnsi" w:hAnsiTheme="minorHAnsi" w:cstheme="minorHAnsi"/>
          <w:szCs w:val="24"/>
        </w:rPr>
        <w:t xml:space="preserve"> </w:t>
      </w:r>
      <w:r w:rsidR="00B07F99" w:rsidRPr="00E83D84">
        <w:rPr>
          <w:rFonts w:asciiTheme="minorHAnsi" w:hAnsiTheme="minorHAnsi" w:cstheme="minorHAnsi"/>
          <w:szCs w:val="24"/>
        </w:rPr>
        <w:t>Band 7</w:t>
      </w:r>
      <w:r w:rsidR="00B07F99" w:rsidRPr="00E83D84">
        <w:rPr>
          <w:rFonts w:asciiTheme="minorHAnsi" w:hAnsiTheme="minorHAnsi" w:cstheme="minorHAnsi"/>
          <w:szCs w:val="24"/>
        </w:rPr>
        <w:tab/>
      </w:r>
    </w:p>
    <w:p w14:paraId="01489C51" w14:textId="77777777" w:rsidR="00152EF5" w:rsidRPr="00E83D84" w:rsidRDefault="00152EF5" w:rsidP="00152EF5">
      <w:pPr>
        <w:jc w:val="both"/>
        <w:rPr>
          <w:rFonts w:asciiTheme="minorHAnsi" w:hAnsiTheme="minorHAnsi" w:cstheme="minorHAnsi"/>
          <w:szCs w:val="24"/>
        </w:rPr>
      </w:pPr>
      <w:r w:rsidRPr="00E83D84">
        <w:rPr>
          <w:rFonts w:asciiTheme="minorHAnsi" w:hAnsiTheme="minorHAnsi" w:cstheme="minorHAnsi"/>
          <w:szCs w:val="24"/>
        </w:rPr>
        <w:t>__________________________________________________________________________</w:t>
      </w:r>
    </w:p>
    <w:p w14:paraId="59A18719" w14:textId="77777777" w:rsidR="00152EF5" w:rsidRPr="00E83D84" w:rsidRDefault="00152EF5" w:rsidP="00152EF5">
      <w:pPr>
        <w:jc w:val="both"/>
        <w:rPr>
          <w:rFonts w:asciiTheme="minorHAnsi" w:hAnsiTheme="minorHAnsi" w:cstheme="minorHAnsi"/>
          <w:b/>
          <w:szCs w:val="24"/>
        </w:rPr>
      </w:pPr>
    </w:p>
    <w:p w14:paraId="24C8A25A" w14:textId="77777777" w:rsidR="00B07F99" w:rsidRPr="00E83D84" w:rsidRDefault="00152EF5" w:rsidP="00B35AF5">
      <w:pPr>
        <w:pBdr>
          <w:bottom w:val="single" w:sz="12" w:space="2" w:color="auto"/>
        </w:pBdr>
        <w:jc w:val="both"/>
        <w:rPr>
          <w:rFonts w:asciiTheme="minorHAnsi" w:hAnsiTheme="minorHAnsi" w:cstheme="minorHAnsi"/>
          <w:szCs w:val="24"/>
        </w:rPr>
      </w:pPr>
      <w:r w:rsidRPr="00E83D84">
        <w:rPr>
          <w:rFonts w:asciiTheme="minorHAnsi" w:hAnsiTheme="minorHAnsi" w:cstheme="minorHAnsi"/>
          <w:b/>
          <w:szCs w:val="24"/>
        </w:rPr>
        <w:t>WORKING PATTERN:</w:t>
      </w:r>
      <w:r w:rsidRPr="00E83D84">
        <w:rPr>
          <w:rFonts w:asciiTheme="minorHAnsi" w:hAnsiTheme="minorHAnsi" w:cstheme="minorHAnsi"/>
          <w:szCs w:val="24"/>
        </w:rPr>
        <w:tab/>
      </w:r>
      <w:r w:rsidR="00E83D84">
        <w:rPr>
          <w:rFonts w:asciiTheme="minorHAnsi" w:hAnsiTheme="minorHAnsi" w:cstheme="minorHAnsi"/>
          <w:szCs w:val="24"/>
        </w:rPr>
        <w:tab/>
      </w:r>
      <w:r w:rsidR="00D149CB" w:rsidRPr="00E83D84">
        <w:rPr>
          <w:rFonts w:asciiTheme="minorHAnsi" w:hAnsiTheme="minorHAnsi" w:cstheme="minorHAnsi"/>
          <w:szCs w:val="24"/>
        </w:rPr>
        <w:t>5</w:t>
      </w:r>
      <w:r w:rsidR="00B07F99" w:rsidRPr="00E83D84">
        <w:rPr>
          <w:rFonts w:asciiTheme="minorHAnsi" w:hAnsiTheme="minorHAnsi" w:cstheme="minorHAnsi"/>
          <w:szCs w:val="24"/>
        </w:rPr>
        <w:t xml:space="preserve"> days per week, 37 Hours (TTO plus 10</w:t>
      </w:r>
      <w:r w:rsidR="00CA34A8" w:rsidRPr="00E83D84">
        <w:rPr>
          <w:rFonts w:asciiTheme="minorHAnsi" w:hAnsiTheme="minorHAnsi" w:cstheme="minorHAnsi"/>
          <w:szCs w:val="24"/>
        </w:rPr>
        <w:t xml:space="preserve"> </w:t>
      </w:r>
      <w:r w:rsidR="00B07F99" w:rsidRPr="00E83D84">
        <w:rPr>
          <w:rFonts w:asciiTheme="minorHAnsi" w:hAnsiTheme="minorHAnsi" w:cstheme="minorHAnsi"/>
          <w:szCs w:val="24"/>
        </w:rPr>
        <w:t>days)</w:t>
      </w:r>
    </w:p>
    <w:p w14:paraId="40091496" w14:textId="77777777" w:rsidR="00D03266" w:rsidRPr="00E83D84" w:rsidRDefault="00D03266" w:rsidP="00B35AF5">
      <w:pPr>
        <w:pBdr>
          <w:bottom w:val="single" w:sz="12" w:space="2" w:color="auto"/>
        </w:pBdr>
        <w:jc w:val="both"/>
        <w:rPr>
          <w:rFonts w:asciiTheme="minorHAnsi" w:hAnsiTheme="minorHAnsi" w:cstheme="minorHAnsi"/>
          <w:szCs w:val="24"/>
        </w:rPr>
      </w:pPr>
    </w:p>
    <w:p w14:paraId="376799AE" w14:textId="77777777" w:rsidR="00152EF5" w:rsidRPr="00E83D84" w:rsidRDefault="00152EF5" w:rsidP="00152EF5">
      <w:pPr>
        <w:jc w:val="both"/>
        <w:rPr>
          <w:rFonts w:asciiTheme="minorHAnsi" w:hAnsiTheme="minorHAnsi" w:cstheme="minorHAnsi"/>
          <w:szCs w:val="24"/>
        </w:rPr>
      </w:pPr>
    </w:p>
    <w:p w14:paraId="1C7F843A" w14:textId="77777777" w:rsidR="00B35AF5" w:rsidRPr="00E83D84" w:rsidRDefault="00B35AF5" w:rsidP="00152EF5">
      <w:pPr>
        <w:rPr>
          <w:rFonts w:asciiTheme="minorHAnsi" w:hAnsiTheme="minorHAnsi" w:cstheme="minorHAnsi"/>
          <w:szCs w:val="24"/>
        </w:rPr>
      </w:pPr>
      <w:r w:rsidRPr="00E83D84">
        <w:rPr>
          <w:rFonts w:asciiTheme="minorHAnsi" w:hAnsiTheme="minorHAnsi" w:cstheme="minorHAnsi"/>
          <w:b/>
          <w:szCs w:val="24"/>
        </w:rPr>
        <w:t>LOCATION:</w:t>
      </w:r>
      <w:r w:rsidR="009078B9" w:rsidRPr="00E83D84">
        <w:rPr>
          <w:rFonts w:asciiTheme="minorHAnsi" w:hAnsiTheme="minorHAnsi" w:cstheme="minorHAnsi"/>
          <w:b/>
          <w:szCs w:val="24"/>
        </w:rPr>
        <w:tab/>
      </w:r>
      <w:r w:rsidR="009078B9" w:rsidRPr="00E83D84">
        <w:rPr>
          <w:rFonts w:asciiTheme="minorHAnsi" w:hAnsiTheme="minorHAnsi" w:cstheme="minorHAnsi"/>
          <w:szCs w:val="24"/>
        </w:rPr>
        <w:tab/>
      </w:r>
      <w:r w:rsidR="009078B9" w:rsidRPr="00E83D84">
        <w:rPr>
          <w:rFonts w:asciiTheme="minorHAnsi" w:hAnsiTheme="minorHAnsi" w:cstheme="minorHAnsi"/>
          <w:szCs w:val="24"/>
        </w:rPr>
        <w:tab/>
      </w:r>
      <w:r w:rsidR="00D149CB" w:rsidRPr="00E83D84">
        <w:rPr>
          <w:rFonts w:asciiTheme="minorHAnsi" w:hAnsiTheme="minorHAnsi" w:cstheme="minorHAnsi"/>
          <w:szCs w:val="24"/>
        </w:rPr>
        <w:t>The English Martyrs School and Sixth Form College</w:t>
      </w:r>
    </w:p>
    <w:p w14:paraId="63005AA4" w14:textId="77777777" w:rsidR="00152EF5" w:rsidRPr="00E83D84" w:rsidRDefault="00152EF5" w:rsidP="00152EF5">
      <w:pPr>
        <w:rPr>
          <w:rFonts w:asciiTheme="minorHAnsi" w:hAnsiTheme="minorHAnsi" w:cstheme="minorHAnsi"/>
          <w:szCs w:val="24"/>
        </w:rPr>
      </w:pPr>
      <w:r w:rsidRPr="00E83D84">
        <w:rPr>
          <w:rFonts w:asciiTheme="minorHAnsi" w:hAnsiTheme="minorHAnsi" w:cstheme="minorHAnsi"/>
          <w:szCs w:val="24"/>
        </w:rPr>
        <w:t>__________________________________________________________________________</w:t>
      </w:r>
    </w:p>
    <w:p w14:paraId="1FA240EA" w14:textId="77777777" w:rsidR="00152EF5" w:rsidRPr="00E83D84" w:rsidRDefault="00152EF5" w:rsidP="00152EF5">
      <w:pPr>
        <w:jc w:val="both"/>
        <w:rPr>
          <w:rFonts w:asciiTheme="minorHAnsi" w:hAnsiTheme="minorHAnsi" w:cstheme="minorHAnsi"/>
          <w:szCs w:val="24"/>
        </w:rPr>
      </w:pPr>
    </w:p>
    <w:p w14:paraId="2EA103BC" w14:textId="77777777" w:rsidR="00152EF5" w:rsidRPr="00E83D84" w:rsidRDefault="00152EF5" w:rsidP="00152EF5">
      <w:pPr>
        <w:tabs>
          <w:tab w:val="left" w:pos="-1440"/>
        </w:tabs>
        <w:ind w:left="2880" w:hanging="2880"/>
        <w:jc w:val="both"/>
        <w:rPr>
          <w:rFonts w:asciiTheme="minorHAnsi" w:hAnsiTheme="minorHAnsi" w:cstheme="minorHAnsi"/>
          <w:szCs w:val="24"/>
        </w:rPr>
      </w:pPr>
      <w:r w:rsidRPr="00E83D84">
        <w:rPr>
          <w:rFonts w:asciiTheme="minorHAnsi" w:hAnsiTheme="minorHAnsi" w:cstheme="minorHAnsi"/>
          <w:b/>
          <w:szCs w:val="24"/>
        </w:rPr>
        <w:t>REPORTS TO:</w:t>
      </w:r>
      <w:r w:rsidRPr="00E83D84">
        <w:rPr>
          <w:rFonts w:asciiTheme="minorHAnsi" w:hAnsiTheme="minorHAnsi" w:cstheme="minorHAnsi"/>
          <w:szCs w:val="24"/>
        </w:rPr>
        <w:tab/>
      </w:r>
      <w:r w:rsidR="000D32E9" w:rsidRPr="00E83D84">
        <w:rPr>
          <w:rFonts w:asciiTheme="minorHAnsi" w:hAnsiTheme="minorHAnsi" w:cstheme="minorHAnsi"/>
          <w:szCs w:val="24"/>
        </w:rPr>
        <w:t xml:space="preserve">Director of Finance </w:t>
      </w:r>
      <w:r w:rsidR="00E83D84">
        <w:rPr>
          <w:rFonts w:asciiTheme="minorHAnsi" w:hAnsiTheme="minorHAnsi" w:cstheme="minorHAnsi"/>
          <w:szCs w:val="24"/>
        </w:rPr>
        <w:t>and Corporate Services</w:t>
      </w:r>
    </w:p>
    <w:p w14:paraId="72191C02" w14:textId="77777777" w:rsidR="00152EF5" w:rsidRPr="00E83D84" w:rsidRDefault="00152EF5" w:rsidP="00152EF5">
      <w:pPr>
        <w:jc w:val="both"/>
        <w:rPr>
          <w:rFonts w:asciiTheme="minorHAnsi" w:hAnsiTheme="minorHAnsi" w:cstheme="minorHAnsi"/>
          <w:szCs w:val="24"/>
        </w:rPr>
      </w:pPr>
      <w:r w:rsidRPr="00E83D84">
        <w:rPr>
          <w:rFonts w:asciiTheme="minorHAnsi" w:hAnsiTheme="minorHAnsi" w:cstheme="minorHAnsi"/>
          <w:szCs w:val="24"/>
        </w:rPr>
        <w:t>__________________________________________________________________________</w:t>
      </w:r>
    </w:p>
    <w:p w14:paraId="48547B54" w14:textId="77777777" w:rsidR="00152EF5" w:rsidRPr="00E83D84" w:rsidRDefault="00152EF5" w:rsidP="00152EF5">
      <w:pPr>
        <w:jc w:val="both"/>
        <w:rPr>
          <w:rFonts w:asciiTheme="minorHAnsi" w:hAnsiTheme="minorHAnsi" w:cstheme="minorHAnsi"/>
          <w:szCs w:val="24"/>
        </w:rPr>
      </w:pPr>
    </w:p>
    <w:p w14:paraId="6C0C1011" w14:textId="77777777" w:rsidR="00D03266" w:rsidRPr="00E83D84" w:rsidRDefault="00152EF5" w:rsidP="00D03266">
      <w:pPr>
        <w:pStyle w:val="BodyTextIndent2"/>
        <w:ind w:left="0"/>
        <w:rPr>
          <w:rFonts w:asciiTheme="minorHAnsi" w:hAnsiTheme="minorHAnsi" w:cstheme="minorHAnsi"/>
          <w:b/>
          <w:szCs w:val="24"/>
        </w:rPr>
      </w:pPr>
      <w:r w:rsidRPr="00E83D84">
        <w:rPr>
          <w:rFonts w:asciiTheme="minorHAnsi" w:hAnsiTheme="minorHAnsi" w:cstheme="minorHAnsi"/>
          <w:b/>
          <w:szCs w:val="24"/>
        </w:rPr>
        <w:t>MAIN PURPOSE OF JOB:</w:t>
      </w:r>
      <w:r w:rsidR="00D03266" w:rsidRPr="00E83D84">
        <w:rPr>
          <w:rFonts w:asciiTheme="minorHAnsi" w:hAnsiTheme="minorHAnsi" w:cstheme="minorHAnsi"/>
          <w:b/>
          <w:szCs w:val="24"/>
        </w:rPr>
        <w:t xml:space="preserve">  </w:t>
      </w:r>
    </w:p>
    <w:p w14:paraId="25D1521D" w14:textId="77777777" w:rsidR="00741D15" w:rsidRPr="00E83D84" w:rsidRDefault="00741D15" w:rsidP="00741D15">
      <w:pPr>
        <w:pStyle w:val="BodyTextIndent2"/>
        <w:ind w:left="0"/>
        <w:rPr>
          <w:rFonts w:asciiTheme="minorHAnsi" w:hAnsiTheme="minorHAnsi" w:cstheme="minorHAnsi"/>
          <w:szCs w:val="24"/>
        </w:rPr>
      </w:pPr>
    </w:p>
    <w:p w14:paraId="6A47F8C6" w14:textId="77777777" w:rsidR="003742A9" w:rsidRPr="00E83D84" w:rsidRDefault="00D03266" w:rsidP="003742A9">
      <w:pPr>
        <w:pStyle w:val="BodyTextIndent2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E83D84">
        <w:rPr>
          <w:rFonts w:asciiTheme="minorHAnsi" w:hAnsiTheme="minorHAnsi" w:cstheme="minorHAnsi"/>
          <w:sz w:val="22"/>
          <w:szCs w:val="22"/>
        </w:rPr>
        <w:t xml:space="preserve">To be responsible to the </w:t>
      </w:r>
      <w:r w:rsidR="00AD15B9" w:rsidRPr="00E83D84">
        <w:rPr>
          <w:rFonts w:asciiTheme="minorHAnsi" w:hAnsiTheme="minorHAnsi" w:cstheme="minorHAnsi"/>
          <w:sz w:val="22"/>
          <w:szCs w:val="22"/>
        </w:rPr>
        <w:t>Director of Finance/</w:t>
      </w:r>
      <w:r w:rsidR="00D149CB" w:rsidRPr="00E83D84">
        <w:rPr>
          <w:rFonts w:asciiTheme="minorHAnsi" w:hAnsiTheme="minorHAnsi" w:cstheme="minorHAnsi"/>
          <w:sz w:val="22"/>
          <w:szCs w:val="22"/>
        </w:rPr>
        <w:t xml:space="preserve">School Business Manager </w:t>
      </w:r>
      <w:r w:rsidR="00741D15" w:rsidRPr="00E83D84">
        <w:rPr>
          <w:rFonts w:asciiTheme="minorHAnsi" w:hAnsiTheme="minorHAnsi" w:cstheme="minorHAnsi"/>
          <w:sz w:val="22"/>
          <w:szCs w:val="22"/>
        </w:rPr>
        <w:t xml:space="preserve">for assisting in the </w:t>
      </w:r>
      <w:r w:rsidRPr="00E83D84">
        <w:rPr>
          <w:rFonts w:asciiTheme="minorHAnsi" w:hAnsiTheme="minorHAnsi" w:cstheme="minorHAnsi"/>
          <w:sz w:val="22"/>
          <w:szCs w:val="22"/>
        </w:rPr>
        <w:t>co-</w:t>
      </w:r>
      <w:r w:rsidR="00741D15" w:rsidRPr="00E83D84">
        <w:rPr>
          <w:rFonts w:asciiTheme="minorHAnsi" w:hAnsiTheme="minorHAnsi" w:cstheme="minorHAnsi"/>
          <w:sz w:val="22"/>
          <w:szCs w:val="22"/>
        </w:rPr>
        <w:t>ordination and</w:t>
      </w:r>
      <w:r w:rsidRPr="00E83D84">
        <w:rPr>
          <w:rFonts w:asciiTheme="minorHAnsi" w:hAnsiTheme="minorHAnsi" w:cstheme="minorHAnsi"/>
          <w:sz w:val="22"/>
          <w:szCs w:val="22"/>
        </w:rPr>
        <w:t xml:space="preserve"> the provision of effective, efficient and </w:t>
      </w:r>
      <w:r w:rsidR="00066F1F" w:rsidRPr="00E83D84">
        <w:rPr>
          <w:rFonts w:asciiTheme="minorHAnsi" w:hAnsiTheme="minorHAnsi" w:cstheme="minorHAnsi"/>
          <w:sz w:val="22"/>
          <w:szCs w:val="22"/>
        </w:rPr>
        <w:t>customer focused</w:t>
      </w:r>
      <w:r w:rsidR="00CA34A8" w:rsidRPr="00E83D84">
        <w:rPr>
          <w:rFonts w:asciiTheme="minorHAnsi" w:hAnsiTheme="minorHAnsi" w:cstheme="minorHAnsi"/>
          <w:sz w:val="22"/>
          <w:szCs w:val="22"/>
        </w:rPr>
        <w:t>,</w:t>
      </w:r>
      <w:r w:rsidR="00066F1F" w:rsidRPr="00E83D84">
        <w:rPr>
          <w:rFonts w:asciiTheme="minorHAnsi" w:hAnsiTheme="minorHAnsi" w:cstheme="minorHAnsi"/>
          <w:sz w:val="22"/>
          <w:szCs w:val="22"/>
        </w:rPr>
        <w:t xml:space="preserve"> operational </w:t>
      </w:r>
      <w:r w:rsidR="00741D15" w:rsidRPr="00E83D84">
        <w:rPr>
          <w:rFonts w:asciiTheme="minorHAnsi" w:hAnsiTheme="minorHAnsi" w:cstheme="minorHAnsi"/>
          <w:sz w:val="22"/>
          <w:szCs w:val="22"/>
        </w:rPr>
        <w:t xml:space="preserve">financial </w:t>
      </w:r>
      <w:r w:rsidR="00741D15" w:rsidRPr="00E83D84">
        <w:rPr>
          <w:rFonts w:asciiTheme="minorHAnsi" w:hAnsiTheme="minorHAnsi" w:cstheme="minorHAnsi"/>
          <w:sz w:val="22"/>
          <w:szCs w:val="22"/>
        </w:rPr>
        <w:lastRenderedPageBreak/>
        <w:t>services</w:t>
      </w:r>
      <w:r w:rsidR="003742A9" w:rsidRPr="00E83D84">
        <w:rPr>
          <w:rFonts w:asciiTheme="minorHAnsi" w:hAnsiTheme="minorHAnsi" w:cstheme="minorHAnsi"/>
          <w:sz w:val="22"/>
          <w:szCs w:val="22"/>
        </w:rPr>
        <w:t xml:space="preserve"> </w:t>
      </w:r>
      <w:r w:rsidR="00D149CB" w:rsidRPr="00E83D84">
        <w:rPr>
          <w:rFonts w:asciiTheme="minorHAnsi" w:hAnsiTheme="minorHAnsi" w:cstheme="minorHAnsi"/>
          <w:sz w:val="22"/>
          <w:szCs w:val="22"/>
        </w:rPr>
        <w:t>across the</w:t>
      </w:r>
      <w:r w:rsidR="00CA34A8" w:rsidRPr="00E83D84">
        <w:rPr>
          <w:rFonts w:asciiTheme="minorHAnsi" w:hAnsiTheme="minorHAnsi" w:cstheme="minorHAnsi"/>
          <w:sz w:val="22"/>
          <w:szCs w:val="22"/>
        </w:rPr>
        <w:t xml:space="preserve"> Holy Family</w:t>
      </w:r>
      <w:r w:rsidR="00D149CB" w:rsidRPr="00E83D84">
        <w:rPr>
          <w:rFonts w:asciiTheme="minorHAnsi" w:hAnsiTheme="minorHAnsi" w:cstheme="minorHAnsi"/>
          <w:sz w:val="22"/>
          <w:szCs w:val="22"/>
        </w:rPr>
        <w:t xml:space="preserve"> Trust</w:t>
      </w:r>
      <w:r w:rsidR="00CA34A8" w:rsidRPr="00E83D84">
        <w:rPr>
          <w:rFonts w:asciiTheme="minorHAnsi" w:hAnsiTheme="minorHAnsi" w:cstheme="minorHAnsi"/>
          <w:sz w:val="22"/>
          <w:szCs w:val="22"/>
        </w:rPr>
        <w:t>.</w:t>
      </w:r>
    </w:p>
    <w:p w14:paraId="661FC6C1" w14:textId="77777777" w:rsidR="000D0DA7" w:rsidRPr="00E83D84" w:rsidRDefault="000D0DA7" w:rsidP="003742A9">
      <w:pPr>
        <w:pStyle w:val="BodyTextIndent2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E83D84">
        <w:rPr>
          <w:rFonts w:asciiTheme="minorHAnsi" w:hAnsiTheme="minorHAnsi" w:cstheme="minorHAnsi"/>
          <w:sz w:val="22"/>
          <w:szCs w:val="22"/>
        </w:rPr>
        <w:t xml:space="preserve">To assist the </w:t>
      </w:r>
      <w:r w:rsidR="00CA34A8" w:rsidRPr="00E83D84">
        <w:rPr>
          <w:rFonts w:asciiTheme="minorHAnsi" w:hAnsiTheme="minorHAnsi" w:cstheme="minorHAnsi"/>
          <w:sz w:val="22"/>
          <w:szCs w:val="22"/>
        </w:rPr>
        <w:t>Director of Finance</w:t>
      </w:r>
      <w:r w:rsidR="00D149CB" w:rsidRPr="00E83D84">
        <w:rPr>
          <w:rFonts w:asciiTheme="minorHAnsi" w:hAnsiTheme="minorHAnsi" w:cstheme="minorHAnsi"/>
          <w:sz w:val="22"/>
          <w:szCs w:val="22"/>
        </w:rPr>
        <w:t xml:space="preserve"> </w:t>
      </w:r>
      <w:r w:rsidR="00CA34A8" w:rsidRPr="00E83D84">
        <w:rPr>
          <w:rFonts w:asciiTheme="minorHAnsi" w:hAnsiTheme="minorHAnsi" w:cstheme="minorHAnsi"/>
          <w:sz w:val="22"/>
          <w:szCs w:val="22"/>
        </w:rPr>
        <w:t>in developing</w:t>
      </w:r>
      <w:r w:rsidRPr="00E83D84">
        <w:rPr>
          <w:rFonts w:asciiTheme="minorHAnsi" w:hAnsiTheme="minorHAnsi" w:cstheme="minorHAnsi"/>
          <w:sz w:val="22"/>
          <w:szCs w:val="22"/>
        </w:rPr>
        <w:t xml:space="preserve"> policy and</w:t>
      </w:r>
      <w:r w:rsidR="00AD15B9" w:rsidRPr="00E83D84">
        <w:rPr>
          <w:rFonts w:asciiTheme="minorHAnsi" w:hAnsiTheme="minorHAnsi" w:cstheme="minorHAnsi"/>
          <w:sz w:val="22"/>
          <w:szCs w:val="22"/>
        </w:rPr>
        <w:t xml:space="preserve"> practice to support the schools</w:t>
      </w:r>
      <w:r w:rsidRPr="00E83D84">
        <w:rPr>
          <w:rFonts w:asciiTheme="minorHAnsi" w:hAnsiTheme="minorHAnsi" w:cstheme="minorHAnsi"/>
          <w:sz w:val="22"/>
          <w:szCs w:val="22"/>
        </w:rPr>
        <w:t xml:space="preserve"> key aims and values</w:t>
      </w:r>
      <w:r w:rsidR="00CA34A8" w:rsidRPr="00E83D84">
        <w:rPr>
          <w:rFonts w:asciiTheme="minorHAnsi" w:hAnsiTheme="minorHAnsi" w:cstheme="minorHAnsi"/>
          <w:sz w:val="22"/>
          <w:szCs w:val="22"/>
        </w:rPr>
        <w:t>.</w:t>
      </w:r>
    </w:p>
    <w:p w14:paraId="6C18B97F" w14:textId="77777777" w:rsidR="003742A9" w:rsidRPr="00E83D84" w:rsidRDefault="00D03266" w:rsidP="003742A9">
      <w:pPr>
        <w:pStyle w:val="BodyTextIndent2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E83D84">
        <w:rPr>
          <w:rFonts w:asciiTheme="minorHAnsi" w:hAnsiTheme="minorHAnsi" w:cstheme="minorHAnsi"/>
          <w:sz w:val="22"/>
          <w:szCs w:val="22"/>
        </w:rPr>
        <w:t xml:space="preserve">To ensure compliance with internal </w:t>
      </w:r>
      <w:r w:rsidR="003742A9" w:rsidRPr="00E83D84">
        <w:rPr>
          <w:rFonts w:asciiTheme="minorHAnsi" w:hAnsiTheme="minorHAnsi" w:cstheme="minorHAnsi"/>
          <w:sz w:val="22"/>
          <w:szCs w:val="22"/>
        </w:rPr>
        <w:t>policy</w:t>
      </w:r>
      <w:r w:rsidR="00CA34A8" w:rsidRPr="00E83D84">
        <w:rPr>
          <w:rFonts w:asciiTheme="minorHAnsi" w:hAnsiTheme="minorHAnsi" w:cstheme="minorHAnsi"/>
          <w:sz w:val="22"/>
          <w:szCs w:val="22"/>
        </w:rPr>
        <w:t>,</w:t>
      </w:r>
      <w:r w:rsidRPr="00E83D84">
        <w:rPr>
          <w:rFonts w:asciiTheme="minorHAnsi" w:hAnsiTheme="minorHAnsi" w:cstheme="minorHAnsi"/>
          <w:sz w:val="22"/>
          <w:szCs w:val="22"/>
        </w:rPr>
        <w:t xml:space="preserve"> external </w:t>
      </w:r>
      <w:r w:rsidR="00CA34A8" w:rsidRPr="00E83D84">
        <w:rPr>
          <w:rFonts w:asciiTheme="minorHAnsi" w:hAnsiTheme="minorHAnsi" w:cstheme="minorHAnsi"/>
          <w:sz w:val="22"/>
          <w:szCs w:val="22"/>
        </w:rPr>
        <w:t>legislation</w:t>
      </w:r>
      <w:r w:rsidR="003742A9" w:rsidRPr="00E83D84">
        <w:rPr>
          <w:rFonts w:asciiTheme="minorHAnsi" w:hAnsiTheme="minorHAnsi" w:cstheme="minorHAnsi"/>
          <w:sz w:val="22"/>
          <w:szCs w:val="22"/>
        </w:rPr>
        <w:t xml:space="preserve"> and statutory </w:t>
      </w:r>
      <w:r w:rsidR="003766A1" w:rsidRPr="00E83D84">
        <w:rPr>
          <w:rFonts w:asciiTheme="minorHAnsi" w:hAnsiTheme="minorHAnsi" w:cstheme="minorHAnsi"/>
          <w:sz w:val="22"/>
          <w:szCs w:val="22"/>
        </w:rPr>
        <w:t>requirements</w:t>
      </w:r>
      <w:r w:rsidR="00CA34A8" w:rsidRPr="00E83D84">
        <w:rPr>
          <w:rFonts w:asciiTheme="minorHAnsi" w:hAnsiTheme="minorHAnsi" w:cstheme="minorHAnsi"/>
          <w:sz w:val="22"/>
          <w:szCs w:val="22"/>
        </w:rPr>
        <w:t>.</w:t>
      </w:r>
      <w:r w:rsidRPr="00E83D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911FBF" w14:textId="77777777" w:rsidR="00152EF5" w:rsidRPr="00E83D84" w:rsidRDefault="00CA34A8" w:rsidP="003742A9">
      <w:pPr>
        <w:pStyle w:val="BodyTextIndent2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E83D84">
        <w:rPr>
          <w:rFonts w:asciiTheme="minorHAnsi" w:hAnsiTheme="minorHAnsi" w:cstheme="minorHAnsi"/>
          <w:sz w:val="22"/>
          <w:szCs w:val="22"/>
        </w:rPr>
        <w:t>T</w:t>
      </w:r>
      <w:r w:rsidR="00D03266" w:rsidRPr="00E83D84">
        <w:rPr>
          <w:rFonts w:asciiTheme="minorHAnsi" w:hAnsiTheme="minorHAnsi" w:cstheme="minorHAnsi"/>
          <w:sz w:val="22"/>
          <w:szCs w:val="22"/>
        </w:rPr>
        <w:t xml:space="preserve">aking a pro-active lead or contributing effective support to particular initiatives, projects and services as </w:t>
      </w:r>
      <w:r w:rsidRPr="00E83D84">
        <w:rPr>
          <w:rFonts w:asciiTheme="minorHAnsi" w:hAnsiTheme="minorHAnsi" w:cstheme="minorHAnsi"/>
          <w:sz w:val="22"/>
          <w:szCs w:val="22"/>
        </w:rPr>
        <w:t>appropriate.</w:t>
      </w:r>
    </w:p>
    <w:p w14:paraId="597B975C" w14:textId="77777777" w:rsidR="000D0DA7" w:rsidRPr="00E83D84" w:rsidRDefault="000D0DA7" w:rsidP="003742A9">
      <w:pPr>
        <w:pStyle w:val="BodyTextIndent2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E83D84">
        <w:rPr>
          <w:rFonts w:asciiTheme="minorHAnsi" w:hAnsiTheme="minorHAnsi" w:cstheme="minorHAnsi"/>
          <w:sz w:val="22"/>
          <w:szCs w:val="22"/>
        </w:rPr>
        <w:t xml:space="preserve">To </w:t>
      </w:r>
      <w:r w:rsidR="00741D15" w:rsidRPr="00E83D84">
        <w:rPr>
          <w:rFonts w:asciiTheme="minorHAnsi" w:hAnsiTheme="minorHAnsi" w:cstheme="minorHAnsi"/>
          <w:sz w:val="22"/>
          <w:szCs w:val="22"/>
        </w:rPr>
        <w:t>deliver financial</w:t>
      </w:r>
      <w:r w:rsidRPr="00E83D84">
        <w:rPr>
          <w:rFonts w:asciiTheme="minorHAnsi" w:hAnsiTheme="minorHAnsi" w:cstheme="minorHAnsi"/>
          <w:sz w:val="22"/>
          <w:szCs w:val="22"/>
        </w:rPr>
        <w:t xml:space="preserve"> services in an efficient, timely and effective manner</w:t>
      </w:r>
      <w:r w:rsidR="00CA34A8" w:rsidRPr="00E83D84">
        <w:rPr>
          <w:rFonts w:asciiTheme="minorHAnsi" w:hAnsiTheme="minorHAnsi" w:cstheme="minorHAnsi"/>
          <w:sz w:val="22"/>
          <w:szCs w:val="22"/>
        </w:rPr>
        <w:t>.</w:t>
      </w:r>
    </w:p>
    <w:p w14:paraId="756A8E5E" w14:textId="77777777" w:rsidR="00CA34A8" w:rsidRPr="00E83D84" w:rsidRDefault="00CA34A8" w:rsidP="003742A9">
      <w:pPr>
        <w:pStyle w:val="BodyTextIndent2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E83D84">
        <w:rPr>
          <w:rFonts w:asciiTheme="minorHAnsi" w:hAnsiTheme="minorHAnsi" w:cstheme="minorHAnsi"/>
          <w:sz w:val="22"/>
          <w:szCs w:val="22"/>
        </w:rPr>
        <w:t>To support the Trust in the maintenance of the schools finance systems to ensure it is fully compliant with the Academies Financial Handbook.</w:t>
      </w:r>
    </w:p>
    <w:p w14:paraId="13E4A636" w14:textId="77777777" w:rsidR="00152EF5" w:rsidRPr="00E83D84" w:rsidRDefault="00152EF5" w:rsidP="00152EF5">
      <w:pPr>
        <w:jc w:val="both"/>
        <w:rPr>
          <w:rFonts w:asciiTheme="minorHAnsi" w:hAnsiTheme="minorHAnsi" w:cstheme="minorHAnsi"/>
          <w:szCs w:val="24"/>
        </w:rPr>
      </w:pPr>
      <w:r w:rsidRPr="00E83D84">
        <w:rPr>
          <w:rFonts w:asciiTheme="minorHAnsi" w:hAnsiTheme="minorHAnsi" w:cstheme="minorHAnsi"/>
          <w:szCs w:val="24"/>
        </w:rPr>
        <w:t>__________________________________________________________________________</w:t>
      </w:r>
    </w:p>
    <w:p w14:paraId="45C9150C" w14:textId="77777777" w:rsidR="00152EF5" w:rsidRPr="00E83D84" w:rsidRDefault="00152EF5" w:rsidP="00152EF5">
      <w:pPr>
        <w:jc w:val="both"/>
        <w:rPr>
          <w:rFonts w:asciiTheme="minorHAnsi" w:hAnsiTheme="minorHAnsi" w:cstheme="minorHAnsi"/>
          <w:szCs w:val="24"/>
        </w:rPr>
      </w:pPr>
    </w:p>
    <w:p w14:paraId="4E394660" w14:textId="77777777" w:rsidR="00152EF5" w:rsidRPr="00E83D84" w:rsidRDefault="00152EF5" w:rsidP="00152EF5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E83D84">
        <w:rPr>
          <w:rFonts w:asciiTheme="minorHAnsi" w:hAnsiTheme="minorHAnsi" w:cstheme="minorHAnsi"/>
          <w:sz w:val="24"/>
          <w:szCs w:val="24"/>
        </w:rPr>
        <w:t>SPECIFIC RESPONSIBILITIES</w:t>
      </w:r>
    </w:p>
    <w:p w14:paraId="064DA2A0" w14:textId="77777777" w:rsidR="001C560F" w:rsidRPr="00E83D84" w:rsidRDefault="001C560F" w:rsidP="001C560F">
      <w:pPr>
        <w:rPr>
          <w:rFonts w:asciiTheme="minorHAnsi" w:hAnsiTheme="minorHAnsi" w:cstheme="minorHAnsi"/>
          <w:szCs w:val="24"/>
        </w:rPr>
      </w:pPr>
    </w:p>
    <w:p w14:paraId="6B648E1E" w14:textId="77777777" w:rsidR="00AF56CB" w:rsidRPr="00E83D84" w:rsidRDefault="00AF56CB" w:rsidP="00741D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83D84">
        <w:rPr>
          <w:rFonts w:asciiTheme="minorHAnsi" w:hAnsiTheme="minorHAnsi" w:cstheme="minorHAnsi"/>
          <w:sz w:val="22"/>
          <w:szCs w:val="22"/>
        </w:rPr>
        <w:t xml:space="preserve">To undertake a range </w:t>
      </w:r>
      <w:r w:rsidR="00E83D84">
        <w:rPr>
          <w:rFonts w:asciiTheme="minorHAnsi" w:hAnsiTheme="minorHAnsi" w:cstheme="minorHAnsi"/>
          <w:sz w:val="22"/>
          <w:szCs w:val="22"/>
        </w:rPr>
        <w:t>of</w:t>
      </w:r>
      <w:r w:rsidR="00E83D84" w:rsidRPr="00E83D84">
        <w:rPr>
          <w:rFonts w:asciiTheme="minorHAnsi" w:hAnsiTheme="minorHAnsi" w:cstheme="minorHAnsi"/>
          <w:sz w:val="22"/>
          <w:szCs w:val="22"/>
        </w:rPr>
        <w:t xml:space="preserve"> financial procedure</w:t>
      </w:r>
      <w:r w:rsidR="00E83D84">
        <w:rPr>
          <w:rFonts w:asciiTheme="minorHAnsi" w:hAnsiTheme="minorHAnsi" w:cstheme="minorHAnsi"/>
          <w:sz w:val="22"/>
          <w:szCs w:val="22"/>
        </w:rPr>
        <w:t>s</w:t>
      </w:r>
      <w:r w:rsidRPr="00E83D84">
        <w:rPr>
          <w:rFonts w:asciiTheme="minorHAnsi" w:hAnsiTheme="minorHAnsi" w:cstheme="minorHAnsi"/>
          <w:sz w:val="22"/>
          <w:szCs w:val="22"/>
        </w:rPr>
        <w:t>, including placing orders, invoicing, preparation of cheques, banking cash, issuing receipts and dealing with supplier issues.</w:t>
      </w:r>
    </w:p>
    <w:p w14:paraId="0BAD055F" w14:textId="77777777" w:rsidR="00AF56CB" w:rsidRPr="00E83D84" w:rsidRDefault="00AF56CB" w:rsidP="00AF56CB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07B3B35B" w14:textId="77777777" w:rsidR="00AF56CB" w:rsidRPr="00E83D84" w:rsidRDefault="00AF56CB" w:rsidP="00741D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83D84">
        <w:rPr>
          <w:rFonts w:asciiTheme="minorHAnsi" w:hAnsiTheme="minorHAnsi" w:cstheme="minorHAnsi"/>
          <w:sz w:val="22"/>
          <w:szCs w:val="22"/>
        </w:rPr>
        <w:t>Monito</w:t>
      </w:r>
      <w:r w:rsidR="00CA34A8" w:rsidRPr="00E83D84">
        <w:rPr>
          <w:rFonts w:asciiTheme="minorHAnsi" w:hAnsiTheme="minorHAnsi" w:cstheme="minorHAnsi"/>
          <w:sz w:val="22"/>
          <w:szCs w:val="22"/>
        </w:rPr>
        <w:t>r monthly budgets and highlight</w:t>
      </w:r>
      <w:r w:rsidRPr="00E83D84">
        <w:rPr>
          <w:rFonts w:asciiTheme="minorHAnsi" w:hAnsiTheme="minorHAnsi" w:cstheme="minorHAnsi"/>
          <w:sz w:val="22"/>
          <w:szCs w:val="22"/>
        </w:rPr>
        <w:t xml:space="preserve"> variances to senior staff</w:t>
      </w:r>
      <w:r w:rsidR="00AD15B9" w:rsidRPr="00E83D84">
        <w:rPr>
          <w:rFonts w:asciiTheme="minorHAnsi" w:hAnsiTheme="minorHAnsi" w:cstheme="minorHAnsi"/>
          <w:sz w:val="22"/>
          <w:szCs w:val="22"/>
        </w:rPr>
        <w:t>.</w:t>
      </w:r>
    </w:p>
    <w:p w14:paraId="13F4531F" w14:textId="77777777" w:rsidR="00AF56CB" w:rsidRPr="00E83D84" w:rsidRDefault="00AF56CB" w:rsidP="00AF56C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F25946C" w14:textId="77777777" w:rsidR="00AF56CB" w:rsidRPr="00E83D84" w:rsidRDefault="00CA34A8" w:rsidP="00AF56CB">
      <w:pPr>
        <w:pStyle w:val="Default"/>
        <w:numPr>
          <w:ilvl w:val="0"/>
          <w:numId w:val="3"/>
        </w:numPr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</w:pPr>
      <w:r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>Collate</w:t>
      </w:r>
      <w:r w:rsidR="00AF56CB"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 xml:space="preserve"> and record monies f</w:t>
      </w:r>
      <w:r w:rsidR="00AD15B9"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>rom pupils</w:t>
      </w:r>
      <w:r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 xml:space="preserve">, </w:t>
      </w:r>
      <w:r w:rsidR="00AD15B9"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>parents</w:t>
      </w:r>
      <w:r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 xml:space="preserve"> and</w:t>
      </w:r>
      <w:r w:rsidR="00AD15B9"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 xml:space="preserve"> carers.</w:t>
      </w:r>
    </w:p>
    <w:p w14:paraId="7FBBA3A2" w14:textId="77777777" w:rsidR="00AF56CB" w:rsidRPr="00E83D84" w:rsidRDefault="00AF56CB" w:rsidP="00AF56CB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</w:pPr>
    </w:p>
    <w:p w14:paraId="5C818B17" w14:textId="77777777" w:rsidR="00AF56CB" w:rsidRPr="00E83D84" w:rsidRDefault="00AF56CB" w:rsidP="00AF56CB">
      <w:pPr>
        <w:pStyle w:val="Default"/>
        <w:numPr>
          <w:ilvl w:val="0"/>
          <w:numId w:val="3"/>
        </w:numPr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</w:pPr>
      <w:r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>Undertake reconciliations, for example</w:t>
      </w:r>
      <w:r w:rsidR="00CA34A8"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>, bank accounts,</w:t>
      </w:r>
      <w:r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 xml:space="preserve"> petty cash and of the purchase ledger control account. </w:t>
      </w:r>
    </w:p>
    <w:p w14:paraId="70C1DA54" w14:textId="77777777" w:rsidR="00AF56CB" w:rsidRPr="00E83D84" w:rsidRDefault="00AF56CB" w:rsidP="00AF56CB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</w:pPr>
    </w:p>
    <w:p w14:paraId="57E1B4B6" w14:textId="77777777" w:rsidR="00AF56CB" w:rsidRPr="00E83D84" w:rsidRDefault="00AF56CB" w:rsidP="00AF56CB">
      <w:pPr>
        <w:pStyle w:val="Default"/>
        <w:numPr>
          <w:ilvl w:val="0"/>
          <w:numId w:val="3"/>
        </w:numPr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</w:pPr>
      <w:r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>Process travel and subsistence claims</w:t>
      </w:r>
      <w:r w:rsidR="00AD15B9"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>.</w:t>
      </w:r>
      <w:r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 xml:space="preserve"> </w:t>
      </w:r>
    </w:p>
    <w:p w14:paraId="08DE8F0D" w14:textId="77777777" w:rsidR="00AF56CB" w:rsidRPr="00E83D84" w:rsidRDefault="00AF56CB" w:rsidP="00AF56CB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</w:pPr>
    </w:p>
    <w:p w14:paraId="5D228C89" w14:textId="77777777" w:rsidR="00AF56CB" w:rsidRPr="00E83D84" w:rsidRDefault="00AF56CB" w:rsidP="00AF56CB">
      <w:pPr>
        <w:pStyle w:val="Default"/>
        <w:numPr>
          <w:ilvl w:val="0"/>
          <w:numId w:val="3"/>
        </w:numPr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</w:pPr>
      <w:r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>Assist with the design and implementation of the school’s financial procedures and systems</w:t>
      </w:r>
      <w:r w:rsidR="00AD15B9"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>.</w:t>
      </w:r>
      <w:r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 xml:space="preserve"> </w:t>
      </w:r>
    </w:p>
    <w:p w14:paraId="1176410F" w14:textId="77777777" w:rsidR="00AF56CB" w:rsidRPr="00E83D84" w:rsidRDefault="00AF56CB" w:rsidP="00AF56CB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</w:pPr>
    </w:p>
    <w:p w14:paraId="00AA9566" w14:textId="77777777" w:rsidR="00AF56CB" w:rsidRPr="00E83D84" w:rsidRDefault="00AF56CB" w:rsidP="00AF56CB">
      <w:pPr>
        <w:pStyle w:val="Default"/>
        <w:numPr>
          <w:ilvl w:val="0"/>
          <w:numId w:val="3"/>
        </w:numPr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</w:pPr>
      <w:r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>Assist with the preparation of annual budget and financial plans</w:t>
      </w:r>
      <w:r w:rsidR="00AD15B9"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>.</w:t>
      </w:r>
      <w:r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 xml:space="preserve"> </w:t>
      </w:r>
    </w:p>
    <w:p w14:paraId="2B321F55" w14:textId="77777777" w:rsidR="00AF56CB" w:rsidRPr="00E83D84" w:rsidRDefault="00AF56CB" w:rsidP="00AF56CB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</w:pPr>
    </w:p>
    <w:p w14:paraId="3CE8B8FA" w14:textId="77777777" w:rsidR="00AF56CB" w:rsidRPr="00E83D84" w:rsidRDefault="00AF56CB" w:rsidP="00AF56CB">
      <w:pPr>
        <w:pStyle w:val="Default"/>
        <w:numPr>
          <w:ilvl w:val="0"/>
          <w:numId w:val="3"/>
        </w:numPr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</w:pPr>
      <w:r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>Maintain</w:t>
      </w:r>
      <w:r w:rsidR="00CA34A8"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 xml:space="preserve"> and update</w:t>
      </w:r>
      <w:r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 xml:space="preserve"> the school’s accounting systems</w:t>
      </w:r>
      <w:r w:rsidR="00AD15B9"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>.</w:t>
      </w:r>
      <w:r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 xml:space="preserve"> </w:t>
      </w:r>
    </w:p>
    <w:p w14:paraId="470D1D88" w14:textId="77777777" w:rsidR="00AF56CB" w:rsidRPr="00E83D84" w:rsidRDefault="00AF56CB" w:rsidP="00AF56CB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</w:pPr>
    </w:p>
    <w:p w14:paraId="5D32D04F" w14:textId="77777777" w:rsidR="00AF56CB" w:rsidRPr="00E83D84" w:rsidRDefault="00AF56CB" w:rsidP="00AF56CB">
      <w:pPr>
        <w:pStyle w:val="Default"/>
        <w:numPr>
          <w:ilvl w:val="0"/>
          <w:numId w:val="3"/>
        </w:numPr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</w:pPr>
      <w:r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lastRenderedPageBreak/>
        <w:t xml:space="preserve">Undertake detailed monitoring of monthly expenditure, </w:t>
      </w:r>
      <w:r w:rsidR="00CA34A8"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>identifying and reporting</w:t>
      </w:r>
      <w:r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 xml:space="preserve"> on the reason for an implication of variances and any recommendations</w:t>
      </w:r>
      <w:r w:rsidR="00AD15B9"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>.</w:t>
      </w:r>
      <w:r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 xml:space="preserve"> </w:t>
      </w:r>
    </w:p>
    <w:p w14:paraId="016E41BE" w14:textId="77777777" w:rsidR="00AF56CB" w:rsidRPr="00E83D84" w:rsidRDefault="00AF56CB" w:rsidP="00AF56CB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</w:pPr>
    </w:p>
    <w:p w14:paraId="7DDCBDBB" w14:textId="77777777" w:rsidR="00AF56CB" w:rsidRPr="00E83D84" w:rsidRDefault="00AF56CB" w:rsidP="00AF56CB">
      <w:pPr>
        <w:pStyle w:val="Default"/>
        <w:numPr>
          <w:ilvl w:val="0"/>
          <w:numId w:val="3"/>
        </w:numPr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</w:pPr>
      <w:r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>Produce financial analysis and reports, including liaising and reporting to the Local Authority</w:t>
      </w:r>
      <w:r w:rsidR="00AD15B9"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>.</w:t>
      </w:r>
      <w:r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 xml:space="preserve"> </w:t>
      </w:r>
    </w:p>
    <w:p w14:paraId="1867B97B" w14:textId="77777777" w:rsidR="00AF56CB" w:rsidRPr="00E83D84" w:rsidRDefault="00AF56CB" w:rsidP="00AF56CB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</w:pPr>
    </w:p>
    <w:p w14:paraId="5E435D27" w14:textId="77777777" w:rsidR="00AF56CB" w:rsidRPr="00E83D84" w:rsidRDefault="00AF56CB" w:rsidP="00CA34A8">
      <w:pPr>
        <w:pStyle w:val="Default"/>
        <w:numPr>
          <w:ilvl w:val="0"/>
          <w:numId w:val="3"/>
        </w:numPr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</w:pPr>
      <w:r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>Process orders and goods receipt notes ensuring correct financial control is applied</w:t>
      </w:r>
      <w:r w:rsidR="00AD15B9"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>.</w:t>
      </w:r>
      <w:r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 xml:space="preserve"> </w:t>
      </w:r>
    </w:p>
    <w:p w14:paraId="59598738" w14:textId="77777777" w:rsidR="00AF56CB" w:rsidRPr="00E83D84" w:rsidRDefault="00AF56CB" w:rsidP="00AF56CB">
      <w:pPr>
        <w:pStyle w:val="Default"/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</w:pPr>
    </w:p>
    <w:p w14:paraId="5AA55851" w14:textId="77777777" w:rsidR="00AF56CB" w:rsidRPr="00E83D84" w:rsidRDefault="00CA34A8" w:rsidP="00AF56CB">
      <w:pPr>
        <w:pStyle w:val="Default"/>
        <w:numPr>
          <w:ilvl w:val="0"/>
          <w:numId w:val="3"/>
        </w:numPr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</w:pPr>
      <w:r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>Adhere</w:t>
      </w:r>
      <w:r w:rsidR="00AF56CB" w:rsidRPr="00E83D84">
        <w:rPr>
          <w:rFonts w:asciiTheme="minorHAnsi" w:eastAsia="Times New Roman" w:hAnsiTheme="minorHAnsi" w:cstheme="minorHAnsi"/>
          <w:snapToGrid w:val="0"/>
          <w:color w:val="auto"/>
          <w:sz w:val="22"/>
          <w:szCs w:val="22"/>
        </w:rPr>
        <w:t xml:space="preserve"> to financial regulations and audit requirements and advising on the application of these. </w:t>
      </w:r>
    </w:p>
    <w:p w14:paraId="143A07A0" w14:textId="77777777" w:rsidR="00743311" w:rsidRPr="00E83D84" w:rsidRDefault="00743311" w:rsidP="00743311">
      <w:pPr>
        <w:rPr>
          <w:rFonts w:asciiTheme="minorHAnsi" w:hAnsiTheme="minorHAnsi" w:cstheme="minorHAnsi"/>
          <w:sz w:val="22"/>
          <w:szCs w:val="22"/>
        </w:rPr>
      </w:pPr>
      <w:r w:rsidRPr="00E83D8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14343B1" w14:textId="77777777" w:rsidR="00741D15" w:rsidRPr="00E83D84" w:rsidRDefault="00CA34A8" w:rsidP="00741D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83D84">
        <w:rPr>
          <w:rFonts w:asciiTheme="minorHAnsi" w:hAnsiTheme="minorHAnsi" w:cstheme="minorHAnsi"/>
          <w:sz w:val="22"/>
          <w:szCs w:val="22"/>
        </w:rPr>
        <w:t>Support the f</w:t>
      </w:r>
      <w:r w:rsidR="00741D15" w:rsidRPr="00E83D84">
        <w:rPr>
          <w:rFonts w:asciiTheme="minorHAnsi" w:hAnsiTheme="minorHAnsi" w:cstheme="minorHAnsi"/>
          <w:sz w:val="22"/>
          <w:szCs w:val="22"/>
        </w:rPr>
        <w:t xml:space="preserve">inance operation of the debtors system including the recovery of unpaid sums. </w:t>
      </w:r>
    </w:p>
    <w:p w14:paraId="5C88AA7A" w14:textId="77777777" w:rsidR="00741D15" w:rsidRPr="00E83D84" w:rsidRDefault="00741D15" w:rsidP="00741D15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0200E79C" w14:textId="77777777" w:rsidR="00741D15" w:rsidRPr="00E83D84" w:rsidRDefault="00741D15" w:rsidP="00741D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83D84">
        <w:rPr>
          <w:rFonts w:asciiTheme="minorHAnsi" w:hAnsiTheme="minorHAnsi" w:cstheme="minorHAnsi"/>
          <w:sz w:val="22"/>
          <w:szCs w:val="22"/>
        </w:rPr>
        <w:t xml:space="preserve">Provide support to staff on the production of timesheets, travel claims, orders and any other relevant financial documentation. </w:t>
      </w:r>
    </w:p>
    <w:p w14:paraId="77C2049D" w14:textId="77777777" w:rsidR="00741D15" w:rsidRPr="00E83D84" w:rsidRDefault="00741D15" w:rsidP="00741D15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6937FD09" w14:textId="77777777" w:rsidR="00741D15" w:rsidRPr="00E83D84" w:rsidRDefault="00741D15" w:rsidP="00741D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83D84">
        <w:rPr>
          <w:rFonts w:asciiTheme="minorHAnsi" w:hAnsiTheme="minorHAnsi" w:cstheme="minorHAnsi"/>
          <w:sz w:val="22"/>
          <w:szCs w:val="22"/>
        </w:rPr>
        <w:t xml:space="preserve">Produce regular financial reports for budget holder and appropriate staff as and when required. </w:t>
      </w:r>
    </w:p>
    <w:p w14:paraId="23F338BC" w14:textId="77777777" w:rsidR="00741D15" w:rsidRPr="00E83D84" w:rsidRDefault="00741D15" w:rsidP="00741D15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44D43E71" w14:textId="77777777" w:rsidR="00741D15" w:rsidRPr="00E83D84" w:rsidRDefault="00741D15" w:rsidP="00741D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83D84">
        <w:rPr>
          <w:rFonts w:asciiTheme="minorHAnsi" w:hAnsiTheme="minorHAnsi" w:cstheme="minorHAnsi"/>
          <w:sz w:val="22"/>
          <w:szCs w:val="22"/>
        </w:rPr>
        <w:t>Provide h</w:t>
      </w:r>
      <w:r w:rsidR="00743311" w:rsidRPr="00E83D84">
        <w:rPr>
          <w:rFonts w:asciiTheme="minorHAnsi" w:hAnsiTheme="minorHAnsi" w:cstheme="minorHAnsi"/>
          <w:sz w:val="22"/>
          <w:szCs w:val="22"/>
        </w:rPr>
        <w:t>elp and advice to staff, pupils</w:t>
      </w:r>
      <w:r w:rsidRPr="00E83D84">
        <w:rPr>
          <w:rFonts w:asciiTheme="minorHAnsi" w:hAnsiTheme="minorHAnsi" w:cstheme="minorHAnsi"/>
          <w:sz w:val="22"/>
          <w:szCs w:val="22"/>
        </w:rPr>
        <w:t xml:space="preserve">, parents and external parties as and when required in relation to financial matters such as </w:t>
      </w:r>
      <w:r w:rsidR="00472084" w:rsidRPr="00E83D84">
        <w:rPr>
          <w:rFonts w:asciiTheme="minorHAnsi" w:hAnsiTheme="minorHAnsi" w:cstheme="minorHAnsi"/>
          <w:sz w:val="22"/>
          <w:szCs w:val="22"/>
        </w:rPr>
        <w:t>non-payment</w:t>
      </w:r>
      <w:r w:rsidRPr="00E83D84">
        <w:rPr>
          <w:rFonts w:asciiTheme="minorHAnsi" w:hAnsiTheme="minorHAnsi" w:cstheme="minorHAnsi"/>
          <w:sz w:val="22"/>
          <w:szCs w:val="22"/>
        </w:rPr>
        <w:t xml:space="preserve"> of invoices</w:t>
      </w:r>
      <w:r w:rsidR="00AD15B9" w:rsidRPr="00E83D84">
        <w:rPr>
          <w:rFonts w:asciiTheme="minorHAnsi" w:hAnsiTheme="minorHAnsi" w:cstheme="minorHAnsi"/>
          <w:sz w:val="22"/>
          <w:szCs w:val="22"/>
        </w:rPr>
        <w:t>.</w:t>
      </w:r>
      <w:r w:rsidRPr="00E83D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6C4D18" w14:textId="77777777" w:rsidR="00743311" w:rsidRPr="00E83D84" w:rsidRDefault="00743311" w:rsidP="0074331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ED6559A" w14:textId="77777777" w:rsidR="00743311" w:rsidRPr="00E83D84" w:rsidRDefault="00743311" w:rsidP="00741D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83D84">
        <w:rPr>
          <w:rFonts w:asciiTheme="minorHAnsi" w:hAnsiTheme="minorHAnsi" w:cstheme="minorHAnsi"/>
          <w:sz w:val="22"/>
          <w:szCs w:val="22"/>
        </w:rPr>
        <w:t xml:space="preserve">Participate in the schools performance management </w:t>
      </w:r>
      <w:r w:rsidR="00713DA1" w:rsidRPr="00E83D84">
        <w:rPr>
          <w:rFonts w:asciiTheme="minorHAnsi" w:hAnsiTheme="minorHAnsi" w:cstheme="minorHAnsi"/>
          <w:sz w:val="22"/>
          <w:szCs w:val="22"/>
        </w:rPr>
        <w:t xml:space="preserve">cycle </w:t>
      </w:r>
      <w:r w:rsidRPr="00E83D84">
        <w:rPr>
          <w:rFonts w:asciiTheme="minorHAnsi" w:hAnsiTheme="minorHAnsi" w:cstheme="minorHAnsi"/>
          <w:sz w:val="22"/>
          <w:szCs w:val="22"/>
        </w:rPr>
        <w:t>and undertake associated and relevant training identified.</w:t>
      </w:r>
    </w:p>
    <w:p w14:paraId="5F9EE483" w14:textId="77777777" w:rsidR="00743311" w:rsidRPr="00E83D84" w:rsidRDefault="00743311" w:rsidP="0074331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DB1612F" w14:textId="77777777" w:rsidR="00743311" w:rsidRPr="00E83D84" w:rsidRDefault="00CA34A8" w:rsidP="00741D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83D84">
        <w:rPr>
          <w:rFonts w:asciiTheme="minorHAnsi" w:hAnsiTheme="minorHAnsi" w:cstheme="minorHAnsi"/>
          <w:sz w:val="22"/>
          <w:szCs w:val="22"/>
        </w:rPr>
        <w:t>Undertake relevant administrative support for the trust.</w:t>
      </w:r>
    </w:p>
    <w:p w14:paraId="48EA41FB" w14:textId="77777777" w:rsidR="00743311" w:rsidRPr="00E83D84" w:rsidRDefault="00743311" w:rsidP="0074331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DF22867" w14:textId="77777777" w:rsidR="00743311" w:rsidRPr="00E83D84" w:rsidRDefault="00CA34A8" w:rsidP="00741D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83D84">
        <w:rPr>
          <w:rFonts w:asciiTheme="minorHAnsi" w:hAnsiTheme="minorHAnsi" w:cstheme="minorHAnsi"/>
          <w:sz w:val="22"/>
          <w:szCs w:val="22"/>
        </w:rPr>
        <w:t>P</w:t>
      </w:r>
      <w:r w:rsidR="00743311" w:rsidRPr="00E83D84">
        <w:rPr>
          <w:rFonts w:asciiTheme="minorHAnsi" w:hAnsiTheme="minorHAnsi" w:cstheme="minorHAnsi"/>
          <w:sz w:val="22"/>
          <w:szCs w:val="22"/>
        </w:rPr>
        <w:t xml:space="preserve">romote and contribute to the schools ethos.  </w:t>
      </w:r>
    </w:p>
    <w:p w14:paraId="2E04D8AD" w14:textId="77777777" w:rsidR="00743311" w:rsidRPr="00E83D84" w:rsidRDefault="00743311" w:rsidP="0074331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AF935D9" w14:textId="77777777" w:rsidR="004D4A09" w:rsidRPr="00E83D84" w:rsidRDefault="00743311" w:rsidP="004D4A0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83D84">
        <w:rPr>
          <w:rFonts w:asciiTheme="minorHAnsi" w:hAnsiTheme="minorHAnsi" w:cstheme="minorHAnsi"/>
          <w:sz w:val="22"/>
          <w:szCs w:val="22"/>
        </w:rPr>
        <w:t>Comply</w:t>
      </w:r>
      <w:r w:rsidR="00CA34A8" w:rsidRPr="00E83D84">
        <w:rPr>
          <w:rFonts w:asciiTheme="minorHAnsi" w:hAnsiTheme="minorHAnsi" w:cstheme="minorHAnsi"/>
          <w:sz w:val="22"/>
          <w:szCs w:val="22"/>
        </w:rPr>
        <w:t xml:space="preserve"> and promote</w:t>
      </w:r>
      <w:r w:rsidRPr="00E83D84">
        <w:rPr>
          <w:rFonts w:asciiTheme="minorHAnsi" w:hAnsiTheme="minorHAnsi" w:cstheme="minorHAnsi"/>
          <w:sz w:val="22"/>
          <w:szCs w:val="22"/>
        </w:rPr>
        <w:t xml:space="preserve"> the schools safeguarding policy and procedure in addition to the safeguarding responsibilities with the scope of the role</w:t>
      </w:r>
      <w:r w:rsidR="00CA34A8" w:rsidRPr="00E83D84">
        <w:rPr>
          <w:rFonts w:asciiTheme="minorHAnsi" w:hAnsiTheme="minorHAnsi" w:cstheme="minorHAnsi"/>
          <w:sz w:val="22"/>
          <w:szCs w:val="22"/>
        </w:rPr>
        <w:t xml:space="preserve"> ensuring the safety and security of children and vulnerable adults.</w:t>
      </w:r>
    </w:p>
    <w:p w14:paraId="159386DF" w14:textId="77777777" w:rsidR="00D465D1" w:rsidRPr="00E83D84" w:rsidRDefault="00D465D1" w:rsidP="00D465D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7A9E5F6" w14:textId="77777777" w:rsidR="00D465D1" w:rsidRPr="00E83D84" w:rsidRDefault="00D465D1" w:rsidP="00D465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83D84">
        <w:rPr>
          <w:rFonts w:asciiTheme="minorHAnsi" w:hAnsiTheme="minorHAnsi" w:cstheme="minorHAnsi"/>
          <w:sz w:val="22"/>
          <w:szCs w:val="22"/>
        </w:rPr>
        <w:lastRenderedPageBreak/>
        <w:t xml:space="preserve">To respect the confidential nature of the work and protect personal information in accordance with </w:t>
      </w:r>
      <w:r w:rsidR="00AD15B9" w:rsidRPr="00E83D84">
        <w:rPr>
          <w:rFonts w:asciiTheme="minorHAnsi" w:hAnsiTheme="minorHAnsi" w:cstheme="minorHAnsi"/>
          <w:sz w:val="22"/>
          <w:szCs w:val="22"/>
        </w:rPr>
        <w:t>Data P</w:t>
      </w:r>
      <w:r w:rsidRPr="00E83D84">
        <w:rPr>
          <w:rFonts w:asciiTheme="minorHAnsi" w:hAnsiTheme="minorHAnsi" w:cstheme="minorHAnsi"/>
          <w:sz w:val="22"/>
          <w:szCs w:val="22"/>
        </w:rPr>
        <w:t xml:space="preserve">rotection regulations and policies in place.  </w:t>
      </w:r>
    </w:p>
    <w:p w14:paraId="2BE7FD1D" w14:textId="77777777" w:rsidR="004D4A09" w:rsidRPr="00E83D84" w:rsidRDefault="004D4A09" w:rsidP="004D4A0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DE606D7" w14:textId="77777777" w:rsidR="004D4A09" w:rsidRPr="00E83D84" w:rsidRDefault="004D4A09" w:rsidP="004D4A0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83D84">
        <w:rPr>
          <w:rFonts w:asciiTheme="minorHAnsi" w:hAnsiTheme="minorHAnsi" w:cstheme="minorHAnsi"/>
          <w:sz w:val="22"/>
          <w:szCs w:val="22"/>
        </w:rPr>
        <w:t xml:space="preserve">Undertake any other tasks and responsibilities appropriate to the level of this post as required by the </w:t>
      </w:r>
      <w:r w:rsidR="00CA34A8" w:rsidRPr="00E83D84">
        <w:rPr>
          <w:rFonts w:asciiTheme="minorHAnsi" w:hAnsiTheme="minorHAnsi" w:cstheme="minorHAnsi"/>
          <w:sz w:val="22"/>
          <w:szCs w:val="22"/>
        </w:rPr>
        <w:t>Director of Finance</w:t>
      </w:r>
      <w:r w:rsidRPr="00E83D8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CA166FB" w14:textId="77777777" w:rsidR="00741D15" w:rsidRPr="00E83D84" w:rsidRDefault="00741D15" w:rsidP="00741D15">
      <w:pPr>
        <w:ind w:left="360"/>
        <w:rPr>
          <w:rFonts w:asciiTheme="minorHAnsi" w:hAnsiTheme="minorHAnsi" w:cstheme="minorHAnsi"/>
          <w:sz w:val="22"/>
          <w:szCs w:val="22"/>
        </w:rPr>
      </w:pPr>
    </w:p>
    <w:sectPr w:rsidR="00741D15" w:rsidRPr="00E83D84" w:rsidSect="00B22765">
      <w:headerReference w:type="default" r:id="rId7"/>
      <w:endnotePr>
        <w:numFmt w:val="decimal"/>
      </w:endnotePr>
      <w:pgSz w:w="11906" w:h="16838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05A81" w14:textId="77777777" w:rsidR="00C07210" w:rsidRDefault="00C07210" w:rsidP="00C07210">
      <w:r>
        <w:separator/>
      </w:r>
    </w:p>
  </w:endnote>
  <w:endnote w:type="continuationSeparator" w:id="0">
    <w:p w14:paraId="1FA5C28D" w14:textId="77777777" w:rsidR="00C07210" w:rsidRDefault="00C07210" w:rsidP="00C0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89535" w14:textId="77777777" w:rsidR="00C07210" w:rsidRDefault="00C07210" w:rsidP="00C07210">
      <w:r>
        <w:separator/>
      </w:r>
    </w:p>
  </w:footnote>
  <w:footnote w:type="continuationSeparator" w:id="0">
    <w:p w14:paraId="0210A4D8" w14:textId="77777777" w:rsidR="00C07210" w:rsidRDefault="00C07210" w:rsidP="00C0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EF05A" w14:textId="77777777" w:rsidR="00C07210" w:rsidRDefault="00C07210">
    <w:pPr>
      <w:pStyle w:val="Header"/>
    </w:pPr>
    <w:r>
      <w:rPr>
        <w:noProof/>
        <w:snapToGrid/>
        <w:szCs w:val="22"/>
        <w:lang w:eastAsia="en-GB"/>
      </w:rPr>
      <w:drawing>
        <wp:anchor distT="0" distB="0" distL="114300" distR="114300" simplePos="0" relativeHeight="251658240" behindDoc="0" locked="0" layoutInCell="1" allowOverlap="1" wp14:anchorId="1099C13A" wp14:editId="7596971F">
          <wp:simplePos x="0" y="0"/>
          <wp:positionH relativeFrom="column">
            <wp:posOffset>5751195</wp:posOffset>
          </wp:positionH>
          <wp:positionV relativeFrom="paragraph">
            <wp:posOffset>-85725</wp:posOffset>
          </wp:positionV>
          <wp:extent cx="457200" cy="533400"/>
          <wp:effectExtent l="0" t="0" r="0" b="0"/>
          <wp:wrapTopAndBottom/>
          <wp:docPr id="2" name="Picture 2" descr="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d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40ACCCE"/>
    <w:lvl w:ilvl="0">
      <w:start w:val="1"/>
      <w:numFmt w:val="decimal"/>
      <w:isLgl/>
      <w:lvlText w:val="%1"/>
      <w:lvlJc w:val="left"/>
      <w:pPr>
        <w:tabs>
          <w:tab w:val="num" w:pos="4460"/>
        </w:tabs>
        <w:ind w:left="4460" w:firstLine="360"/>
      </w:pPr>
      <w:rPr>
        <w:rFonts w:hint="default"/>
        <w:color w:val="000000"/>
        <w:position w:val="0"/>
        <w:sz w:val="18"/>
        <w:szCs w:val="18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C934AC"/>
    <w:multiLevelType w:val="hybridMultilevel"/>
    <w:tmpl w:val="07FA4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221E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410CCA"/>
    <w:multiLevelType w:val="hybridMultilevel"/>
    <w:tmpl w:val="A214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7401"/>
    <w:multiLevelType w:val="hybridMultilevel"/>
    <w:tmpl w:val="17EE47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17E07"/>
    <w:multiLevelType w:val="hybridMultilevel"/>
    <w:tmpl w:val="23526D1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07CCA"/>
    <w:multiLevelType w:val="hybridMultilevel"/>
    <w:tmpl w:val="2A4AC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F4604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C5761AF"/>
    <w:multiLevelType w:val="hybridMultilevel"/>
    <w:tmpl w:val="60A61D1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0040A"/>
    <w:multiLevelType w:val="hybridMultilevel"/>
    <w:tmpl w:val="979E1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34C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856760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A767673"/>
    <w:multiLevelType w:val="hybridMultilevel"/>
    <w:tmpl w:val="C77A0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16B03"/>
    <w:multiLevelType w:val="hybridMultilevel"/>
    <w:tmpl w:val="472E04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F5"/>
    <w:rsid w:val="00066F1F"/>
    <w:rsid w:val="000D0DA7"/>
    <w:rsid w:val="000D32E9"/>
    <w:rsid w:val="001314E2"/>
    <w:rsid w:val="00152EF5"/>
    <w:rsid w:val="00170656"/>
    <w:rsid w:val="00184D2B"/>
    <w:rsid w:val="00192DB8"/>
    <w:rsid w:val="001B03C2"/>
    <w:rsid w:val="001B4250"/>
    <w:rsid w:val="001C1AC6"/>
    <w:rsid w:val="001C560F"/>
    <w:rsid w:val="001F0579"/>
    <w:rsid w:val="00217093"/>
    <w:rsid w:val="00306F61"/>
    <w:rsid w:val="003637FA"/>
    <w:rsid w:val="003742A9"/>
    <w:rsid w:val="003766A1"/>
    <w:rsid w:val="003F1B76"/>
    <w:rsid w:val="00472084"/>
    <w:rsid w:val="004A33B1"/>
    <w:rsid w:val="004D4A09"/>
    <w:rsid w:val="005B154E"/>
    <w:rsid w:val="005E5171"/>
    <w:rsid w:val="00651C0D"/>
    <w:rsid w:val="006B2581"/>
    <w:rsid w:val="006C097C"/>
    <w:rsid w:val="006D28FF"/>
    <w:rsid w:val="006E186F"/>
    <w:rsid w:val="006F1EC4"/>
    <w:rsid w:val="00713DA1"/>
    <w:rsid w:val="00741D15"/>
    <w:rsid w:val="00743311"/>
    <w:rsid w:val="007B1EB8"/>
    <w:rsid w:val="007C7192"/>
    <w:rsid w:val="007E56F4"/>
    <w:rsid w:val="007F2C4C"/>
    <w:rsid w:val="00815093"/>
    <w:rsid w:val="00826779"/>
    <w:rsid w:val="008358AA"/>
    <w:rsid w:val="00846275"/>
    <w:rsid w:val="00856680"/>
    <w:rsid w:val="00861A1F"/>
    <w:rsid w:val="008817BB"/>
    <w:rsid w:val="00885E25"/>
    <w:rsid w:val="00896B90"/>
    <w:rsid w:val="008F39FF"/>
    <w:rsid w:val="008F5E3C"/>
    <w:rsid w:val="009078B9"/>
    <w:rsid w:val="0091418F"/>
    <w:rsid w:val="00926E06"/>
    <w:rsid w:val="00933455"/>
    <w:rsid w:val="00980C22"/>
    <w:rsid w:val="009D1B16"/>
    <w:rsid w:val="009D51B2"/>
    <w:rsid w:val="009F74C5"/>
    <w:rsid w:val="00A155BF"/>
    <w:rsid w:val="00A26DB2"/>
    <w:rsid w:val="00AD09B5"/>
    <w:rsid w:val="00AD15B9"/>
    <w:rsid w:val="00AF3704"/>
    <w:rsid w:val="00AF56CB"/>
    <w:rsid w:val="00B07F99"/>
    <w:rsid w:val="00B22765"/>
    <w:rsid w:val="00B2606D"/>
    <w:rsid w:val="00B35AF5"/>
    <w:rsid w:val="00B66A4D"/>
    <w:rsid w:val="00B9387F"/>
    <w:rsid w:val="00C07210"/>
    <w:rsid w:val="00C624AD"/>
    <w:rsid w:val="00C64FDD"/>
    <w:rsid w:val="00C652C1"/>
    <w:rsid w:val="00C67876"/>
    <w:rsid w:val="00C83757"/>
    <w:rsid w:val="00CA34A8"/>
    <w:rsid w:val="00CA7F0E"/>
    <w:rsid w:val="00CC014E"/>
    <w:rsid w:val="00D03266"/>
    <w:rsid w:val="00D07709"/>
    <w:rsid w:val="00D11EFE"/>
    <w:rsid w:val="00D149CB"/>
    <w:rsid w:val="00D465D1"/>
    <w:rsid w:val="00D46FCE"/>
    <w:rsid w:val="00D93F0F"/>
    <w:rsid w:val="00D95842"/>
    <w:rsid w:val="00DF1233"/>
    <w:rsid w:val="00E7244B"/>
    <w:rsid w:val="00E83D84"/>
    <w:rsid w:val="00EA43A0"/>
    <w:rsid w:val="00F767EE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4FC075"/>
  <w15:docId w15:val="{D6940BC1-8C06-4DB9-B7E1-D7D55D72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EF5"/>
    <w:pPr>
      <w:widowControl w:val="0"/>
      <w:ind w:left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52EF5"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6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2EF5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odyText">
    <w:name w:val="Body Text"/>
    <w:basedOn w:val="Normal"/>
    <w:link w:val="BodyTextChar"/>
    <w:rsid w:val="00152EF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52EF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152EF5"/>
    <w:pPr>
      <w:ind w:left="2160"/>
    </w:pPr>
  </w:style>
  <w:style w:type="character" w:customStyle="1" w:styleId="BodyTextIndent2Char">
    <w:name w:val="Body Text Indent 2 Char"/>
    <w:basedOn w:val="DefaultParagraphFont"/>
    <w:link w:val="BodyTextIndent2"/>
    <w:rsid w:val="00152EF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192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79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60F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07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1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7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1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AF56CB"/>
    <w:pPr>
      <w:autoSpaceDE w:val="0"/>
      <w:autoSpaceDN w:val="0"/>
      <w:adjustRightInd w:val="0"/>
      <w:ind w:left="0"/>
    </w:pPr>
    <w:rPr>
      <w:rFonts w:ascii="Symbol" w:eastAsia="Calibri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Downs College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mdunn</dc:creator>
  <cp:lastModifiedBy>Lisa Foster</cp:lastModifiedBy>
  <cp:revision>2</cp:revision>
  <cp:lastPrinted>2016-01-27T08:36:00Z</cp:lastPrinted>
  <dcterms:created xsi:type="dcterms:W3CDTF">2019-07-17T14:22:00Z</dcterms:created>
  <dcterms:modified xsi:type="dcterms:W3CDTF">2019-07-17T14:22:00Z</dcterms:modified>
</cp:coreProperties>
</file>