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5C6B" w14:textId="77777777" w:rsidR="00C04E7E" w:rsidRDefault="00C04E7E" w:rsidP="00C04E7E">
      <w:pPr>
        <w:spacing w:after="97"/>
      </w:pPr>
    </w:p>
    <w:p w14:paraId="66BB2559" w14:textId="76E66377" w:rsidR="00C04E7E" w:rsidRDefault="00C04E7E" w:rsidP="00C04E7E">
      <w:pPr>
        <w:tabs>
          <w:tab w:val="center" w:pos="3067"/>
        </w:tabs>
        <w:spacing w:after="0"/>
        <w:ind w:left="-15"/>
      </w:pPr>
      <w:r>
        <w:rPr>
          <w:b/>
          <w:color w:val="4472C4"/>
          <w:sz w:val="28"/>
        </w:rPr>
        <w:t xml:space="preserve">POSITION: HR </w:t>
      </w:r>
      <w:r w:rsidR="00F77C00">
        <w:rPr>
          <w:b/>
          <w:color w:val="4472C4"/>
          <w:sz w:val="28"/>
        </w:rPr>
        <w:t>Manager</w:t>
      </w:r>
    </w:p>
    <w:p w14:paraId="3494B52E" w14:textId="77777777" w:rsidR="00C04E7E" w:rsidRDefault="00C04E7E" w:rsidP="00C04E7E">
      <w:pPr>
        <w:spacing w:after="166"/>
      </w:pPr>
      <w:r>
        <w:rPr>
          <w:b/>
          <w:color w:val="4472C4"/>
          <w:sz w:val="12"/>
        </w:rPr>
        <w:t xml:space="preserve"> </w:t>
      </w:r>
    </w:p>
    <w:p w14:paraId="47F76420" w14:textId="77777777" w:rsidR="00C04E7E" w:rsidRDefault="00C04E7E" w:rsidP="00C04E7E">
      <w:pPr>
        <w:spacing w:after="0"/>
        <w:ind w:left="-5" w:hanging="10"/>
      </w:pPr>
      <w:r>
        <w:rPr>
          <w:b/>
          <w:color w:val="4472C4"/>
          <w:sz w:val="28"/>
        </w:rPr>
        <w:t xml:space="preserve">JOB OVERVIEW </w:t>
      </w:r>
    </w:p>
    <w:p w14:paraId="78C9053A" w14:textId="77777777" w:rsidR="00C04E7E" w:rsidRDefault="00C04E7E" w:rsidP="00C04E7E">
      <w:pPr>
        <w:spacing w:after="89"/>
      </w:pPr>
      <w:r>
        <w:rPr>
          <w:b/>
          <w:color w:val="4472C4"/>
          <w:sz w:val="12"/>
        </w:rPr>
        <w:t xml:space="preserve"> </w:t>
      </w:r>
    </w:p>
    <w:p w14:paraId="52DA6799" w14:textId="77777777" w:rsidR="00C04E7E" w:rsidRPr="000010F7" w:rsidRDefault="00C04E7E" w:rsidP="00C04E7E">
      <w:pPr>
        <w:spacing w:after="16"/>
        <w:rPr>
          <w:color w:val="000000" w:themeColor="text1"/>
        </w:rPr>
      </w:pPr>
      <w:r w:rsidRPr="000010F7">
        <w:rPr>
          <w:b/>
          <w:color w:val="000000" w:themeColor="text1"/>
          <w:sz w:val="20"/>
        </w:rPr>
        <w:t xml:space="preserve">Summary of role </w:t>
      </w:r>
    </w:p>
    <w:p w14:paraId="227E7B0F" w14:textId="6A42B8EF" w:rsidR="0021665B" w:rsidRPr="0021665B" w:rsidRDefault="004C5A1C" w:rsidP="00606E3B">
      <w:pPr>
        <w:spacing w:after="31"/>
        <w:jc w:val="both"/>
        <w:rPr>
          <w:color w:val="000000" w:themeColor="text1"/>
          <w:sz w:val="20"/>
        </w:rPr>
      </w:pPr>
      <w:r w:rsidRPr="004C5A1C">
        <w:rPr>
          <w:color w:val="000000" w:themeColor="text1"/>
          <w:sz w:val="20"/>
        </w:rPr>
        <w:t>The HR Manager will be primarily based at Saint Felix School, with the possibility of</w:t>
      </w:r>
      <w:r w:rsidR="00B148FC">
        <w:rPr>
          <w:color w:val="000000" w:themeColor="text1"/>
          <w:sz w:val="20"/>
        </w:rPr>
        <w:t xml:space="preserve"> some</w:t>
      </w:r>
      <w:r w:rsidRPr="004C5A1C">
        <w:rPr>
          <w:color w:val="000000" w:themeColor="text1"/>
          <w:sz w:val="20"/>
        </w:rPr>
        <w:t xml:space="preserve"> remote working for the right candidate. As a Head Office employee, they will also support HR functions across a selection of other ILG schools.</w:t>
      </w:r>
      <w:r>
        <w:rPr>
          <w:color w:val="000000" w:themeColor="text1"/>
          <w:sz w:val="20"/>
        </w:rPr>
        <w:t xml:space="preserve"> </w:t>
      </w:r>
      <w:r w:rsidR="00E8041D" w:rsidRPr="00E8041D">
        <w:rPr>
          <w:color w:val="000000" w:themeColor="text1"/>
          <w:sz w:val="20"/>
        </w:rPr>
        <w:t>This role will oversee and deliver a full spectrum of HR functions, including recruitment, employee relations, performance management, safeguarding compliance, payroll, and staff training. The HR Manager will work closely with school leadership and the ILG HR team to ensure adherence to employment law, safeguarding regulations, and HR best practices. This role is key in fostering a positive and inclusive workplace aligned with the school’s values and mission.</w:t>
      </w:r>
    </w:p>
    <w:p w14:paraId="6BE422A1" w14:textId="77777777" w:rsidR="00C04E7E" w:rsidRPr="000010F7" w:rsidRDefault="00C04E7E" w:rsidP="00C04E7E">
      <w:pPr>
        <w:spacing w:after="31"/>
        <w:rPr>
          <w:color w:val="000000" w:themeColor="text1"/>
        </w:rPr>
      </w:pPr>
      <w:r w:rsidRPr="000010F7">
        <w:rPr>
          <w:color w:val="000000" w:themeColor="text1"/>
          <w:sz w:val="20"/>
        </w:rPr>
        <w:t xml:space="preserve"> </w:t>
      </w:r>
    </w:p>
    <w:p w14:paraId="2A1158AD" w14:textId="71E77D14" w:rsidR="00C04E7E" w:rsidRPr="000010F7" w:rsidRDefault="00C04E7E" w:rsidP="00C04E7E">
      <w:pPr>
        <w:tabs>
          <w:tab w:val="center" w:pos="1872"/>
        </w:tabs>
        <w:spacing w:after="9" w:line="268" w:lineRule="auto"/>
        <w:ind w:left="-15"/>
        <w:rPr>
          <w:color w:val="000000" w:themeColor="text1"/>
        </w:rPr>
      </w:pPr>
      <w:r w:rsidRPr="003741BD">
        <w:rPr>
          <w:b/>
          <w:bCs/>
          <w:color w:val="000000" w:themeColor="text1"/>
          <w:sz w:val="20"/>
        </w:rPr>
        <w:t>Reports to:</w:t>
      </w:r>
      <w:r w:rsidRPr="000010F7">
        <w:rPr>
          <w:color w:val="000000" w:themeColor="text1"/>
          <w:sz w:val="20"/>
        </w:rPr>
        <w:t xml:space="preserve"> </w:t>
      </w:r>
      <w:r w:rsidR="00EF19ED">
        <w:rPr>
          <w:color w:val="000000" w:themeColor="text1"/>
          <w:sz w:val="20"/>
        </w:rPr>
        <w:t xml:space="preserve">ILG Head Office - </w:t>
      </w:r>
      <w:r w:rsidR="00F77C00">
        <w:rPr>
          <w:color w:val="000000" w:themeColor="text1"/>
          <w:sz w:val="20"/>
        </w:rPr>
        <w:t>Senior HR Business Partner</w:t>
      </w:r>
    </w:p>
    <w:p w14:paraId="7683A4C2" w14:textId="40ACEED6" w:rsidR="00C04E7E" w:rsidRPr="000010F7" w:rsidRDefault="00C04E7E" w:rsidP="00C04E7E">
      <w:pPr>
        <w:tabs>
          <w:tab w:val="center" w:pos="1785"/>
        </w:tabs>
        <w:spacing w:after="9" w:line="268" w:lineRule="auto"/>
        <w:ind w:left="-15"/>
        <w:rPr>
          <w:color w:val="000000" w:themeColor="text1"/>
        </w:rPr>
      </w:pPr>
      <w:r w:rsidRPr="003741BD">
        <w:rPr>
          <w:b/>
          <w:bCs/>
          <w:color w:val="000000" w:themeColor="text1"/>
          <w:sz w:val="20"/>
        </w:rPr>
        <w:t>Reports in:</w:t>
      </w:r>
      <w:r w:rsidRPr="000010F7">
        <w:rPr>
          <w:color w:val="000000" w:themeColor="text1"/>
          <w:sz w:val="20"/>
        </w:rPr>
        <w:t xml:space="preserve">  </w:t>
      </w:r>
      <w:r w:rsidR="003741BD">
        <w:rPr>
          <w:color w:val="000000" w:themeColor="text1"/>
          <w:sz w:val="20"/>
        </w:rPr>
        <w:t>N/A</w:t>
      </w:r>
      <w:r w:rsidRPr="000010F7">
        <w:rPr>
          <w:color w:val="000000" w:themeColor="text1"/>
          <w:sz w:val="20"/>
        </w:rPr>
        <w:tab/>
        <w:t xml:space="preserve"> </w:t>
      </w:r>
    </w:p>
    <w:p w14:paraId="3354A45B" w14:textId="77777777" w:rsidR="00C04E7E" w:rsidRPr="000010F7" w:rsidRDefault="00C04E7E" w:rsidP="00C04E7E">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730E5B84" wp14:editId="08D9BF55">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75468DC2" w14:textId="77777777" w:rsidR="00C04E7E" w:rsidRDefault="00C04E7E" w:rsidP="00C04E7E">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127A07EA" w14:textId="77777777" w:rsidR="00C04E7E" w:rsidRDefault="00C04E7E" w:rsidP="00C04E7E">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64BCF785" w14:textId="77777777" w:rsidR="00C04E7E" w:rsidRDefault="00C04E7E" w:rsidP="00C04E7E">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3855DC57" w14:textId="77777777" w:rsidR="00C04E7E" w:rsidRDefault="00C04E7E" w:rsidP="00C04E7E">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730E5B84"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468DC2" w14:textId="77777777" w:rsidR="00C04E7E" w:rsidRDefault="00C04E7E" w:rsidP="00C04E7E">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27A07EA" w14:textId="77777777" w:rsidR="00C04E7E" w:rsidRDefault="00C04E7E" w:rsidP="00C04E7E">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4BCF785" w14:textId="77777777" w:rsidR="00C04E7E" w:rsidRDefault="00C04E7E" w:rsidP="00C04E7E">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855DC57" w14:textId="77777777" w:rsidR="00C04E7E" w:rsidRDefault="00C04E7E" w:rsidP="00C04E7E">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r w:rsidRPr="000010F7">
        <w:rPr>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C04E7E" w:rsidRPr="000010F7" w14:paraId="1C38B6B7" w14:textId="77777777" w:rsidTr="004B3C8B">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513216E4"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9A50EE2" w14:textId="0DFF72F7" w:rsidR="00C04E7E" w:rsidRPr="003741BD" w:rsidRDefault="00B31668" w:rsidP="00B31668">
            <w:pPr>
              <w:ind w:left="2"/>
              <w:rPr>
                <w:rFonts w:asciiTheme="minorHAnsi" w:hAnsiTheme="minorHAnsi" w:cstheme="minorHAnsi"/>
                <w:b/>
                <w:bCs/>
                <w:color w:val="000000" w:themeColor="text1"/>
                <w:sz w:val="20"/>
                <w:szCs w:val="20"/>
              </w:rPr>
            </w:pPr>
            <w:r w:rsidRPr="00B31668">
              <w:rPr>
                <w:rFonts w:asciiTheme="minorHAnsi" w:hAnsiTheme="minorHAnsi" w:cstheme="minorHAnsi"/>
                <w:b/>
                <w:bCs/>
                <w:color w:val="000000" w:themeColor="text1"/>
                <w:sz w:val="20"/>
                <w:szCs w:val="20"/>
              </w:rPr>
              <w:t>HR Processes &amp; Compliance</w:t>
            </w:r>
          </w:p>
        </w:tc>
      </w:tr>
      <w:tr w:rsidR="00C04E7E" w:rsidRPr="000010F7" w14:paraId="4F676A73" w14:textId="77777777" w:rsidTr="004B3C8B">
        <w:trPr>
          <w:trHeight w:val="4222"/>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65050"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7191FDDD" w14:textId="77777777" w:rsidR="00E93B01" w:rsidRDefault="00E93B01" w:rsidP="00E93B01">
            <w:pPr>
              <w:pStyle w:val="ListParagraph"/>
              <w:numPr>
                <w:ilvl w:val="0"/>
                <w:numId w:val="7"/>
              </w:numPr>
              <w:rPr>
                <w:rFonts w:asciiTheme="minorHAnsi" w:hAnsiTheme="minorHAnsi" w:cstheme="minorHAnsi"/>
                <w:color w:val="000000" w:themeColor="text1"/>
                <w:sz w:val="20"/>
                <w:szCs w:val="20"/>
              </w:rPr>
            </w:pPr>
            <w:r w:rsidRPr="00E93B01">
              <w:rPr>
                <w:rFonts w:asciiTheme="minorHAnsi" w:hAnsiTheme="minorHAnsi" w:cstheme="minorHAnsi"/>
                <w:color w:val="000000" w:themeColor="text1"/>
                <w:sz w:val="20"/>
                <w:szCs w:val="20"/>
              </w:rPr>
              <w:t>Ensure all HR policies, procedures, and practices align with legal requirements, safeguarding guidelines, and the Independent Schools Inspectorate (ISI) standards.</w:t>
            </w:r>
          </w:p>
          <w:p w14:paraId="16295A48" w14:textId="5A347A6C" w:rsidR="00F75687" w:rsidRPr="00F75687" w:rsidRDefault="00F75687" w:rsidP="00F75687">
            <w:pPr>
              <w:pStyle w:val="ListParagraph"/>
              <w:numPr>
                <w:ilvl w:val="0"/>
                <w:numId w:val="7"/>
              </w:numPr>
              <w:rPr>
                <w:rFonts w:asciiTheme="minorHAnsi" w:hAnsiTheme="minorHAnsi" w:cstheme="minorHAnsi"/>
                <w:color w:val="000000" w:themeColor="text1"/>
                <w:sz w:val="20"/>
                <w:szCs w:val="20"/>
              </w:rPr>
            </w:pPr>
            <w:r w:rsidRPr="00F75687">
              <w:rPr>
                <w:rFonts w:asciiTheme="minorHAnsi" w:hAnsiTheme="minorHAnsi" w:cstheme="minorHAnsi"/>
                <w:color w:val="000000" w:themeColor="text1"/>
                <w:sz w:val="20"/>
                <w:szCs w:val="20"/>
              </w:rPr>
              <w:t>Maintain accurate and up-to-date records within the HR</w:t>
            </w:r>
            <w:r w:rsidR="00A66CAA">
              <w:rPr>
                <w:rFonts w:asciiTheme="minorHAnsi" w:hAnsiTheme="minorHAnsi" w:cstheme="minorHAnsi"/>
                <w:color w:val="000000" w:themeColor="text1"/>
                <w:sz w:val="20"/>
                <w:szCs w:val="20"/>
              </w:rPr>
              <w:t xml:space="preserve"> &amp; Payroll</w:t>
            </w:r>
            <w:r w:rsidRPr="00F75687">
              <w:rPr>
                <w:rFonts w:asciiTheme="minorHAnsi" w:hAnsiTheme="minorHAnsi" w:cstheme="minorHAnsi"/>
                <w:color w:val="000000" w:themeColor="text1"/>
                <w:sz w:val="20"/>
                <w:szCs w:val="20"/>
              </w:rPr>
              <w:t xml:space="preserve"> Management Information System and Single Central Register (SCR).</w:t>
            </w:r>
          </w:p>
          <w:p w14:paraId="1687A764" w14:textId="77777777" w:rsidR="00A95794" w:rsidRPr="00F75687" w:rsidRDefault="00A95794" w:rsidP="00A95794">
            <w:pPr>
              <w:pStyle w:val="ListParagraph"/>
              <w:numPr>
                <w:ilvl w:val="0"/>
                <w:numId w:val="7"/>
              </w:numPr>
              <w:rPr>
                <w:rFonts w:asciiTheme="minorHAnsi" w:hAnsiTheme="minorHAnsi" w:cstheme="minorHAnsi"/>
                <w:color w:val="000000" w:themeColor="text1"/>
                <w:sz w:val="20"/>
                <w:szCs w:val="20"/>
              </w:rPr>
            </w:pPr>
            <w:r w:rsidRPr="00F75687">
              <w:rPr>
                <w:rFonts w:asciiTheme="minorHAnsi" w:hAnsiTheme="minorHAnsi" w:cstheme="minorHAnsi"/>
                <w:color w:val="000000" w:themeColor="text1"/>
                <w:sz w:val="20"/>
                <w:szCs w:val="20"/>
              </w:rPr>
              <w:t>Ensure compliance with Keeping Children Safe in Education (KCSIE) regulations and oversee DBS checks for staff, contractors, and volunteers.</w:t>
            </w:r>
          </w:p>
          <w:p w14:paraId="3A63F80A" w14:textId="77777777" w:rsidR="00CD0FE7" w:rsidRPr="00CD0FE7" w:rsidRDefault="00CD0FE7" w:rsidP="00CD0FE7">
            <w:pPr>
              <w:pStyle w:val="ListParagraph"/>
              <w:numPr>
                <w:ilvl w:val="0"/>
                <w:numId w:val="7"/>
              </w:numPr>
              <w:rPr>
                <w:rFonts w:asciiTheme="minorHAnsi" w:hAnsiTheme="minorHAnsi" w:cstheme="minorHAnsi"/>
                <w:color w:val="000000" w:themeColor="text1"/>
                <w:sz w:val="20"/>
                <w:szCs w:val="20"/>
              </w:rPr>
            </w:pPr>
            <w:r w:rsidRPr="00CD0FE7">
              <w:rPr>
                <w:rFonts w:asciiTheme="minorHAnsi" w:hAnsiTheme="minorHAnsi" w:cstheme="minorHAnsi"/>
                <w:color w:val="000000" w:themeColor="text1"/>
                <w:sz w:val="20"/>
                <w:szCs w:val="20"/>
              </w:rPr>
              <w:t>Maintain and update the SCR, ensuring all staff, agency workers, and volunteers meet safeguarding requirements.</w:t>
            </w:r>
          </w:p>
          <w:p w14:paraId="282F6051" w14:textId="77777777" w:rsidR="00CD0FE7" w:rsidRPr="00CD0FE7" w:rsidRDefault="00CD0FE7" w:rsidP="00CD0FE7">
            <w:pPr>
              <w:pStyle w:val="ListParagraph"/>
              <w:numPr>
                <w:ilvl w:val="0"/>
                <w:numId w:val="7"/>
              </w:numPr>
              <w:rPr>
                <w:rFonts w:asciiTheme="minorHAnsi" w:hAnsiTheme="minorHAnsi" w:cstheme="minorHAnsi"/>
                <w:color w:val="000000" w:themeColor="text1"/>
                <w:sz w:val="20"/>
                <w:szCs w:val="20"/>
              </w:rPr>
            </w:pPr>
            <w:r w:rsidRPr="00CD0FE7">
              <w:rPr>
                <w:rFonts w:asciiTheme="minorHAnsi" w:hAnsiTheme="minorHAnsi" w:cstheme="minorHAnsi"/>
                <w:color w:val="000000" w:themeColor="text1"/>
                <w:sz w:val="20"/>
                <w:szCs w:val="20"/>
              </w:rPr>
              <w:t>Provide safeguarding and vetting documentation for inspections and audits.</w:t>
            </w:r>
          </w:p>
          <w:p w14:paraId="3C8EBE3F" w14:textId="77777777" w:rsidR="00CD0FE7" w:rsidRPr="00CD0FE7" w:rsidRDefault="00CD0FE7" w:rsidP="00CD0FE7">
            <w:pPr>
              <w:pStyle w:val="ListParagraph"/>
              <w:numPr>
                <w:ilvl w:val="0"/>
                <w:numId w:val="7"/>
              </w:numPr>
              <w:rPr>
                <w:rFonts w:asciiTheme="minorHAnsi" w:hAnsiTheme="minorHAnsi" w:cstheme="minorHAnsi"/>
                <w:color w:val="000000" w:themeColor="text1"/>
                <w:sz w:val="20"/>
                <w:szCs w:val="20"/>
              </w:rPr>
            </w:pPr>
            <w:r w:rsidRPr="00CD0FE7">
              <w:rPr>
                <w:rFonts w:asciiTheme="minorHAnsi" w:hAnsiTheme="minorHAnsi" w:cstheme="minorHAnsi"/>
                <w:color w:val="000000" w:themeColor="text1"/>
                <w:sz w:val="20"/>
                <w:szCs w:val="20"/>
              </w:rPr>
              <w:t>Ensure secure and GDPR-compliant storage of personnel records.</w:t>
            </w:r>
          </w:p>
          <w:p w14:paraId="4B2540EA" w14:textId="77777777" w:rsidR="00CD0FE7" w:rsidRPr="00CD0FE7" w:rsidRDefault="00CD0FE7" w:rsidP="00CD0FE7">
            <w:pPr>
              <w:pStyle w:val="ListParagraph"/>
              <w:numPr>
                <w:ilvl w:val="0"/>
                <w:numId w:val="7"/>
              </w:numPr>
              <w:rPr>
                <w:rFonts w:asciiTheme="minorHAnsi" w:hAnsiTheme="minorHAnsi" w:cstheme="minorHAnsi"/>
                <w:color w:val="000000" w:themeColor="text1"/>
                <w:sz w:val="20"/>
                <w:szCs w:val="20"/>
              </w:rPr>
            </w:pPr>
            <w:r w:rsidRPr="00CD0FE7">
              <w:rPr>
                <w:rFonts w:asciiTheme="minorHAnsi" w:hAnsiTheme="minorHAnsi" w:cstheme="minorHAnsi"/>
                <w:color w:val="000000" w:themeColor="text1"/>
                <w:sz w:val="20"/>
                <w:szCs w:val="20"/>
              </w:rPr>
              <w:t>Generate HR data reports, including staff turnover, absence trends, and compliance metrics.</w:t>
            </w:r>
          </w:p>
          <w:p w14:paraId="01F4793C" w14:textId="77777777" w:rsidR="00F75687" w:rsidRDefault="00F75687" w:rsidP="00F75687">
            <w:pPr>
              <w:pStyle w:val="ListParagraph"/>
              <w:numPr>
                <w:ilvl w:val="0"/>
                <w:numId w:val="7"/>
              </w:numPr>
              <w:rPr>
                <w:rFonts w:asciiTheme="minorHAnsi" w:hAnsiTheme="minorHAnsi" w:cstheme="minorHAnsi"/>
                <w:color w:val="000000" w:themeColor="text1"/>
                <w:sz w:val="20"/>
                <w:szCs w:val="20"/>
              </w:rPr>
            </w:pPr>
            <w:r w:rsidRPr="00F75687">
              <w:rPr>
                <w:rFonts w:asciiTheme="minorHAnsi" w:hAnsiTheme="minorHAnsi" w:cstheme="minorHAnsi"/>
                <w:color w:val="000000" w:themeColor="text1"/>
                <w:sz w:val="20"/>
                <w:szCs w:val="20"/>
              </w:rPr>
              <w:t>Keep abreast of employment law changes, advising the school leadership on necessary policy updates.</w:t>
            </w:r>
          </w:p>
          <w:p w14:paraId="5D97BCE0" w14:textId="77777777" w:rsidR="00926F8E" w:rsidRPr="00926F8E" w:rsidRDefault="00926F8E" w:rsidP="00926F8E">
            <w:pPr>
              <w:pStyle w:val="ListParagraph"/>
              <w:numPr>
                <w:ilvl w:val="0"/>
                <w:numId w:val="7"/>
              </w:numPr>
              <w:rPr>
                <w:rFonts w:asciiTheme="minorHAnsi" w:hAnsiTheme="minorHAnsi" w:cstheme="minorHAnsi"/>
                <w:color w:val="000000" w:themeColor="text1"/>
                <w:sz w:val="20"/>
                <w:szCs w:val="20"/>
              </w:rPr>
            </w:pPr>
            <w:r w:rsidRPr="00926F8E">
              <w:rPr>
                <w:rFonts w:asciiTheme="minorHAnsi" w:hAnsiTheme="minorHAnsi" w:cstheme="minorHAnsi"/>
                <w:color w:val="000000" w:themeColor="text1"/>
                <w:sz w:val="20"/>
                <w:szCs w:val="20"/>
              </w:rPr>
              <w:t>Work with the finance team and ILG HR team to ensure accurate and timely payroll processing.</w:t>
            </w:r>
          </w:p>
          <w:p w14:paraId="2135D1AB" w14:textId="77777777" w:rsidR="00926F8E" w:rsidRPr="00926F8E" w:rsidRDefault="00926F8E" w:rsidP="00926F8E">
            <w:pPr>
              <w:pStyle w:val="ListParagraph"/>
              <w:numPr>
                <w:ilvl w:val="0"/>
                <w:numId w:val="7"/>
              </w:numPr>
              <w:rPr>
                <w:rFonts w:asciiTheme="minorHAnsi" w:hAnsiTheme="minorHAnsi" w:cstheme="minorHAnsi"/>
                <w:color w:val="000000" w:themeColor="text1"/>
                <w:sz w:val="20"/>
                <w:szCs w:val="20"/>
              </w:rPr>
            </w:pPr>
            <w:r w:rsidRPr="00926F8E">
              <w:rPr>
                <w:rFonts w:asciiTheme="minorHAnsi" w:hAnsiTheme="minorHAnsi" w:cstheme="minorHAnsi"/>
                <w:color w:val="000000" w:themeColor="text1"/>
                <w:sz w:val="20"/>
                <w:szCs w:val="20"/>
              </w:rPr>
              <w:t>Manage staff contract changes, including maternity, paternity, and adoption leave.</w:t>
            </w:r>
          </w:p>
          <w:p w14:paraId="4103F1FE" w14:textId="393CA8A3" w:rsidR="00C04E7E" w:rsidRPr="00A95794" w:rsidRDefault="00926F8E" w:rsidP="00A95794">
            <w:pPr>
              <w:pStyle w:val="ListParagraph"/>
              <w:numPr>
                <w:ilvl w:val="0"/>
                <w:numId w:val="7"/>
              </w:numPr>
              <w:rPr>
                <w:rFonts w:asciiTheme="minorHAnsi" w:hAnsiTheme="minorHAnsi" w:cstheme="minorHAnsi"/>
                <w:color w:val="000000" w:themeColor="text1"/>
                <w:sz w:val="20"/>
                <w:szCs w:val="20"/>
              </w:rPr>
            </w:pPr>
            <w:r w:rsidRPr="00926F8E">
              <w:rPr>
                <w:rFonts w:asciiTheme="minorHAnsi" w:hAnsiTheme="minorHAnsi" w:cstheme="minorHAnsi"/>
                <w:color w:val="000000" w:themeColor="text1"/>
                <w:sz w:val="20"/>
                <w:szCs w:val="20"/>
              </w:rPr>
              <w:t>Administer employee benefits, ensuring staff are informed of their entitlements.</w:t>
            </w:r>
          </w:p>
        </w:tc>
      </w:tr>
      <w:tr w:rsidR="003C6627" w:rsidRPr="000010F7" w14:paraId="13C744E7" w14:textId="77777777" w:rsidTr="004B3C8B">
        <w:trPr>
          <w:trHeight w:val="289"/>
        </w:trPr>
        <w:tc>
          <w:tcPr>
            <w:tcW w:w="0" w:type="auto"/>
            <w:vMerge/>
            <w:tcBorders>
              <w:top w:val="nil"/>
              <w:left w:val="single" w:sz="4" w:space="0" w:color="000000"/>
              <w:bottom w:val="nil"/>
              <w:right w:val="single" w:sz="4" w:space="0" w:color="000000"/>
            </w:tcBorders>
          </w:tcPr>
          <w:p w14:paraId="4D6B9B10" w14:textId="77777777" w:rsidR="003C6627" w:rsidRPr="000010F7" w:rsidRDefault="003C6627" w:rsidP="003C6627">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3428941F" w14:textId="294FB40D" w:rsidR="003C6627" w:rsidRPr="003741BD" w:rsidRDefault="003C6627" w:rsidP="003C6627">
            <w:pPr>
              <w:ind w:left="2"/>
              <w:rPr>
                <w:rFonts w:asciiTheme="minorHAnsi" w:hAnsiTheme="minorHAnsi" w:cstheme="minorHAnsi"/>
                <w:b/>
                <w:bCs/>
                <w:color w:val="000000" w:themeColor="text1"/>
                <w:sz w:val="20"/>
                <w:szCs w:val="20"/>
              </w:rPr>
            </w:pPr>
            <w:r w:rsidRPr="003741BD">
              <w:rPr>
                <w:rFonts w:asciiTheme="minorHAnsi" w:hAnsiTheme="minorHAnsi" w:cstheme="minorHAnsi"/>
                <w:b/>
                <w:bCs/>
                <w:color w:val="000000" w:themeColor="text1"/>
                <w:sz w:val="20"/>
                <w:szCs w:val="20"/>
              </w:rPr>
              <w:t xml:space="preserve">Recruitment and Onboarding </w:t>
            </w:r>
          </w:p>
        </w:tc>
      </w:tr>
      <w:tr w:rsidR="003C6627" w:rsidRPr="000010F7" w14:paraId="3B135FFA" w14:textId="77777777" w:rsidTr="004B3C8B">
        <w:trPr>
          <w:trHeight w:val="1122"/>
        </w:trPr>
        <w:tc>
          <w:tcPr>
            <w:tcW w:w="0" w:type="auto"/>
            <w:vMerge/>
            <w:tcBorders>
              <w:top w:val="nil"/>
              <w:left w:val="single" w:sz="4" w:space="0" w:color="000000"/>
              <w:bottom w:val="nil"/>
              <w:right w:val="single" w:sz="4" w:space="0" w:color="000000"/>
            </w:tcBorders>
          </w:tcPr>
          <w:p w14:paraId="5EAB0B03" w14:textId="77777777" w:rsidR="003C6627" w:rsidRPr="000010F7" w:rsidRDefault="003C6627" w:rsidP="003C6627">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23D2A887" w14:textId="180A7D23" w:rsidR="005A095A" w:rsidRPr="005A095A" w:rsidRDefault="00330678" w:rsidP="005A095A">
            <w:pPr>
              <w:pStyle w:val="ListParagraph"/>
              <w:numPr>
                <w:ilvl w:val="0"/>
                <w:numId w:val="8"/>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Following the Head of Recruitment’s guidance, m</w:t>
            </w:r>
            <w:r w:rsidR="005A095A" w:rsidRPr="005A095A">
              <w:rPr>
                <w:rFonts w:asciiTheme="minorHAnsi" w:hAnsiTheme="minorHAnsi" w:cstheme="minorHAnsi"/>
                <w:color w:val="000000" w:themeColor="text1"/>
                <w:sz w:val="20"/>
                <w:szCs w:val="20"/>
              </w:rPr>
              <w:t>anage the full recruitment lifecycle, from job postings to onboarding, ensuring compliance with safer recruitment policies.</w:t>
            </w:r>
          </w:p>
          <w:p w14:paraId="63980C3F" w14:textId="77777777" w:rsidR="005A095A" w:rsidRPr="005A095A" w:rsidRDefault="005A095A" w:rsidP="005A095A">
            <w:pPr>
              <w:pStyle w:val="ListParagraph"/>
              <w:numPr>
                <w:ilvl w:val="0"/>
                <w:numId w:val="8"/>
              </w:numPr>
              <w:spacing w:after="49"/>
              <w:rPr>
                <w:rFonts w:asciiTheme="minorHAnsi" w:hAnsiTheme="minorHAnsi" w:cstheme="minorHAnsi"/>
                <w:color w:val="000000" w:themeColor="text1"/>
                <w:sz w:val="20"/>
                <w:szCs w:val="20"/>
              </w:rPr>
            </w:pPr>
            <w:r w:rsidRPr="005A095A">
              <w:rPr>
                <w:rFonts w:asciiTheme="minorHAnsi" w:hAnsiTheme="minorHAnsi" w:cstheme="minorHAnsi"/>
                <w:color w:val="000000" w:themeColor="text1"/>
                <w:sz w:val="20"/>
                <w:szCs w:val="20"/>
              </w:rPr>
              <w:t>Work with hiring managers to attract and retain high-quality staff.</w:t>
            </w:r>
          </w:p>
          <w:p w14:paraId="5B1AB87B" w14:textId="77777777" w:rsidR="005A095A" w:rsidRPr="005A095A" w:rsidRDefault="005A095A" w:rsidP="005A095A">
            <w:pPr>
              <w:pStyle w:val="ListParagraph"/>
              <w:numPr>
                <w:ilvl w:val="0"/>
                <w:numId w:val="8"/>
              </w:numPr>
              <w:spacing w:after="49"/>
              <w:rPr>
                <w:rFonts w:asciiTheme="minorHAnsi" w:hAnsiTheme="minorHAnsi" w:cstheme="minorHAnsi"/>
                <w:color w:val="000000" w:themeColor="text1"/>
                <w:sz w:val="20"/>
                <w:szCs w:val="20"/>
              </w:rPr>
            </w:pPr>
            <w:r w:rsidRPr="005A095A">
              <w:rPr>
                <w:rFonts w:asciiTheme="minorHAnsi" w:hAnsiTheme="minorHAnsi" w:cstheme="minorHAnsi"/>
                <w:color w:val="000000" w:themeColor="text1"/>
                <w:sz w:val="20"/>
                <w:szCs w:val="20"/>
              </w:rPr>
              <w:t>Ensure all pre-employment checks, including right-to-work verifications, reference checks, and safeguarding vetting, are completed before employment begins.</w:t>
            </w:r>
          </w:p>
          <w:p w14:paraId="2B244098" w14:textId="77777777" w:rsidR="005A095A" w:rsidRPr="005A095A" w:rsidRDefault="005A095A" w:rsidP="005A095A">
            <w:pPr>
              <w:pStyle w:val="ListParagraph"/>
              <w:numPr>
                <w:ilvl w:val="0"/>
                <w:numId w:val="8"/>
              </w:numPr>
              <w:spacing w:after="49"/>
              <w:rPr>
                <w:rFonts w:asciiTheme="minorHAnsi" w:hAnsiTheme="minorHAnsi" w:cstheme="minorHAnsi"/>
                <w:color w:val="000000" w:themeColor="text1"/>
                <w:sz w:val="20"/>
                <w:szCs w:val="20"/>
              </w:rPr>
            </w:pPr>
            <w:r w:rsidRPr="005A095A">
              <w:rPr>
                <w:rFonts w:asciiTheme="minorHAnsi" w:hAnsiTheme="minorHAnsi" w:cstheme="minorHAnsi"/>
                <w:color w:val="000000" w:themeColor="text1"/>
                <w:sz w:val="20"/>
                <w:szCs w:val="20"/>
              </w:rPr>
              <w:t>Issue employment contracts and offer letters.</w:t>
            </w:r>
          </w:p>
          <w:p w14:paraId="62D25BA9" w14:textId="72C69505" w:rsidR="003C6627" w:rsidRPr="00A95794" w:rsidRDefault="005A095A" w:rsidP="00A95794">
            <w:pPr>
              <w:pStyle w:val="ListParagraph"/>
              <w:numPr>
                <w:ilvl w:val="0"/>
                <w:numId w:val="8"/>
              </w:numPr>
              <w:spacing w:after="49"/>
              <w:rPr>
                <w:rFonts w:asciiTheme="minorHAnsi" w:hAnsiTheme="minorHAnsi" w:cstheme="minorHAnsi"/>
                <w:color w:val="000000" w:themeColor="text1"/>
                <w:sz w:val="20"/>
                <w:szCs w:val="20"/>
              </w:rPr>
            </w:pPr>
            <w:r w:rsidRPr="005A095A">
              <w:rPr>
                <w:rFonts w:asciiTheme="minorHAnsi" w:hAnsiTheme="minorHAnsi" w:cstheme="minorHAnsi"/>
                <w:color w:val="000000" w:themeColor="text1"/>
                <w:sz w:val="20"/>
                <w:szCs w:val="20"/>
              </w:rPr>
              <w:t xml:space="preserve">Coordinate and deliver new hire </w:t>
            </w:r>
            <w:r w:rsidR="000409BE">
              <w:rPr>
                <w:rFonts w:asciiTheme="minorHAnsi" w:hAnsiTheme="minorHAnsi" w:cstheme="minorHAnsi"/>
                <w:color w:val="000000" w:themeColor="text1"/>
                <w:sz w:val="20"/>
                <w:szCs w:val="20"/>
              </w:rPr>
              <w:t>onboarding</w:t>
            </w:r>
            <w:r w:rsidRPr="005A095A">
              <w:rPr>
                <w:rFonts w:asciiTheme="minorHAnsi" w:hAnsiTheme="minorHAnsi" w:cstheme="minorHAnsi"/>
                <w:color w:val="000000" w:themeColor="text1"/>
                <w:sz w:val="20"/>
                <w:szCs w:val="20"/>
              </w:rPr>
              <w:t xml:space="preserve"> and induction program</w:t>
            </w:r>
            <w:r w:rsidR="005466CF">
              <w:rPr>
                <w:rFonts w:asciiTheme="minorHAnsi" w:hAnsiTheme="minorHAnsi" w:cstheme="minorHAnsi"/>
                <w:color w:val="000000" w:themeColor="text1"/>
                <w:sz w:val="20"/>
                <w:szCs w:val="20"/>
              </w:rPr>
              <w:t>me</w:t>
            </w:r>
            <w:r w:rsidRPr="005A095A">
              <w:rPr>
                <w:rFonts w:asciiTheme="minorHAnsi" w:hAnsiTheme="minorHAnsi" w:cstheme="minorHAnsi"/>
                <w:color w:val="000000" w:themeColor="text1"/>
                <w:sz w:val="20"/>
                <w:szCs w:val="20"/>
              </w:rPr>
              <w:t>s</w:t>
            </w:r>
            <w:r w:rsidR="00601B55">
              <w:rPr>
                <w:rFonts w:asciiTheme="minorHAnsi" w:hAnsiTheme="minorHAnsi" w:cstheme="minorHAnsi"/>
                <w:color w:val="000000" w:themeColor="text1"/>
                <w:sz w:val="20"/>
                <w:szCs w:val="20"/>
              </w:rPr>
              <w:t xml:space="preserve"> </w:t>
            </w:r>
            <w:r w:rsidR="004A4D34">
              <w:rPr>
                <w:rFonts w:asciiTheme="minorHAnsi" w:hAnsiTheme="minorHAnsi" w:cstheme="minorHAnsi"/>
                <w:color w:val="000000" w:themeColor="text1"/>
                <w:sz w:val="20"/>
                <w:szCs w:val="20"/>
              </w:rPr>
              <w:t xml:space="preserve">(e.g. </w:t>
            </w:r>
            <w:r w:rsidR="005466CF">
              <w:rPr>
                <w:rFonts w:asciiTheme="minorHAnsi" w:hAnsiTheme="minorHAnsi" w:cstheme="minorHAnsi"/>
                <w:color w:val="000000" w:themeColor="text1"/>
                <w:sz w:val="20"/>
                <w:szCs w:val="20"/>
              </w:rPr>
              <w:t>liaising</w:t>
            </w:r>
            <w:r w:rsidR="004A4D34">
              <w:rPr>
                <w:rFonts w:asciiTheme="minorHAnsi" w:hAnsiTheme="minorHAnsi" w:cstheme="minorHAnsi"/>
                <w:color w:val="000000" w:themeColor="text1"/>
                <w:sz w:val="20"/>
                <w:szCs w:val="20"/>
              </w:rPr>
              <w:t xml:space="preserve"> with DSL, IT Manager, and Safety </w:t>
            </w:r>
            <w:r w:rsidR="005466CF">
              <w:rPr>
                <w:rFonts w:asciiTheme="minorHAnsi" w:hAnsiTheme="minorHAnsi" w:cstheme="minorHAnsi"/>
                <w:color w:val="000000" w:themeColor="text1"/>
                <w:sz w:val="20"/>
                <w:szCs w:val="20"/>
              </w:rPr>
              <w:t>Officer)</w:t>
            </w:r>
            <w:r w:rsidRPr="005A095A">
              <w:rPr>
                <w:rFonts w:asciiTheme="minorHAnsi" w:hAnsiTheme="minorHAnsi" w:cstheme="minorHAnsi"/>
                <w:color w:val="000000" w:themeColor="text1"/>
                <w:sz w:val="20"/>
                <w:szCs w:val="20"/>
              </w:rPr>
              <w:t>.</w:t>
            </w:r>
          </w:p>
        </w:tc>
      </w:tr>
      <w:tr w:rsidR="003C6627" w:rsidRPr="000010F7" w14:paraId="1F41B9A5" w14:textId="77777777" w:rsidTr="004B3C8B">
        <w:trPr>
          <w:trHeight w:val="288"/>
        </w:trPr>
        <w:tc>
          <w:tcPr>
            <w:tcW w:w="0" w:type="auto"/>
            <w:vMerge/>
            <w:tcBorders>
              <w:top w:val="nil"/>
              <w:left w:val="single" w:sz="4" w:space="0" w:color="000000"/>
              <w:bottom w:val="nil"/>
              <w:right w:val="single" w:sz="4" w:space="0" w:color="000000"/>
            </w:tcBorders>
          </w:tcPr>
          <w:p w14:paraId="7155BDC7" w14:textId="77777777" w:rsidR="003C6627" w:rsidRPr="000010F7" w:rsidRDefault="003C6627" w:rsidP="003C6627">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15E71D5" w14:textId="721D0595" w:rsidR="003C6627" w:rsidRPr="003741BD" w:rsidRDefault="000A396F" w:rsidP="000A396F">
            <w:pPr>
              <w:ind w:left="2"/>
              <w:rPr>
                <w:rFonts w:asciiTheme="minorHAnsi" w:hAnsiTheme="minorHAnsi" w:cstheme="minorHAnsi"/>
                <w:b/>
                <w:bCs/>
                <w:color w:val="000000" w:themeColor="text1"/>
                <w:sz w:val="20"/>
                <w:szCs w:val="20"/>
              </w:rPr>
            </w:pPr>
            <w:r w:rsidRPr="000A396F">
              <w:rPr>
                <w:rFonts w:asciiTheme="minorHAnsi" w:hAnsiTheme="minorHAnsi" w:cstheme="minorHAnsi"/>
                <w:b/>
                <w:bCs/>
                <w:color w:val="000000" w:themeColor="text1"/>
                <w:sz w:val="20"/>
                <w:szCs w:val="20"/>
              </w:rPr>
              <w:t>Employee Relations &amp; Performance Management</w:t>
            </w:r>
          </w:p>
        </w:tc>
      </w:tr>
      <w:tr w:rsidR="003C6627" w:rsidRPr="000010F7" w14:paraId="0ACC9060" w14:textId="77777777" w:rsidTr="004B3C8B">
        <w:trPr>
          <w:trHeight w:val="1417"/>
        </w:trPr>
        <w:tc>
          <w:tcPr>
            <w:tcW w:w="0" w:type="auto"/>
            <w:vMerge/>
            <w:tcBorders>
              <w:top w:val="nil"/>
              <w:left w:val="single" w:sz="4" w:space="0" w:color="000000"/>
              <w:bottom w:val="nil"/>
              <w:right w:val="single" w:sz="4" w:space="0" w:color="000000"/>
            </w:tcBorders>
          </w:tcPr>
          <w:p w14:paraId="377BAA70" w14:textId="77777777" w:rsidR="003C6627" w:rsidRPr="000010F7" w:rsidRDefault="003C6627" w:rsidP="003C6627">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32419212" w14:textId="77777777" w:rsidR="000A396F" w:rsidRPr="000A396F" w:rsidRDefault="000A396F" w:rsidP="00A95794">
            <w:pPr>
              <w:pStyle w:val="ListParagraph"/>
              <w:numPr>
                <w:ilvl w:val="0"/>
                <w:numId w:val="9"/>
              </w:numPr>
              <w:rPr>
                <w:rFonts w:asciiTheme="minorHAnsi" w:hAnsiTheme="minorHAnsi" w:cstheme="minorHAnsi"/>
                <w:color w:val="000000" w:themeColor="text1"/>
                <w:sz w:val="20"/>
                <w:szCs w:val="20"/>
              </w:rPr>
            </w:pPr>
            <w:r w:rsidRPr="000A396F">
              <w:rPr>
                <w:rFonts w:asciiTheme="minorHAnsi" w:hAnsiTheme="minorHAnsi" w:cstheme="minorHAnsi"/>
                <w:color w:val="000000" w:themeColor="text1"/>
                <w:sz w:val="20"/>
                <w:szCs w:val="20"/>
              </w:rPr>
              <w:t>Act as the first point of contact for employee relations matters, providing advice on HR policies, performance management, and conflict resolution.</w:t>
            </w:r>
          </w:p>
          <w:p w14:paraId="188D7E2E" w14:textId="77777777" w:rsidR="000A396F" w:rsidRPr="000A396F" w:rsidRDefault="000A396F" w:rsidP="00A95794">
            <w:pPr>
              <w:pStyle w:val="ListParagraph"/>
              <w:numPr>
                <w:ilvl w:val="0"/>
                <w:numId w:val="9"/>
              </w:numPr>
              <w:rPr>
                <w:rFonts w:asciiTheme="minorHAnsi" w:hAnsiTheme="minorHAnsi" w:cstheme="minorHAnsi"/>
                <w:color w:val="000000" w:themeColor="text1"/>
                <w:sz w:val="20"/>
                <w:szCs w:val="20"/>
              </w:rPr>
            </w:pPr>
            <w:r w:rsidRPr="000A396F">
              <w:rPr>
                <w:rFonts w:asciiTheme="minorHAnsi" w:hAnsiTheme="minorHAnsi" w:cstheme="minorHAnsi"/>
                <w:color w:val="000000" w:themeColor="text1"/>
                <w:sz w:val="20"/>
                <w:szCs w:val="20"/>
              </w:rPr>
              <w:t>Attend and minute disciplinary and grievance meetings as needed.</w:t>
            </w:r>
          </w:p>
          <w:p w14:paraId="072E62B0" w14:textId="77777777" w:rsidR="000A396F" w:rsidRPr="000A396F" w:rsidRDefault="000A396F" w:rsidP="00A95794">
            <w:pPr>
              <w:pStyle w:val="ListParagraph"/>
              <w:numPr>
                <w:ilvl w:val="0"/>
                <w:numId w:val="9"/>
              </w:numPr>
              <w:rPr>
                <w:rFonts w:asciiTheme="minorHAnsi" w:hAnsiTheme="minorHAnsi" w:cstheme="minorHAnsi"/>
                <w:color w:val="000000" w:themeColor="text1"/>
                <w:sz w:val="20"/>
                <w:szCs w:val="20"/>
              </w:rPr>
            </w:pPr>
            <w:r w:rsidRPr="000A396F">
              <w:rPr>
                <w:rFonts w:asciiTheme="minorHAnsi" w:hAnsiTheme="minorHAnsi" w:cstheme="minorHAnsi"/>
                <w:color w:val="000000" w:themeColor="text1"/>
                <w:sz w:val="20"/>
                <w:szCs w:val="20"/>
              </w:rPr>
              <w:t>Support and advise line managers on performance reviews, absence management, and capability procedures.</w:t>
            </w:r>
          </w:p>
          <w:p w14:paraId="198CA15A" w14:textId="6B24BE14" w:rsidR="000A396F" w:rsidRDefault="000A396F" w:rsidP="00A95794">
            <w:pPr>
              <w:pStyle w:val="ListParagraph"/>
              <w:numPr>
                <w:ilvl w:val="0"/>
                <w:numId w:val="9"/>
              </w:numPr>
              <w:rPr>
                <w:rFonts w:asciiTheme="minorHAnsi" w:hAnsiTheme="minorHAnsi" w:cstheme="minorHAnsi"/>
                <w:color w:val="000000" w:themeColor="text1"/>
                <w:sz w:val="20"/>
                <w:szCs w:val="20"/>
              </w:rPr>
            </w:pPr>
            <w:r w:rsidRPr="000A396F">
              <w:rPr>
                <w:rFonts w:asciiTheme="minorHAnsi" w:hAnsiTheme="minorHAnsi" w:cstheme="minorHAnsi"/>
                <w:color w:val="000000" w:themeColor="text1"/>
                <w:sz w:val="20"/>
                <w:szCs w:val="20"/>
              </w:rPr>
              <w:t>Manage staff welfare initiatives, employee engagement activities, and well-being program</w:t>
            </w:r>
            <w:r w:rsidR="00791420">
              <w:rPr>
                <w:rFonts w:asciiTheme="minorHAnsi" w:hAnsiTheme="minorHAnsi" w:cstheme="minorHAnsi"/>
                <w:color w:val="000000" w:themeColor="text1"/>
                <w:sz w:val="20"/>
                <w:szCs w:val="20"/>
              </w:rPr>
              <w:t>me</w:t>
            </w:r>
            <w:r w:rsidRPr="000A396F">
              <w:rPr>
                <w:rFonts w:asciiTheme="minorHAnsi" w:hAnsiTheme="minorHAnsi" w:cstheme="minorHAnsi"/>
                <w:color w:val="000000" w:themeColor="text1"/>
                <w:sz w:val="20"/>
                <w:szCs w:val="20"/>
              </w:rPr>
              <w:t>s.</w:t>
            </w:r>
          </w:p>
          <w:p w14:paraId="57AC89AA" w14:textId="4203322C" w:rsidR="00036723" w:rsidRDefault="00036723" w:rsidP="00A95794">
            <w:pPr>
              <w:pStyle w:val="ListParagraph"/>
              <w:numPr>
                <w:ilvl w:val="0"/>
                <w:numId w:val="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In conjunction with </w:t>
            </w:r>
            <w:r w:rsidR="00276B35">
              <w:rPr>
                <w:rFonts w:asciiTheme="minorHAnsi" w:hAnsiTheme="minorHAnsi" w:cstheme="minorHAnsi"/>
                <w:color w:val="000000" w:themeColor="text1"/>
                <w:sz w:val="20"/>
                <w:szCs w:val="20"/>
              </w:rPr>
              <w:t xml:space="preserve">Group HR and the Head, ensure effective </w:t>
            </w:r>
            <w:r w:rsidR="00251684">
              <w:rPr>
                <w:rFonts w:asciiTheme="minorHAnsi" w:hAnsiTheme="minorHAnsi" w:cstheme="minorHAnsi"/>
                <w:color w:val="000000" w:themeColor="text1"/>
                <w:sz w:val="20"/>
                <w:szCs w:val="20"/>
              </w:rPr>
              <w:t xml:space="preserve">communication on HR matters with </w:t>
            </w:r>
            <w:r w:rsidR="00D26072">
              <w:rPr>
                <w:rFonts w:asciiTheme="minorHAnsi" w:hAnsiTheme="minorHAnsi" w:cstheme="minorHAnsi"/>
                <w:color w:val="000000" w:themeColor="text1"/>
                <w:sz w:val="20"/>
                <w:szCs w:val="20"/>
              </w:rPr>
              <w:t xml:space="preserve">all </w:t>
            </w:r>
            <w:r w:rsidR="00251684">
              <w:rPr>
                <w:rFonts w:asciiTheme="minorHAnsi" w:hAnsiTheme="minorHAnsi" w:cstheme="minorHAnsi"/>
                <w:color w:val="000000" w:themeColor="text1"/>
                <w:sz w:val="20"/>
                <w:szCs w:val="20"/>
              </w:rPr>
              <w:t>staff</w:t>
            </w:r>
            <w:r w:rsidR="00D26072">
              <w:rPr>
                <w:rFonts w:asciiTheme="minorHAnsi" w:hAnsiTheme="minorHAnsi" w:cstheme="minorHAnsi"/>
                <w:color w:val="000000" w:themeColor="text1"/>
                <w:sz w:val="20"/>
                <w:szCs w:val="20"/>
              </w:rPr>
              <w:t>.</w:t>
            </w:r>
          </w:p>
          <w:p w14:paraId="52C7485F" w14:textId="77777777" w:rsidR="00A95794" w:rsidRPr="00C66C81" w:rsidRDefault="00A95794" w:rsidP="00A95794">
            <w:pPr>
              <w:pStyle w:val="ListParagraph"/>
              <w:numPr>
                <w:ilvl w:val="0"/>
                <w:numId w:val="9"/>
              </w:numPr>
              <w:rPr>
                <w:rFonts w:asciiTheme="minorHAnsi" w:hAnsiTheme="minorHAnsi" w:cstheme="minorHAnsi"/>
                <w:color w:val="000000" w:themeColor="text1"/>
                <w:sz w:val="20"/>
                <w:szCs w:val="20"/>
              </w:rPr>
            </w:pPr>
            <w:r w:rsidRPr="00C66C81">
              <w:rPr>
                <w:rFonts w:asciiTheme="minorHAnsi" w:hAnsiTheme="minorHAnsi" w:cstheme="minorHAnsi"/>
                <w:color w:val="000000" w:themeColor="text1"/>
                <w:sz w:val="20"/>
                <w:szCs w:val="20"/>
              </w:rPr>
              <w:t>Plan, organi</w:t>
            </w:r>
            <w:r>
              <w:rPr>
                <w:rFonts w:asciiTheme="minorHAnsi" w:hAnsiTheme="minorHAnsi" w:cstheme="minorHAnsi"/>
                <w:color w:val="000000" w:themeColor="text1"/>
                <w:sz w:val="20"/>
                <w:szCs w:val="20"/>
              </w:rPr>
              <w:t>s</w:t>
            </w:r>
            <w:r w:rsidRPr="00C66C81">
              <w:rPr>
                <w:rFonts w:asciiTheme="minorHAnsi" w:hAnsiTheme="minorHAnsi" w:cstheme="minorHAnsi"/>
                <w:color w:val="000000" w:themeColor="text1"/>
                <w:sz w:val="20"/>
                <w:szCs w:val="20"/>
              </w:rPr>
              <w:t>e, and deliver staff training, including safeguarding and child protection training.</w:t>
            </w:r>
          </w:p>
          <w:p w14:paraId="423043AC" w14:textId="77777777" w:rsidR="00A95794" w:rsidRPr="00C66C81" w:rsidRDefault="00A95794" w:rsidP="00A95794">
            <w:pPr>
              <w:pStyle w:val="ListParagraph"/>
              <w:numPr>
                <w:ilvl w:val="0"/>
                <w:numId w:val="9"/>
              </w:numPr>
              <w:rPr>
                <w:rFonts w:asciiTheme="minorHAnsi" w:hAnsiTheme="minorHAnsi" w:cstheme="minorHAnsi"/>
                <w:color w:val="000000" w:themeColor="text1"/>
                <w:sz w:val="20"/>
                <w:szCs w:val="20"/>
              </w:rPr>
            </w:pPr>
            <w:r w:rsidRPr="00C66C81">
              <w:rPr>
                <w:rFonts w:asciiTheme="minorHAnsi" w:hAnsiTheme="minorHAnsi" w:cstheme="minorHAnsi"/>
                <w:color w:val="000000" w:themeColor="text1"/>
                <w:sz w:val="20"/>
                <w:szCs w:val="20"/>
              </w:rPr>
              <w:t>Administer and track staff CPD activities and ensure compliance with mandatory training requirements.</w:t>
            </w:r>
          </w:p>
          <w:p w14:paraId="1E465235" w14:textId="7C961789" w:rsidR="003C6627" w:rsidRPr="00A95794" w:rsidRDefault="00A95794" w:rsidP="00A95794">
            <w:pPr>
              <w:pStyle w:val="ListParagraph"/>
              <w:numPr>
                <w:ilvl w:val="0"/>
                <w:numId w:val="9"/>
              </w:numPr>
              <w:rPr>
                <w:rFonts w:asciiTheme="minorHAnsi" w:hAnsiTheme="minorHAnsi" w:cstheme="minorHAnsi"/>
                <w:color w:val="000000" w:themeColor="text1"/>
                <w:sz w:val="20"/>
                <w:szCs w:val="20"/>
              </w:rPr>
            </w:pPr>
            <w:r w:rsidRPr="00C66C81">
              <w:rPr>
                <w:rFonts w:asciiTheme="minorHAnsi" w:hAnsiTheme="minorHAnsi" w:cstheme="minorHAnsi"/>
                <w:color w:val="000000" w:themeColor="text1"/>
                <w:sz w:val="20"/>
                <w:szCs w:val="20"/>
              </w:rPr>
              <w:t>Liaise with external training providers where necessary.</w:t>
            </w:r>
          </w:p>
        </w:tc>
      </w:tr>
      <w:tr w:rsidR="003C6627" w:rsidRPr="000010F7" w14:paraId="13A7284C" w14:textId="77777777" w:rsidTr="004B3C8B">
        <w:trPr>
          <w:trHeight w:val="288"/>
        </w:trPr>
        <w:tc>
          <w:tcPr>
            <w:tcW w:w="0" w:type="auto"/>
            <w:vMerge/>
            <w:tcBorders>
              <w:top w:val="nil"/>
              <w:left w:val="single" w:sz="4" w:space="0" w:color="000000"/>
              <w:bottom w:val="nil"/>
              <w:right w:val="single" w:sz="4" w:space="0" w:color="000000"/>
            </w:tcBorders>
          </w:tcPr>
          <w:p w14:paraId="64CB7389" w14:textId="77777777" w:rsidR="003C6627" w:rsidRPr="000010F7" w:rsidRDefault="003C6627" w:rsidP="003C6627">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6C1C459A" w14:textId="74033B3A" w:rsidR="003C6627" w:rsidRPr="003741BD" w:rsidRDefault="003C6627" w:rsidP="003C6627">
            <w:pPr>
              <w:ind w:left="2"/>
              <w:rPr>
                <w:rFonts w:asciiTheme="minorHAnsi" w:hAnsiTheme="minorHAnsi" w:cstheme="minorHAnsi"/>
                <w:b/>
                <w:bCs/>
                <w:color w:val="000000" w:themeColor="text1"/>
                <w:sz w:val="20"/>
                <w:szCs w:val="20"/>
              </w:rPr>
            </w:pPr>
            <w:r w:rsidRPr="003741BD">
              <w:rPr>
                <w:rFonts w:asciiTheme="minorHAnsi" w:hAnsiTheme="minorHAnsi" w:cstheme="minorHAnsi"/>
                <w:b/>
                <w:bCs/>
                <w:color w:val="000000" w:themeColor="text1"/>
                <w:sz w:val="20"/>
                <w:szCs w:val="20"/>
              </w:rPr>
              <w:t>Other</w:t>
            </w:r>
          </w:p>
        </w:tc>
      </w:tr>
      <w:tr w:rsidR="003C6627" w:rsidRPr="000010F7" w14:paraId="4D2B926C" w14:textId="77777777" w:rsidTr="004B3C8B">
        <w:trPr>
          <w:trHeight w:val="1694"/>
        </w:trPr>
        <w:tc>
          <w:tcPr>
            <w:tcW w:w="0" w:type="auto"/>
            <w:vMerge/>
            <w:tcBorders>
              <w:top w:val="nil"/>
              <w:left w:val="single" w:sz="4" w:space="0" w:color="000000"/>
              <w:bottom w:val="single" w:sz="4" w:space="0" w:color="000000"/>
              <w:right w:val="single" w:sz="4" w:space="0" w:color="000000"/>
            </w:tcBorders>
          </w:tcPr>
          <w:p w14:paraId="0EC1AF20" w14:textId="77777777" w:rsidR="003C6627" w:rsidRPr="000010F7" w:rsidRDefault="003C6627" w:rsidP="003C6627">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25298B2E" w14:textId="6695F044" w:rsidR="003741BD" w:rsidRPr="003741BD" w:rsidRDefault="003741BD" w:rsidP="003741BD">
            <w:pPr>
              <w:pStyle w:val="ListParagraph"/>
              <w:numPr>
                <w:ilvl w:val="0"/>
                <w:numId w:val="10"/>
              </w:numPr>
              <w:spacing w:after="18"/>
              <w:rPr>
                <w:rFonts w:asciiTheme="minorHAnsi" w:hAnsiTheme="minorHAnsi" w:cstheme="minorHAnsi"/>
                <w:color w:val="000000" w:themeColor="text1"/>
                <w:sz w:val="20"/>
                <w:szCs w:val="20"/>
              </w:rPr>
            </w:pPr>
            <w:r w:rsidRPr="003741BD">
              <w:rPr>
                <w:rFonts w:asciiTheme="minorHAnsi" w:hAnsiTheme="minorHAnsi" w:cstheme="minorHAnsi"/>
                <w:color w:val="000000" w:themeColor="text1"/>
                <w:sz w:val="20"/>
                <w:szCs w:val="20"/>
              </w:rPr>
              <w:t>Actively promote and safeguard the welfare of all children encountered, ensuring full compliance with the school’s safeguarding policies and procedures.</w:t>
            </w:r>
          </w:p>
          <w:p w14:paraId="2C9437C0" w14:textId="45CD2F77" w:rsidR="003C6627" w:rsidRPr="000010F7" w:rsidRDefault="003741BD" w:rsidP="003741BD">
            <w:pPr>
              <w:numPr>
                <w:ilvl w:val="0"/>
                <w:numId w:val="10"/>
              </w:numPr>
              <w:rPr>
                <w:rFonts w:asciiTheme="minorHAnsi" w:hAnsiTheme="minorHAnsi" w:cstheme="minorHAnsi"/>
                <w:color w:val="000000" w:themeColor="text1"/>
                <w:sz w:val="20"/>
                <w:szCs w:val="20"/>
              </w:rPr>
            </w:pPr>
            <w:r w:rsidRPr="003741BD">
              <w:rPr>
                <w:rFonts w:asciiTheme="minorHAnsi" w:hAnsiTheme="minorHAnsi" w:cstheme="minorHAnsi"/>
                <w:color w:val="000000" w:themeColor="text1"/>
                <w:sz w:val="20"/>
                <w:szCs w:val="20"/>
              </w:rPr>
              <w:t>Undertake any other responsibilities that may reasonably be required to support the school’s HR and safeguarding functions.</w:t>
            </w:r>
          </w:p>
        </w:tc>
      </w:tr>
    </w:tbl>
    <w:p w14:paraId="73E05259" w14:textId="72973F8D" w:rsidR="00C04E7E" w:rsidRPr="000010F7" w:rsidRDefault="00C04E7E" w:rsidP="00C04E7E">
      <w:pPr>
        <w:spacing w:after="18"/>
        <w:rPr>
          <w:rFonts w:asciiTheme="minorHAnsi" w:hAnsiTheme="minorHAnsi" w:cstheme="minorHAnsi"/>
          <w:color w:val="000000" w:themeColor="text1"/>
          <w:sz w:val="20"/>
          <w:szCs w:val="20"/>
        </w:rPr>
      </w:pPr>
    </w:p>
    <w:p w14:paraId="7FC41272" w14:textId="77777777" w:rsidR="00C04E7E" w:rsidRPr="000010F7" w:rsidRDefault="00C04E7E" w:rsidP="00C04E7E">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C04E7E" w:rsidRPr="000010F7" w14:paraId="6A5B59F0" w14:textId="77777777" w:rsidTr="004B3C8B">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200491D5" w14:textId="77777777" w:rsidR="00C04E7E" w:rsidRPr="000010F7" w:rsidRDefault="00C04E7E" w:rsidP="004B3C8B">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C04E7E" w:rsidRPr="000010F7" w14:paraId="7F6082DC" w14:textId="77777777" w:rsidTr="004B3C8B">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4D9649EB" w14:textId="77777777" w:rsidR="00C04E7E" w:rsidRPr="000010F7" w:rsidRDefault="00C04E7E" w:rsidP="004B3C8B">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199E8E45"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72C4B4FF" w14:textId="77777777" w:rsidR="00C04E7E" w:rsidRPr="000010F7" w:rsidRDefault="00C04E7E" w:rsidP="004B3C8B">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C04E7E" w:rsidRPr="000010F7" w14:paraId="1364BD3E" w14:textId="77777777" w:rsidTr="00C04E7E">
        <w:trPr>
          <w:trHeight w:val="921"/>
        </w:trPr>
        <w:tc>
          <w:tcPr>
            <w:tcW w:w="1831" w:type="dxa"/>
            <w:tcBorders>
              <w:top w:val="single" w:sz="4" w:space="0" w:color="auto"/>
              <w:left w:val="single" w:sz="4" w:space="0" w:color="000000"/>
              <w:bottom w:val="single" w:sz="4" w:space="0" w:color="auto"/>
              <w:right w:val="single" w:sz="4" w:space="0" w:color="000000"/>
            </w:tcBorders>
          </w:tcPr>
          <w:p w14:paraId="3489253D"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0C665D9F" w14:textId="4FDDF539" w:rsidR="00C04E7E" w:rsidRPr="000010F7" w:rsidRDefault="00C04E7E" w:rsidP="00C04E7E">
            <w:pPr>
              <w:numPr>
                <w:ilvl w:val="0"/>
                <w:numId w:val="11"/>
              </w:numPr>
              <w:spacing w:after="49" w:line="240" w:lineRule="auto"/>
              <w:rPr>
                <w:rFonts w:asciiTheme="minorHAnsi" w:hAnsiTheme="minorHAnsi" w:cstheme="minorHAnsi"/>
                <w:color w:val="000000" w:themeColor="text1"/>
                <w:sz w:val="20"/>
                <w:szCs w:val="20"/>
              </w:rPr>
            </w:pPr>
            <w:r w:rsidRPr="00C04E7E">
              <w:rPr>
                <w:rFonts w:asciiTheme="minorHAnsi" w:hAnsiTheme="minorHAnsi" w:cstheme="minorHAnsi"/>
                <w:color w:val="000000" w:themeColor="text1"/>
                <w:sz w:val="20"/>
                <w:szCs w:val="20"/>
              </w:rPr>
              <w:t>A levels or equivalent qualifications</w:t>
            </w:r>
          </w:p>
        </w:tc>
        <w:tc>
          <w:tcPr>
            <w:tcW w:w="4542" w:type="dxa"/>
            <w:tcBorders>
              <w:top w:val="single" w:sz="4" w:space="0" w:color="000000"/>
              <w:left w:val="single" w:sz="4" w:space="0" w:color="000000"/>
              <w:bottom w:val="single" w:sz="4" w:space="0" w:color="000000"/>
              <w:right w:val="single" w:sz="4" w:space="0" w:color="000000"/>
            </w:tcBorders>
          </w:tcPr>
          <w:p w14:paraId="4E2242AD" w14:textId="1D7B73F5" w:rsidR="00C04E7E" w:rsidRPr="00C53203" w:rsidRDefault="00C04E7E" w:rsidP="00C53203">
            <w:pPr>
              <w:pStyle w:val="ListParagraph"/>
              <w:numPr>
                <w:ilvl w:val="0"/>
                <w:numId w:val="11"/>
              </w:numPr>
              <w:rPr>
                <w:rFonts w:asciiTheme="minorHAnsi" w:hAnsiTheme="minorHAnsi" w:cstheme="minorHAnsi"/>
                <w:color w:val="000000" w:themeColor="text1"/>
                <w:sz w:val="20"/>
                <w:szCs w:val="20"/>
              </w:rPr>
            </w:pPr>
            <w:r w:rsidRPr="00C04E7E">
              <w:rPr>
                <w:rFonts w:asciiTheme="minorHAnsi" w:hAnsiTheme="minorHAnsi" w:cstheme="minorHAnsi"/>
                <w:color w:val="000000" w:themeColor="text1"/>
                <w:sz w:val="20"/>
                <w:szCs w:val="20"/>
              </w:rPr>
              <w:t>Degree level or relevant qualification</w:t>
            </w:r>
            <w:r w:rsidR="009C6C28">
              <w:rPr>
                <w:rFonts w:asciiTheme="minorHAnsi" w:hAnsiTheme="minorHAnsi" w:cstheme="minorHAnsi"/>
                <w:color w:val="000000" w:themeColor="text1"/>
                <w:sz w:val="20"/>
                <w:szCs w:val="20"/>
              </w:rPr>
              <w:t xml:space="preserve">, such as </w:t>
            </w:r>
            <w:r w:rsidR="009C6C28" w:rsidRPr="009C6C28">
              <w:rPr>
                <w:rFonts w:asciiTheme="minorHAnsi" w:hAnsiTheme="minorHAnsi" w:cstheme="minorHAnsi"/>
                <w:color w:val="000000" w:themeColor="text1"/>
                <w:sz w:val="20"/>
                <w:szCs w:val="20"/>
              </w:rPr>
              <w:t>CIPD qualification (Level 3 or above) or equivalent HR certification.</w:t>
            </w:r>
          </w:p>
        </w:tc>
      </w:tr>
      <w:tr w:rsidR="00C04E7E" w:rsidRPr="000010F7" w14:paraId="3C35BB69" w14:textId="77777777" w:rsidTr="004B3C8B">
        <w:trPr>
          <w:trHeight w:val="288"/>
        </w:trPr>
        <w:tc>
          <w:tcPr>
            <w:tcW w:w="1831" w:type="dxa"/>
            <w:tcBorders>
              <w:top w:val="single" w:sz="4" w:space="0" w:color="auto"/>
              <w:left w:val="single" w:sz="4" w:space="0" w:color="000000"/>
              <w:bottom w:val="single" w:sz="4" w:space="0" w:color="auto"/>
              <w:right w:val="single" w:sz="4" w:space="0" w:color="000000"/>
            </w:tcBorders>
          </w:tcPr>
          <w:p w14:paraId="1ABCB790"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4DAC017" w14:textId="1001BDCE" w:rsidR="00C04E7E" w:rsidRPr="00697323" w:rsidRDefault="003C3242" w:rsidP="00697323">
            <w:pPr>
              <w:numPr>
                <w:ilvl w:val="0"/>
                <w:numId w:val="11"/>
              </w:numPr>
              <w:spacing w:line="240" w:lineRule="auto"/>
              <w:rPr>
                <w:rFonts w:asciiTheme="minorHAnsi" w:hAnsiTheme="minorHAnsi" w:cstheme="minorHAnsi"/>
                <w:sz w:val="20"/>
                <w:szCs w:val="20"/>
                <w:lang w:eastAsia="en-US"/>
              </w:rPr>
            </w:pPr>
            <w:r w:rsidRPr="003C3242">
              <w:rPr>
                <w:rFonts w:asciiTheme="minorHAnsi" w:hAnsiTheme="minorHAnsi" w:cstheme="minorHAnsi"/>
                <w:sz w:val="20"/>
                <w:szCs w:val="20"/>
                <w:lang w:eastAsia="en-US"/>
              </w:rPr>
              <w:t xml:space="preserve">Minimum of </w:t>
            </w:r>
            <w:r w:rsidR="009D06C1">
              <w:rPr>
                <w:rFonts w:asciiTheme="minorHAnsi" w:hAnsiTheme="minorHAnsi" w:cstheme="minorHAnsi"/>
                <w:sz w:val="20"/>
                <w:szCs w:val="20"/>
                <w:lang w:eastAsia="en-US"/>
              </w:rPr>
              <w:t>2</w:t>
            </w:r>
            <w:r w:rsidRPr="003C3242">
              <w:rPr>
                <w:rFonts w:asciiTheme="minorHAnsi" w:hAnsiTheme="minorHAnsi" w:cstheme="minorHAnsi"/>
                <w:sz w:val="20"/>
                <w:szCs w:val="20"/>
                <w:lang w:eastAsia="en-US"/>
              </w:rPr>
              <w:t xml:space="preserve"> years' experience in HR, covering employee relations, recruitment, performance management, and compliance.</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359E150D" w14:textId="77777777" w:rsidR="00697323" w:rsidRPr="00697323" w:rsidRDefault="00697323" w:rsidP="00697323">
            <w:pPr>
              <w:pStyle w:val="ListParagraph"/>
              <w:numPr>
                <w:ilvl w:val="0"/>
                <w:numId w:val="11"/>
              </w:numPr>
              <w:spacing w:line="240" w:lineRule="auto"/>
              <w:rPr>
                <w:rFonts w:asciiTheme="minorHAnsi" w:hAnsiTheme="minorHAnsi" w:cstheme="minorHAnsi"/>
                <w:color w:val="000000" w:themeColor="text1"/>
                <w:sz w:val="20"/>
                <w:szCs w:val="20"/>
              </w:rPr>
            </w:pPr>
            <w:r w:rsidRPr="00697323">
              <w:rPr>
                <w:rFonts w:asciiTheme="minorHAnsi" w:hAnsiTheme="minorHAnsi" w:cstheme="minorHAnsi"/>
                <w:color w:val="000000" w:themeColor="text1"/>
                <w:sz w:val="20"/>
                <w:szCs w:val="20"/>
              </w:rPr>
              <w:t>Experience working in an educational setting or independent school.</w:t>
            </w:r>
          </w:p>
          <w:p w14:paraId="0C9A573D" w14:textId="23C568A6" w:rsidR="00697323" w:rsidRPr="00697323" w:rsidRDefault="00697323" w:rsidP="00697323">
            <w:pPr>
              <w:pStyle w:val="ListParagraph"/>
              <w:numPr>
                <w:ilvl w:val="0"/>
                <w:numId w:val="11"/>
              </w:numPr>
              <w:spacing w:line="240" w:lineRule="auto"/>
              <w:rPr>
                <w:rFonts w:asciiTheme="minorHAnsi" w:hAnsiTheme="minorHAnsi" w:cstheme="minorHAnsi"/>
                <w:color w:val="000000" w:themeColor="text1"/>
                <w:sz w:val="20"/>
                <w:szCs w:val="20"/>
              </w:rPr>
            </w:pPr>
            <w:r w:rsidRPr="00697323">
              <w:rPr>
                <w:rFonts w:asciiTheme="minorHAnsi" w:hAnsiTheme="minorHAnsi" w:cstheme="minorHAnsi"/>
                <w:color w:val="000000" w:themeColor="text1"/>
                <w:sz w:val="20"/>
                <w:szCs w:val="20"/>
              </w:rPr>
              <w:t xml:space="preserve">Familiarity with payroll administration and </w:t>
            </w:r>
            <w:r w:rsidR="009D06C1">
              <w:rPr>
                <w:rFonts w:asciiTheme="minorHAnsi" w:hAnsiTheme="minorHAnsi" w:cstheme="minorHAnsi"/>
                <w:color w:val="000000" w:themeColor="text1"/>
                <w:sz w:val="20"/>
                <w:szCs w:val="20"/>
              </w:rPr>
              <w:t>HR</w:t>
            </w:r>
            <w:r w:rsidRPr="00697323">
              <w:rPr>
                <w:rFonts w:asciiTheme="minorHAnsi" w:hAnsiTheme="minorHAnsi" w:cstheme="minorHAnsi"/>
                <w:color w:val="000000" w:themeColor="text1"/>
                <w:sz w:val="20"/>
                <w:szCs w:val="20"/>
              </w:rPr>
              <w:t xml:space="preserve"> software.</w:t>
            </w:r>
          </w:p>
          <w:p w14:paraId="670815B5" w14:textId="61C49D2B" w:rsidR="00697323" w:rsidRPr="000010F7" w:rsidRDefault="00697323" w:rsidP="00697323">
            <w:pPr>
              <w:pStyle w:val="ListParagraph"/>
              <w:spacing w:line="240" w:lineRule="auto"/>
              <w:ind w:left="452"/>
              <w:rPr>
                <w:rFonts w:asciiTheme="minorHAnsi" w:hAnsiTheme="minorHAnsi" w:cstheme="minorHAnsi"/>
                <w:color w:val="000000" w:themeColor="text1"/>
                <w:sz w:val="20"/>
                <w:szCs w:val="20"/>
              </w:rPr>
            </w:pPr>
          </w:p>
        </w:tc>
      </w:tr>
      <w:tr w:rsidR="00C04E7E" w:rsidRPr="000010F7" w14:paraId="0F7E0849" w14:textId="77777777" w:rsidTr="004B3C8B">
        <w:trPr>
          <w:trHeight w:val="1512"/>
        </w:trPr>
        <w:tc>
          <w:tcPr>
            <w:tcW w:w="1831" w:type="dxa"/>
            <w:tcBorders>
              <w:top w:val="single" w:sz="4" w:space="0" w:color="auto"/>
              <w:left w:val="single" w:sz="4" w:space="0" w:color="000000"/>
              <w:bottom w:val="nil"/>
              <w:right w:val="single" w:sz="4" w:space="0" w:color="000000"/>
            </w:tcBorders>
            <w:shd w:val="clear" w:color="auto" w:fill="auto"/>
          </w:tcPr>
          <w:p w14:paraId="7463923E" w14:textId="77777777" w:rsidR="00C04E7E" w:rsidRPr="000010F7" w:rsidRDefault="00C04E7E" w:rsidP="009D06C1">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2C063BE1" w14:textId="5877AE86" w:rsidR="00C04E7E" w:rsidRPr="00C04E7E" w:rsidRDefault="00C04E7E" w:rsidP="009D06C1">
            <w:pPr>
              <w:numPr>
                <w:ilvl w:val="0"/>
                <w:numId w:val="11"/>
              </w:numPr>
              <w:spacing w:line="275" w:lineRule="auto"/>
              <w:rPr>
                <w:rFonts w:asciiTheme="minorHAnsi" w:hAnsiTheme="minorHAnsi" w:cstheme="minorHAnsi"/>
                <w:color w:val="000000" w:themeColor="text1"/>
                <w:sz w:val="20"/>
                <w:szCs w:val="20"/>
              </w:rPr>
            </w:pPr>
            <w:r w:rsidRPr="00C04E7E">
              <w:rPr>
                <w:rFonts w:asciiTheme="minorHAnsi" w:hAnsiTheme="minorHAnsi" w:cstheme="minorHAnsi"/>
                <w:color w:val="000000" w:themeColor="text1"/>
                <w:sz w:val="20"/>
                <w:szCs w:val="20"/>
              </w:rPr>
              <w:t xml:space="preserve">The ability to interpret procedures and be able to explain the requirements in simple, practical terms to non- specialists </w:t>
            </w:r>
          </w:p>
          <w:p w14:paraId="14743A87" w14:textId="14EFC6EC" w:rsidR="00C04E7E" w:rsidRPr="00C04E7E" w:rsidRDefault="00C04E7E" w:rsidP="009D06C1">
            <w:pPr>
              <w:numPr>
                <w:ilvl w:val="0"/>
                <w:numId w:val="11"/>
              </w:numPr>
              <w:spacing w:line="275" w:lineRule="auto"/>
              <w:rPr>
                <w:rFonts w:asciiTheme="minorHAnsi" w:hAnsiTheme="minorHAnsi" w:cstheme="minorHAnsi"/>
                <w:color w:val="000000" w:themeColor="text1"/>
                <w:sz w:val="20"/>
                <w:szCs w:val="20"/>
              </w:rPr>
            </w:pPr>
            <w:r w:rsidRPr="00C04E7E">
              <w:rPr>
                <w:rFonts w:asciiTheme="minorHAnsi" w:hAnsiTheme="minorHAnsi" w:cstheme="minorHAnsi"/>
                <w:color w:val="000000" w:themeColor="text1"/>
                <w:sz w:val="20"/>
                <w:szCs w:val="20"/>
              </w:rPr>
              <w:t>Proficient in the use of IT Systems including Microsoft Office packages</w:t>
            </w:r>
          </w:p>
          <w:p w14:paraId="2AEE5254" w14:textId="49F5FCEC" w:rsidR="00C04E7E" w:rsidRPr="000010F7" w:rsidRDefault="00C04E7E" w:rsidP="009D06C1">
            <w:pPr>
              <w:numPr>
                <w:ilvl w:val="0"/>
                <w:numId w:val="11"/>
              </w:numPr>
              <w:spacing w:line="275" w:lineRule="auto"/>
              <w:rPr>
                <w:rFonts w:asciiTheme="minorHAnsi" w:hAnsiTheme="minorHAnsi" w:cstheme="minorHAnsi"/>
                <w:color w:val="000000" w:themeColor="text1"/>
                <w:sz w:val="20"/>
                <w:szCs w:val="20"/>
              </w:rPr>
            </w:pPr>
            <w:r w:rsidRPr="00C04E7E">
              <w:rPr>
                <w:rFonts w:asciiTheme="minorHAnsi" w:hAnsiTheme="minorHAnsi" w:cstheme="minorHAnsi"/>
                <w:color w:val="000000" w:themeColor="text1"/>
                <w:sz w:val="20"/>
                <w:szCs w:val="20"/>
              </w:rPr>
              <w:t>Excellent verbal and written communication skills and an ability to communicate clearly with a range of people from diverse backgrounds</w:t>
            </w:r>
          </w:p>
        </w:tc>
        <w:tc>
          <w:tcPr>
            <w:tcW w:w="4542" w:type="dxa"/>
            <w:tcBorders>
              <w:top w:val="single" w:sz="4" w:space="0" w:color="000000"/>
              <w:left w:val="single" w:sz="4" w:space="0" w:color="000000"/>
              <w:bottom w:val="single" w:sz="4" w:space="0" w:color="000000"/>
              <w:right w:val="single" w:sz="4" w:space="0" w:color="000000"/>
            </w:tcBorders>
          </w:tcPr>
          <w:p w14:paraId="6C746162" w14:textId="77777777" w:rsidR="00C04E7E" w:rsidRDefault="009C7621" w:rsidP="00C04E7E">
            <w:pPr>
              <w:pStyle w:val="ListParagraph"/>
              <w:numPr>
                <w:ilvl w:val="0"/>
                <w:numId w:val="11"/>
              </w:numPr>
              <w:rPr>
                <w:rFonts w:asciiTheme="minorHAnsi" w:hAnsiTheme="minorHAnsi" w:cstheme="minorHAnsi"/>
                <w:color w:val="000000" w:themeColor="text1"/>
                <w:sz w:val="20"/>
                <w:szCs w:val="20"/>
              </w:rPr>
            </w:pPr>
            <w:r w:rsidRPr="00C04E7E">
              <w:rPr>
                <w:rFonts w:asciiTheme="minorHAnsi" w:hAnsiTheme="minorHAnsi" w:cstheme="minorHAnsi"/>
                <w:color w:val="000000" w:themeColor="text1"/>
                <w:sz w:val="20"/>
                <w:szCs w:val="20"/>
              </w:rPr>
              <w:t>Knowledge of independent school inspection regime and requirements</w:t>
            </w:r>
          </w:p>
          <w:p w14:paraId="0EEED40C" w14:textId="675A71D7" w:rsidR="00C53203" w:rsidRPr="00C53203" w:rsidRDefault="009B3A79" w:rsidP="00C53203">
            <w:pPr>
              <w:pStyle w:val="ListParagraph"/>
              <w:numPr>
                <w:ilvl w:val="0"/>
                <w:numId w:val="1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w:t>
            </w:r>
            <w:r w:rsidR="00C53203" w:rsidRPr="00C53203">
              <w:rPr>
                <w:rFonts w:asciiTheme="minorHAnsi" w:hAnsiTheme="minorHAnsi" w:cstheme="minorHAnsi"/>
                <w:color w:val="000000" w:themeColor="text1"/>
                <w:sz w:val="20"/>
                <w:szCs w:val="20"/>
              </w:rPr>
              <w:t>nowledge of employment law, safeguarding regulations, and HR best practices.</w:t>
            </w:r>
          </w:p>
          <w:p w14:paraId="13D93975" w14:textId="4EEC7EAD" w:rsidR="00C53203" w:rsidRPr="00C04E7E" w:rsidRDefault="00C53203" w:rsidP="00C53203">
            <w:pPr>
              <w:pStyle w:val="ListParagraph"/>
              <w:ind w:left="452"/>
              <w:rPr>
                <w:rFonts w:asciiTheme="minorHAnsi" w:hAnsiTheme="minorHAnsi" w:cstheme="minorHAnsi"/>
                <w:color w:val="000000" w:themeColor="text1"/>
                <w:sz w:val="20"/>
                <w:szCs w:val="20"/>
              </w:rPr>
            </w:pPr>
          </w:p>
        </w:tc>
      </w:tr>
      <w:tr w:rsidR="00C04E7E" w:rsidRPr="000010F7" w14:paraId="2460AC60" w14:textId="77777777" w:rsidTr="004B3C8B">
        <w:trPr>
          <w:trHeight w:val="290"/>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711096A2"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1CA096EC" w14:textId="77777777" w:rsidR="00756EB9" w:rsidRPr="00756EB9" w:rsidRDefault="00756EB9" w:rsidP="00756EB9">
            <w:pPr>
              <w:pStyle w:val="ListParagraph"/>
              <w:numPr>
                <w:ilvl w:val="0"/>
                <w:numId w:val="11"/>
              </w:numPr>
              <w:spacing w:line="240" w:lineRule="auto"/>
              <w:rPr>
                <w:rFonts w:asciiTheme="minorHAnsi" w:hAnsiTheme="minorHAnsi" w:cstheme="minorHAnsi"/>
                <w:color w:val="000000" w:themeColor="text1"/>
                <w:sz w:val="20"/>
                <w:szCs w:val="20"/>
              </w:rPr>
            </w:pPr>
            <w:r w:rsidRPr="00756EB9">
              <w:rPr>
                <w:rFonts w:asciiTheme="minorHAnsi" w:hAnsiTheme="minorHAnsi" w:cstheme="minorHAnsi"/>
                <w:color w:val="000000" w:themeColor="text1"/>
                <w:sz w:val="20"/>
                <w:szCs w:val="20"/>
              </w:rPr>
              <w:t>Strong organisational and time management skills.</w:t>
            </w:r>
          </w:p>
          <w:p w14:paraId="1063991D" w14:textId="77777777" w:rsidR="00756EB9" w:rsidRPr="00756EB9" w:rsidRDefault="00756EB9" w:rsidP="00756EB9">
            <w:pPr>
              <w:pStyle w:val="ListParagraph"/>
              <w:numPr>
                <w:ilvl w:val="0"/>
                <w:numId w:val="11"/>
              </w:numPr>
              <w:spacing w:line="240" w:lineRule="auto"/>
              <w:rPr>
                <w:rFonts w:asciiTheme="minorHAnsi" w:hAnsiTheme="minorHAnsi" w:cstheme="minorHAnsi"/>
                <w:color w:val="000000" w:themeColor="text1"/>
                <w:sz w:val="20"/>
                <w:szCs w:val="20"/>
              </w:rPr>
            </w:pPr>
            <w:r w:rsidRPr="00756EB9">
              <w:rPr>
                <w:rFonts w:asciiTheme="minorHAnsi" w:hAnsiTheme="minorHAnsi" w:cstheme="minorHAnsi"/>
                <w:color w:val="000000" w:themeColor="text1"/>
                <w:sz w:val="20"/>
                <w:szCs w:val="20"/>
              </w:rPr>
              <w:t>High level of confidentiality, integrity, and professionalism.</w:t>
            </w:r>
          </w:p>
          <w:p w14:paraId="088D1AF8" w14:textId="77777777" w:rsidR="00756EB9" w:rsidRPr="00756EB9" w:rsidRDefault="00756EB9" w:rsidP="00756EB9">
            <w:pPr>
              <w:pStyle w:val="ListParagraph"/>
              <w:numPr>
                <w:ilvl w:val="0"/>
                <w:numId w:val="11"/>
              </w:numPr>
              <w:spacing w:line="240" w:lineRule="auto"/>
              <w:rPr>
                <w:rFonts w:asciiTheme="minorHAnsi" w:hAnsiTheme="minorHAnsi" w:cstheme="minorHAnsi"/>
                <w:color w:val="000000" w:themeColor="text1"/>
                <w:sz w:val="20"/>
                <w:szCs w:val="20"/>
              </w:rPr>
            </w:pPr>
            <w:r w:rsidRPr="00756EB9">
              <w:rPr>
                <w:rFonts w:asciiTheme="minorHAnsi" w:hAnsiTheme="minorHAnsi" w:cstheme="minorHAnsi"/>
                <w:color w:val="000000" w:themeColor="text1"/>
                <w:sz w:val="20"/>
                <w:szCs w:val="20"/>
              </w:rPr>
              <w:t>Strong attention to detail and problem-solving abilities.</w:t>
            </w:r>
          </w:p>
          <w:p w14:paraId="246FB4F2" w14:textId="346C9FB2" w:rsidR="00C04E7E" w:rsidRPr="00756EB9" w:rsidRDefault="00756EB9" w:rsidP="00756EB9">
            <w:pPr>
              <w:pStyle w:val="ListParagraph"/>
              <w:numPr>
                <w:ilvl w:val="0"/>
                <w:numId w:val="11"/>
              </w:numPr>
              <w:spacing w:line="240" w:lineRule="auto"/>
              <w:rPr>
                <w:rFonts w:asciiTheme="minorHAnsi" w:hAnsiTheme="minorHAnsi" w:cstheme="minorHAnsi"/>
                <w:color w:val="000000" w:themeColor="text1"/>
                <w:sz w:val="20"/>
                <w:szCs w:val="20"/>
              </w:rPr>
            </w:pPr>
            <w:r w:rsidRPr="00756EB9">
              <w:rPr>
                <w:rFonts w:asciiTheme="minorHAnsi" w:hAnsiTheme="minorHAnsi" w:cstheme="minorHAnsi"/>
                <w:color w:val="000000" w:themeColor="text1"/>
                <w:sz w:val="20"/>
                <w:szCs w:val="20"/>
              </w:rPr>
              <w:t>Adaptability and flexibility to manage changing priorities.</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6C7D778F" w14:textId="77777777" w:rsidR="00C04E7E" w:rsidRPr="00756EB9" w:rsidRDefault="00C04E7E" w:rsidP="00756EB9">
            <w:pPr>
              <w:spacing w:line="240" w:lineRule="auto"/>
              <w:ind w:left="47"/>
              <w:rPr>
                <w:rFonts w:asciiTheme="minorHAnsi" w:hAnsiTheme="minorHAnsi" w:cstheme="minorHAnsi"/>
                <w:color w:val="000000" w:themeColor="text1"/>
                <w:sz w:val="20"/>
                <w:szCs w:val="20"/>
              </w:rPr>
            </w:pPr>
          </w:p>
        </w:tc>
      </w:tr>
      <w:tr w:rsidR="00C04E7E" w:rsidRPr="000010F7" w14:paraId="12D7012F" w14:textId="77777777" w:rsidTr="004B3C8B">
        <w:trPr>
          <w:trHeight w:val="1694"/>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2BC1A96E"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shd w:val="clear" w:color="auto" w:fill="auto"/>
          </w:tcPr>
          <w:p w14:paraId="32731380" w14:textId="77777777" w:rsidR="001166BD" w:rsidRPr="00756EB9" w:rsidRDefault="001166BD" w:rsidP="001166BD">
            <w:pPr>
              <w:pStyle w:val="ListParagraph"/>
              <w:numPr>
                <w:ilvl w:val="0"/>
                <w:numId w:val="12"/>
              </w:numPr>
              <w:spacing w:line="240" w:lineRule="auto"/>
              <w:rPr>
                <w:rFonts w:asciiTheme="minorHAnsi" w:hAnsiTheme="minorHAnsi" w:cstheme="minorHAnsi"/>
                <w:color w:val="000000" w:themeColor="text1"/>
                <w:sz w:val="20"/>
                <w:szCs w:val="20"/>
              </w:rPr>
            </w:pPr>
            <w:r w:rsidRPr="00756EB9">
              <w:rPr>
                <w:rFonts w:asciiTheme="minorHAnsi" w:hAnsiTheme="minorHAnsi" w:cstheme="minorHAnsi"/>
                <w:color w:val="000000" w:themeColor="text1"/>
                <w:sz w:val="20"/>
                <w:szCs w:val="20"/>
              </w:rPr>
              <w:t>Ability to work independently and collaboratively in a fast-paced environment.</w:t>
            </w:r>
          </w:p>
          <w:p w14:paraId="39BA4DDD" w14:textId="44C57899" w:rsidR="00C04E7E" w:rsidRPr="00C97ADE" w:rsidRDefault="00C04E7E" w:rsidP="001166BD">
            <w:pPr>
              <w:pStyle w:val="ListParagraph"/>
              <w:numPr>
                <w:ilvl w:val="0"/>
                <w:numId w:val="12"/>
              </w:numPr>
              <w:spacing w:line="240" w:lineRule="auto"/>
              <w:rPr>
                <w:rFonts w:asciiTheme="minorHAnsi" w:hAnsiTheme="minorHAnsi" w:cstheme="minorHAnsi"/>
                <w:sz w:val="20"/>
                <w:szCs w:val="20"/>
                <w:lang w:val="en-US" w:eastAsia="en-US"/>
              </w:rPr>
            </w:pPr>
            <w:r w:rsidRPr="00C97ADE">
              <w:rPr>
                <w:rFonts w:asciiTheme="minorHAnsi" w:hAnsiTheme="minorHAnsi" w:cstheme="minorHAnsi"/>
                <w:sz w:val="20"/>
                <w:szCs w:val="20"/>
                <w:lang w:val="en-US" w:eastAsia="en-US"/>
              </w:rPr>
              <w:t xml:space="preserve">Excellent interpersonal skills, communicating (verbally and in-writing) effectively to a </w:t>
            </w:r>
            <w:r w:rsidR="00C97ADE" w:rsidRPr="00C97ADE">
              <w:rPr>
                <w:rFonts w:asciiTheme="minorHAnsi" w:hAnsiTheme="minorHAnsi" w:cstheme="minorHAnsi"/>
                <w:sz w:val="20"/>
                <w:szCs w:val="20"/>
                <w:lang w:val="en-US" w:eastAsia="en-US"/>
              </w:rPr>
              <w:t>wide range</w:t>
            </w:r>
            <w:r w:rsidRPr="00C97ADE">
              <w:rPr>
                <w:rFonts w:asciiTheme="minorHAnsi" w:hAnsiTheme="minorHAnsi" w:cstheme="minorHAnsi"/>
                <w:sz w:val="20"/>
                <w:szCs w:val="20"/>
                <w:lang w:val="en-US" w:eastAsia="en-US"/>
              </w:rPr>
              <w:t xml:space="preserve"> of audiences</w:t>
            </w:r>
          </w:p>
          <w:p w14:paraId="3B49E5D0" w14:textId="77777777" w:rsidR="00C04E7E" w:rsidRPr="00C97ADE" w:rsidRDefault="00C04E7E" w:rsidP="001166BD">
            <w:pPr>
              <w:pStyle w:val="ListParagraph"/>
              <w:numPr>
                <w:ilvl w:val="0"/>
                <w:numId w:val="12"/>
              </w:numPr>
              <w:spacing w:line="240" w:lineRule="auto"/>
              <w:rPr>
                <w:rFonts w:asciiTheme="minorHAnsi" w:hAnsiTheme="minorHAnsi" w:cstheme="minorHAnsi"/>
                <w:sz w:val="20"/>
                <w:szCs w:val="20"/>
                <w:lang w:val="en-US" w:eastAsia="en-US"/>
              </w:rPr>
            </w:pPr>
            <w:r w:rsidRPr="00C97ADE">
              <w:rPr>
                <w:rFonts w:asciiTheme="minorHAnsi" w:hAnsiTheme="minorHAnsi" w:cstheme="minorHAnsi"/>
                <w:sz w:val="20"/>
                <w:szCs w:val="20"/>
                <w:lang w:val="en-US" w:eastAsia="en-US"/>
              </w:rPr>
              <w:t>Support, motivate and inspire both colleagues and pupils by leading through example</w:t>
            </w:r>
          </w:p>
          <w:p w14:paraId="1D021DD4" w14:textId="77777777" w:rsidR="00C04E7E" w:rsidRPr="00C97ADE" w:rsidRDefault="00C04E7E" w:rsidP="001166BD">
            <w:pPr>
              <w:pStyle w:val="ListParagraph"/>
              <w:numPr>
                <w:ilvl w:val="0"/>
                <w:numId w:val="12"/>
              </w:numPr>
              <w:spacing w:line="240" w:lineRule="auto"/>
              <w:rPr>
                <w:rFonts w:asciiTheme="minorHAnsi" w:hAnsiTheme="minorHAnsi" w:cstheme="minorHAnsi"/>
                <w:sz w:val="20"/>
                <w:szCs w:val="20"/>
                <w:lang w:val="en-US" w:eastAsia="en-US"/>
              </w:rPr>
            </w:pPr>
            <w:r w:rsidRPr="00C97ADE">
              <w:rPr>
                <w:rFonts w:asciiTheme="minorHAnsi" w:hAnsiTheme="minorHAnsi" w:cstheme="minorHAnsi"/>
                <w:sz w:val="20"/>
                <w:szCs w:val="20"/>
                <w:lang w:val="en-US" w:eastAsia="en-US"/>
              </w:rPr>
              <w:t>Suitability to work with children</w:t>
            </w:r>
          </w:p>
          <w:p w14:paraId="753F0981" w14:textId="77777777" w:rsidR="00C04E7E" w:rsidRPr="00C97ADE" w:rsidRDefault="00C04E7E" w:rsidP="001166BD">
            <w:pPr>
              <w:pStyle w:val="ListParagraph"/>
              <w:numPr>
                <w:ilvl w:val="0"/>
                <w:numId w:val="12"/>
              </w:numPr>
              <w:spacing w:line="240" w:lineRule="auto"/>
              <w:rPr>
                <w:rFonts w:asciiTheme="minorHAnsi" w:hAnsiTheme="minorHAnsi" w:cstheme="minorHAnsi"/>
                <w:sz w:val="20"/>
                <w:szCs w:val="20"/>
                <w:lang w:val="en-US" w:eastAsia="en-US"/>
              </w:rPr>
            </w:pPr>
            <w:r w:rsidRPr="00C97ADE">
              <w:rPr>
                <w:rFonts w:asciiTheme="minorHAnsi" w:hAnsiTheme="minorHAnsi" w:cstheme="minorHAnsi"/>
                <w:sz w:val="20"/>
                <w:szCs w:val="20"/>
                <w:lang w:val="en-US" w:eastAsia="en-US"/>
              </w:rPr>
              <w:t xml:space="preserve">Confidence, warmth, sensitivity, reliability and enthusiasm </w:t>
            </w:r>
          </w:p>
          <w:p w14:paraId="0E5CA29C"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00C04E7E" w:rsidRPr="000010F7" w14:paraId="62AEC475" w14:textId="77777777" w:rsidTr="004B3C8B">
        <w:trPr>
          <w:trHeight w:val="1694"/>
        </w:trPr>
        <w:tc>
          <w:tcPr>
            <w:tcW w:w="1831" w:type="dxa"/>
            <w:tcBorders>
              <w:top w:val="single" w:sz="4" w:space="0" w:color="auto"/>
              <w:left w:val="single" w:sz="4" w:space="0" w:color="000000"/>
              <w:bottom w:val="single" w:sz="4" w:space="0" w:color="000000"/>
              <w:right w:val="single" w:sz="4" w:space="0" w:color="000000"/>
            </w:tcBorders>
            <w:shd w:val="clear" w:color="auto" w:fill="auto"/>
          </w:tcPr>
          <w:p w14:paraId="5D5518A0" w14:textId="77777777" w:rsidR="00C04E7E" w:rsidRPr="000010F7" w:rsidRDefault="00C04E7E" w:rsidP="004B3C8B">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lastRenderedPageBreak/>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shd w:val="clear" w:color="auto" w:fill="auto"/>
          </w:tcPr>
          <w:p w14:paraId="249EA6F1" w14:textId="72699A63" w:rsidR="00C04E7E" w:rsidRPr="000010F7" w:rsidRDefault="00C04E7E" w:rsidP="004B3C8B">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r w:rsidR="00ED15B5">
              <w:rPr>
                <w:rFonts w:asciiTheme="minorHAnsi" w:hAnsiTheme="minorHAnsi" w:cstheme="minorHAnsi"/>
                <w:sz w:val="20"/>
                <w:szCs w:val="20"/>
                <w:lang w:val="en-US" w:eastAsia="en-US"/>
              </w:rPr>
              <w:t>.</w:t>
            </w:r>
          </w:p>
          <w:p w14:paraId="757725D8" w14:textId="77777777" w:rsidR="00C04E7E" w:rsidRPr="000010F7" w:rsidRDefault="00C04E7E" w:rsidP="004B3C8B">
            <w:pPr>
              <w:rPr>
                <w:rFonts w:asciiTheme="minorHAnsi" w:hAnsiTheme="minorHAnsi" w:cstheme="minorHAnsi"/>
                <w:sz w:val="20"/>
                <w:szCs w:val="20"/>
                <w:lang w:val="en-US" w:eastAsia="en-US"/>
              </w:rPr>
            </w:pPr>
          </w:p>
          <w:p w14:paraId="76F3B571" w14:textId="77777777" w:rsidR="00C04E7E" w:rsidRPr="000010F7" w:rsidRDefault="00C04E7E" w:rsidP="004B3C8B">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7E84B87E" w14:textId="45D81F3B" w:rsidR="00C04E7E" w:rsidRPr="00C97ADE" w:rsidRDefault="00ED15B5" w:rsidP="00C97ADE">
            <w:pPr>
              <w:pStyle w:val="ListParagraph"/>
              <w:numPr>
                <w:ilvl w:val="0"/>
                <w:numId w:val="13"/>
              </w:numPr>
              <w:spacing w:line="240" w:lineRule="auto"/>
              <w:rPr>
                <w:rFonts w:asciiTheme="minorHAnsi" w:hAnsiTheme="minorHAnsi" w:cstheme="minorHAnsi"/>
                <w:sz w:val="20"/>
                <w:szCs w:val="20"/>
                <w:lang w:val="en-US" w:eastAsia="en-US"/>
              </w:rPr>
            </w:pPr>
            <w:r>
              <w:rPr>
                <w:rFonts w:asciiTheme="minorHAnsi" w:hAnsiTheme="minorHAnsi" w:cstheme="minorHAnsi"/>
                <w:sz w:val="20"/>
                <w:szCs w:val="20"/>
                <w:lang w:val="en-US" w:eastAsia="en-US"/>
              </w:rPr>
              <w:t>S</w:t>
            </w:r>
            <w:r w:rsidR="00C04E7E" w:rsidRPr="00C97ADE">
              <w:rPr>
                <w:rFonts w:asciiTheme="minorHAnsi" w:hAnsiTheme="minorHAnsi" w:cstheme="minorHAnsi"/>
                <w:sz w:val="20"/>
                <w:szCs w:val="20"/>
                <w:lang w:val="en-US" w:eastAsia="en-US"/>
              </w:rPr>
              <w:t>afeguarding and child protection equalities</w:t>
            </w:r>
          </w:p>
          <w:p w14:paraId="44A6B122" w14:textId="2F98A133" w:rsidR="00C04E7E" w:rsidRPr="00C97ADE" w:rsidRDefault="00ED15B5" w:rsidP="00C97ADE">
            <w:pPr>
              <w:pStyle w:val="ListParagraph"/>
              <w:numPr>
                <w:ilvl w:val="0"/>
                <w:numId w:val="13"/>
              </w:numPr>
              <w:spacing w:line="240" w:lineRule="auto"/>
              <w:rPr>
                <w:rFonts w:asciiTheme="minorHAnsi" w:hAnsiTheme="minorHAnsi" w:cstheme="minorHAnsi"/>
                <w:sz w:val="20"/>
                <w:szCs w:val="20"/>
                <w:lang w:val="en-US" w:eastAsia="en-US"/>
              </w:rPr>
            </w:pPr>
            <w:r>
              <w:rPr>
                <w:rFonts w:asciiTheme="minorHAnsi" w:hAnsiTheme="minorHAnsi" w:cstheme="minorHAnsi"/>
                <w:sz w:val="20"/>
                <w:szCs w:val="20"/>
                <w:lang w:val="en-US" w:eastAsia="en-US"/>
              </w:rPr>
              <w:t>P</w:t>
            </w:r>
            <w:r w:rsidR="00C04E7E" w:rsidRPr="00C97ADE">
              <w:rPr>
                <w:rFonts w:asciiTheme="minorHAnsi" w:hAnsiTheme="minorHAnsi" w:cstheme="minorHAnsi"/>
                <w:sz w:val="20"/>
                <w:szCs w:val="20"/>
                <w:lang w:val="en-US" w:eastAsia="en-US"/>
              </w:rPr>
              <w:t>romoting the school’s vision, values and ethos</w:t>
            </w:r>
          </w:p>
          <w:p w14:paraId="49E64CD4" w14:textId="27368ADE" w:rsidR="00C04E7E" w:rsidRPr="00C97ADE" w:rsidRDefault="00ED15B5" w:rsidP="00C97ADE">
            <w:pPr>
              <w:pStyle w:val="ListParagraph"/>
              <w:numPr>
                <w:ilvl w:val="0"/>
                <w:numId w:val="13"/>
              </w:numPr>
              <w:spacing w:line="240" w:lineRule="auto"/>
              <w:rPr>
                <w:rFonts w:asciiTheme="minorHAnsi" w:hAnsiTheme="minorHAnsi" w:cstheme="minorHAnsi"/>
                <w:sz w:val="20"/>
                <w:szCs w:val="20"/>
                <w:lang w:val="en-US" w:eastAsia="en-US"/>
              </w:rPr>
            </w:pPr>
            <w:r>
              <w:rPr>
                <w:rFonts w:asciiTheme="minorHAnsi" w:hAnsiTheme="minorHAnsi" w:cstheme="minorHAnsi"/>
                <w:sz w:val="20"/>
                <w:szCs w:val="20"/>
                <w:lang w:val="en-US" w:eastAsia="en-US"/>
              </w:rPr>
              <w:t>H</w:t>
            </w:r>
            <w:r w:rsidR="00C04E7E" w:rsidRPr="00C97ADE">
              <w:rPr>
                <w:rFonts w:asciiTheme="minorHAnsi" w:hAnsiTheme="minorHAnsi" w:cstheme="minorHAnsi"/>
                <w:sz w:val="20"/>
                <w:szCs w:val="20"/>
                <w:lang w:val="en-US" w:eastAsia="en-US"/>
              </w:rPr>
              <w:t>igh quality, stimulating learning environment</w:t>
            </w:r>
          </w:p>
          <w:p w14:paraId="231E34F0" w14:textId="54F50502" w:rsidR="00C04E7E" w:rsidRPr="00C97ADE" w:rsidRDefault="00ED15B5" w:rsidP="00C97ADE">
            <w:pPr>
              <w:pStyle w:val="ListParagraph"/>
              <w:numPr>
                <w:ilvl w:val="0"/>
                <w:numId w:val="13"/>
              </w:numPr>
              <w:spacing w:line="240" w:lineRule="auto"/>
              <w:rPr>
                <w:rFonts w:asciiTheme="minorHAnsi" w:hAnsiTheme="minorHAnsi" w:cstheme="minorHAnsi"/>
                <w:sz w:val="20"/>
                <w:szCs w:val="20"/>
                <w:lang w:val="en-US" w:eastAsia="en-US"/>
              </w:rPr>
            </w:pPr>
            <w:r>
              <w:rPr>
                <w:rFonts w:asciiTheme="minorHAnsi" w:hAnsiTheme="minorHAnsi" w:cstheme="minorHAnsi"/>
                <w:sz w:val="20"/>
                <w:szCs w:val="20"/>
                <w:lang w:val="en-US" w:eastAsia="en-US"/>
              </w:rPr>
              <w:t>R</w:t>
            </w:r>
            <w:r w:rsidR="00C04E7E" w:rsidRPr="00C97ADE">
              <w:rPr>
                <w:rFonts w:asciiTheme="minorHAnsi" w:hAnsiTheme="minorHAnsi" w:cstheme="minorHAnsi"/>
                <w:sz w:val="20"/>
                <w:szCs w:val="20"/>
                <w:lang w:val="en-US" w:eastAsia="en-US"/>
              </w:rPr>
              <w:t>elating positively to and showing respect for all members of the school and wider community</w:t>
            </w:r>
          </w:p>
          <w:p w14:paraId="58E19F72" w14:textId="35D61067" w:rsidR="00C04E7E" w:rsidRPr="00C97ADE" w:rsidRDefault="00ED15B5" w:rsidP="00C97ADE">
            <w:pPr>
              <w:pStyle w:val="ListParagraph"/>
              <w:numPr>
                <w:ilvl w:val="0"/>
                <w:numId w:val="13"/>
              </w:numPr>
              <w:spacing w:line="240" w:lineRule="auto"/>
              <w:rPr>
                <w:rFonts w:asciiTheme="minorHAnsi" w:hAnsiTheme="minorHAnsi" w:cstheme="minorHAnsi"/>
                <w:sz w:val="20"/>
                <w:szCs w:val="20"/>
                <w:lang w:val="en-US" w:eastAsia="en-US"/>
              </w:rPr>
            </w:pPr>
            <w:r>
              <w:rPr>
                <w:rFonts w:asciiTheme="minorHAnsi" w:hAnsiTheme="minorHAnsi" w:cstheme="minorHAnsi"/>
                <w:sz w:val="20"/>
                <w:szCs w:val="20"/>
                <w:lang w:val="en-US" w:eastAsia="en-US"/>
              </w:rPr>
              <w:t>O</w:t>
            </w:r>
            <w:r w:rsidR="00C04E7E" w:rsidRPr="00C97ADE">
              <w:rPr>
                <w:rFonts w:asciiTheme="minorHAnsi" w:hAnsiTheme="minorHAnsi" w:cstheme="minorHAnsi"/>
                <w:sz w:val="20"/>
                <w:szCs w:val="20"/>
                <w:lang w:val="en-US" w:eastAsia="en-US"/>
              </w:rPr>
              <w:t>ngoing relevant professional self-development</w:t>
            </w:r>
          </w:p>
        </w:tc>
      </w:tr>
    </w:tbl>
    <w:p w14:paraId="65B3B9DB" w14:textId="77777777" w:rsidR="00C04E7E" w:rsidRPr="009B4FC1" w:rsidRDefault="00C04E7E" w:rsidP="00C04E7E">
      <w:pPr>
        <w:spacing w:after="19"/>
        <w:rPr>
          <w:color w:val="000000" w:themeColor="text1"/>
          <w:sz w:val="20"/>
        </w:rPr>
      </w:pPr>
    </w:p>
    <w:p w14:paraId="3AEE0257" w14:textId="77777777" w:rsidR="00C04E7E" w:rsidRPr="000010F7" w:rsidRDefault="00C04E7E" w:rsidP="00C04E7E">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C04E7E" w:rsidRPr="000010F7" w14:paraId="663E3972" w14:textId="77777777" w:rsidTr="004B3C8B">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7DCA024" w14:textId="77777777" w:rsidR="00C04E7E" w:rsidRPr="000010F7" w:rsidRDefault="00C04E7E" w:rsidP="004B3C8B">
            <w:pPr>
              <w:spacing w:after="15"/>
              <w:rPr>
                <w:color w:val="000000" w:themeColor="text1"/>
              </w:rPr>
            </w:pPr>
            <w:r w:rsidRPr="000010F7">
              <w:rPr>
                <w:color w:val="000000" w:themeColor="text1"/>
                <w:sz w:val="18"/>
              </w:rPr>
              <w:t xml:space="preserve"> </w:t>
            </w:r>
          </w:p>
          <w:p w14:paraId="45F86B6E" w14:textId="62E0E2CC" w:rsidR="00C04E7E" w:rsidRPr="000010F7" w:rsidRDefault="00C04E7E" w:rsidP="004B3C8B">
            <w:pPr>
              <w:spacing w:line="277" w:lineRule="auto"/>
              <w:rPr>
                <w:color w:val="000000" w:themeColor="text1"/>
              </w:rPr>
            </w:pPr>
            <w:r w:rsidRPr="000010F7">
              <w:rPr>
                <w:color w:val="000000" w:themeColor="text1"/>
                <w:sz w:val="18"/>
              </w:rPr>
              <w:t>I have read and understood the responsibilities for the position of</w:t>
            </w:r>
            <w:r>
              <w:rPr>
                <w:color w:val="000000" w:themeColor="text1"/>
                <w:sz w:val="18"/>
              </w:rPr>
              <w:t xml:space="preserve"> HR </w:t>
            </w:r>
            <w:r w:rsidR="006B3D4A">
              <w:rPr>
                <w:color w:val="000000" w:themeColor="text1"/>
                <w:sz w:val="18"/>
              </w:rPr>
              <w:t>Manager</w:t>
            </w:r>
            <w:r w:rsidRPr="000010F7">
              <w:rPr>
                <w:color w:val="000000" w:themeColor="text1"/>
                <w:sz w:val="18"/>
              </w:rPr>
              <w:t xml:space="preserve">.  I am aware that the Job Description is subject to change accordance with the needs of the business.  </w:t>
            </w:r>
          </w:p>
        </w:tc>
      </w:tr>
      <w:tr w:rsidR="00C04E7E" w:rsidRPr="000010F7" w14:paraId="7372EDCF" w14:textId="77777777" w:rsidTr="004B3C8B">
        <w:trPr>
          <w:trHeight w:val="516"/>
        </w:trPr>
        <w:tc>
          <w:tcPr>
            <w:tcW w:w="1272" w:type="dxa"/>
            <w:tcBorders>
              <w:top w:val="single" w:sz="4" w:space="0" w:color="000000"/>
              <w:left w:val="single" w:sz="4" w:space="0" w:color="000000"/>
              <w:bottom w:val="single" w:sz="4" w:space="0" w:color="000000"/>
              <w:right w:val="single" w:sz="4" w:space="0" w:color="000000"/>
            </w:tcBorders>
          </w:tcPr>
          <w:p w14:paraId="7C2EA61F" w14:textId="77777777" w:rsidR="00C04E7E" w:rsidRPr="000010F7" w:rsidRDefault="00C04E7E" w:rsidP="004B3C8B">
            <w:pPr>
              <w:spacing w:after="15"/>
              <w:rPr>
                <w:color w:val="000000" w:themeColor="text1"/>
              </w:rPr>
            </w:pPr>
            <w:r w:rsidRPr="000010F7">
              <w:rPr>
                <w:b/>
                <w:color w:val="000000" w:themeColor="text1"/>
                <w:sz w:val="18"/>
              </w:rPr>
              <w:t xml:space="preserve">Name: </w:t>
            </w:r>
          </w:p>
          <w:p w14:paraId="24A8000E" w14:textId="77777777" w:rsidR="00C04E7E" w:rsidRPr="000010F7" w:rsidRDefault="00C04E7E" w:rsidP="004B3C8B">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C16D840" w14:textId="77777777" w:rsidR="00C04E7E" w:rsidRPr="000010F7" w:rsidRDefault="00C04E7E" w:rsidP="004B3C8B">
            <w:pPr>
              <w:rPr>
                <w:color w:val="000000" w:themeColor="text1"/>
              </w:rPr>
            </w:pPr>
            <w:r w:rsidRPr="000010F7">
              <w:rPr>
                <w:b/>
                <w:color w:val="000000" w:themeColor="text1"/>
                <w:sz w:val="18"/>
              </w:rPr>
              <w:t xml:space="preserve"> </w:t>
            </w:r>
          </w:p>
        </w:tc>
      </w:tr>
      <w:tr w:rsidR="00C04E7E" w:rsidRPr="000010F7" w14:paraId="0D1D9C99" w14:textId="77777777" w:rsidTr="004B3C8B">
        <w:trPr>
          <w:trHeight w:val="516"/>
        </w:trPr>
        <w:tc>
          <w:tcPr>
            <w:tcW w:w="1272" w:type="dxa"/>
            <w:tcBorders>
              <w:top w:val="single" w:sz="4" w:space="0" w:color="000000"/>
              <w:left w:val="single" w:sz="4" w:space="0" w:color="000000"/>
              <w:bottom w:val="single" w:sz="4" w:space="0" w:color="000000"/>
              <w:right w:val="single" w:sz="4" w:space="0" w:color="000000"/>
            </w:tcBorders>
          </w:tcPr>
          <w:p w14:paraId="1B1A00E2" w14:textId="77777777" w:rsidR="00C04E7E" w:rsidRPr="000010F7" w:rsidRDefault="00C04E7E" w:rsidP="004B3C8B">
            <w:pPr>
              <w:spacing w:after="17"/>
              <w:rPr>
                <w:color w:val="000000" w:themeColor="text1"/>
              </w:rPr>
            </w:pPr>
            <w:r w:rsidRPr="000010F7">
              <w:rPr>
                <w:b/>
                <w:color w:val="000000" w:themeColor="text1"/>
                <w:sz w:val="18"/>
              </w:rPr>
              <w:t xml:space="preserve">Signed: </w:t>
            </w:r>
          </w:p>
          <w:p w14:paraId="4FA09A1E" w14:textId="77777777" w:rsidR="00C04E7E" w:rsidRPr="000010F7" w:rsidRDefault="00C04E7E" w:rsidP="004B3C8B">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F455DB1" w14:textId="77777777" w:rsidR="00C04E7E" w:rsidRPr="000010F7" w:rsidRDefault="00C04E7E" w:rsidP="004B3C8B">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28459E" w14:textId="77777777" w:rsidR="00C04E7E" w:rsidRPr="000010F7" w:rsidRDefault="00C04E7E" w:rsidP="004B3C8B">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B036A9B" w14:textId="77777777" w:rsidR="00C04E7E" w:rsidRPr="000010F7" w:rsidRDefault="00C04E7E" w:rsidP="004B3C8B">
            <w:pPr>
              <w:rPr>
                <w:color w:val="000000" w:themeColor="text1"/>
              </w:rPr>
            </w:pPr>
            <w:r w:rsidRPr="000010F7">
              <w:rPr>
                <w:b/>
                <w:color w:val="000000" w:themeColor="text1"/>
                <w:sz w:val="18"/>
              </w:rPr>
              <w:t xml:space="preserve"> </w:t>
            </w:r>
          </w:p>
        </w:tc>
      </w:tr>
    </w:tbl>
    <w:p w14:paraId="440D4D5C" w14:textId="77777777" w:rsidR="00C04E7E" w:rsidRPr="000010F7" w:rsidRDefault="00C04E7E" w:rsidP="00C04E7E">
      <w:pPr>
        <w:spacing w:after="15"/>
        <w:rPr>
          <w:color w:val="000000" w:themeColor="text1"/>
        </w:rPr>
      </w:pPr>
      <w:r w:rsidRPr="000010F7">
        <w:rPr>
          <w:color w:val="000000" w:themeColor="text1"/>
          <w:sz w:val="18"/>
        </w:rPr>
        <w:t xml:space="preserve"> </w:t>
      </w:r>
    </w:p>
    <w:p w14:paraId="4D5D899A" w14:textId="77777777" w:rsidR="00C04E7E" w:rsidRPr="009B4FC1" w:rsidRDefault="00C04E7E" w:rsidP="00C04E7E">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1874C837" w14:textId="77777777" w:rsidR="00C04E7E" w:rsidRPr="000010F7" w:rsidRDefault="00C04E7E" w:rsidP="00C04E7E">
      <w:pPr>
        <w:spacing w:after="17"/>
        <w:rPr>
          <w:color w:val="000000" w:themeColor="text1"/>
        </w:rPr>
      </w:pPr>
    </w:p>
    <w:p w14:paraId="5331B5B4" w14:textId="77777777" w:rsidR="00C04E7E" w:rsidRDefault="00C04E7E" w:rsidP="00C04E7E">
      <w:pPr>
        <w:spacing w:after="54"/>
      </w:pPr>
      <w:r>
        <w:rPr>
          <w:color w:val="808080"/>
          <w:sz w:val="18"/>
        </w:rPr>
        <w:t xml:space="preserve"> </w:t>
      </w:r>
    </w:p>
    <w:p w14:paraId="35149E6C" w14:textId="77777777" w:rsidR="00C04E7E" w:rsidRDefault="00C04E7E" w:rsidP="00C04E7E"/>
    <w:p w14:paraId="4B4354C3" w14:textId="77777777" w:rsidR="00C04E7E" w:rsidRDefault="00C04E7E"/>
    <w:sectPr w:rsidR="00C04E7E" w:rsidSect="00C04E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43266"/>
    <w:multiLevelType w:val="hybridMultilevel"/>
    <w:tmpl w:val="5FA48384"/>
    <w:lvl w:ilvl="0" w:tplc="91001DB0">
      <w:numFmt w:val="bullet"/>
      <w:lvlText w:val="•"/>
      <w:lvlJc w:val="left"/>
      <w:pPr>
        <w:ind w:left="452" w:hanging="405"/>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21CF40C0"/>
    <w:multiLevelType w:val="hybridMultilevel"/>
    <w:tmpl w:val="AA7CD2C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2B5647BB"/>
    <w:multiLevelType w:val="hybridMultilevel"/>
    <w:tmpl w:val="165C36C4"/>
    <w:lvl w:ilvl="0" w:tplc="91001DB0">
      <w:numFmt w:val="bullet"/>
      <w:lvlText w:val="•"/>
      <w:lvlJc w:val="left"/>
      <w:pPr>
        <w:ind w:left="452" w:hanging="405"/>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C572F"/>
    <w:multiLevelType w:val="hybridMultilevel"/>
    <w:tmpl w:val="02886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B85946"/>
    <w:multiLevelType w:val="hybridMultilevel"/>
    <w:tmpl w:val="421EC9B0"/>
    <w:lvl w:ilvl="0" w:tplc="91001DB0">
      <w:numFmt w:val="bullet"/>
      <w:lvlText w:val="•"/>
      <w:lvlJc w:val="left"/>
      <w:pPr>
        <w:ind w:left="454" w:hanging="405"/>
      </w:pPr>
      <w:rPr>
        <w:rFonts w:ascii="Aptos" w:eastAsia="Calibri" w:hAnsi="Aptos" w:cstheme="minorHAns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7" w15:restartNumberingAfterBreak="0">
    <w:nsid w:val="409900F0"/>
    <w:multiLevelType w:val="hybridMultilevel"/>
    <w:tmpl w:val="3F806F64"/>
    <w:lvl w:ilvl="0" w:tplc="91001DB0">
      <w:numFmt w:val="bullet"/>
      <w:lvlText w:val="•"/>
      <w:lvlJc w:val="left"/>
      <w:pPr>
        <w:ind w:left="452" w:hanging="405"/>
      </w:pPr>
      <w:rPr>
        <w:rFonts w:ascii="Aptos" w:eastAsia="Calibri" w:hAnsi="Aptos" w:cstheme="minorHAnsi"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8" w15:restartNumberingAfterBreak="0">
    <w:nsid w:val="627B5BA9"/>
    <w:multiLevelType w:val="hybridMultilevel"/>
    <w:tmpl w:val="4A6A473E"/>
    <w:lvl w:ilvl="0" w:tplc="91001DB0">
      <w:numFmt w:val="bullet"/>
      <w:lvlText w:val="•"/>
      <w:lvlJc w:val="left"/>
      <w:pPr>
        <w:ind w:left="452" w:hanging="405"/>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A5985"/>
    <w:multiLevelType w:val="hybridMultilevel"/>
    <w:tmpl w:val="362ED64C"/>
    <w:lvl w:ilvl="0" w:tplc="91001DB0">
      <w:numFmt w:val="bullet"/>
      <w:lvlText w:val="•"/>
      <w:lvlJc w:val="left"/>
      <w:pPr>
        <w:ind w:left="454" w:hanging="405"/>
      </w:pPr>
      <w:rPr>
        <w:rFonts w:ascii="Aptos" w:eastAsia="Calibri" w:hAnsi="Aptos" w:cstheme="minorHAns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1" w15:restartNumberingAfterBreak="0">
    <w:nsid w:val="7AE85EF8"/>
    <w:multiLevelType w:val="hybridMultilevel"/>
    <w:tmpl w:val="42087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num w:numId="1" w16cid:durableId="1670255381">
    <w:abstractNumId w:val="12"/>
  </w:num>
  <w:num w:numId="2" w16cid:durableId="1358383131">
    <w:abstractNumId w:val="2"/>
  </w:num>
  <w:num w:numId="3" w16cid:durableId="2072339858">
    <w:abstractNumId w:val="0"/>
  </w:num>
  <w:num w:numId="4" w16cid:durableId="301348616">
    <w:abstractNumId w:val="10"/>
  </w:num>
  <w:num w:numId="5" w16cid:durableId="1208908318">
    <w:abstractNumId w:val="3"/>
  </w:num>
  <w:num w:numId="6" w16cid:durableId="489179128">
    <w:abstractNumId w:val="7"/>
  </w:num>
  <w:num w:numId="7" w16cid:durableId="647902481">
    <w:abstractNumId w:val="1"/>
  </w:num>
  <w:num w:numId="8" w16cid:durableId="1539321664">
    <w:abstractNumId w:val="8"/>
  </w:num>
  <w:num w:numId="9" w16cid:durableId="1557275737">
    <w:abstractNumId w:val="6"/>
  </w:num>
  <w:num w:numId="10" w16cid:durableId="46420345">
    <w:abstractNumId w:val="9"/>
  </w:num>
  <w:num w:numId="11" w16cid:durableId="1519928385">
    <w:abstractNumId w:val="4"/>
  </w:num>
  <w:num w:numId="12" w16cid:durableId="504512867">
    <w:abstractNumId w:val="5"/>
  </w:num>
  <w:num w:numId="13" w16cid:durableId="1654483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7E"/>
    <w:rsid w:val="00036723"/>
    <w:rsid w:val="000409BE"/>
    <w:rsid w:val="000805C7"/>
    <w:rsid w:val="000A396F"/>
    <w:rsid w:val="001166BD"/>
    <w:rsid w:val="0021665B"/>
    <w:rsid w:val="00251684"/>
    <w:rsid w:val="00276B35"/>
    <w:rsid w:val="00330678"/>
    <w:rsid w:val="003741BD"/>
    <w:rsid w:val="003C3242"/>
    <w:rsid w:val="003C6627"/>
    <w:rsid w:val="004A4D34"/>
    <w:rsid w:val="004C5A1C"/>
    <w:rsid w:val="004D50E5"/>
    <w:rsid w:val="005466CF"/>
    <w:rsid w:val="005A095A"/>
    <w:rsid w:val="00601B55"/>
    <w:rsid w:val="00606E3B"/>
    <w:rsid w:val="006618DD"/>
    <w:rsid w:val="00697323"/>
    <w:rsid w:val="006B3D4A"/>
    <w:rsid w:val="00704B84"/>
    <w:rsid w:val="00704D8F"/>
    <w:rsid w:val="00710242"/>
    <w:rsid w:val="00756EB9"/>
    <w:rsid w:val="00791420"/>
    <w:rsid w:val="00902D66"/>
    <w:rsid w:val="00926F8E"/>
    <w:rsid w:val="009B3A79"/>
    <w:rsid w:val="009B65A7"/>
    <w:rsid w:val="009C4D35"/>
    <w:rsid w:val="009C6C28"/>
    <w:rsid w:val="009C7621"/>
    <w:rsid w:val="009D06C1"/>
    <w:rsid w:val="009E0DB1"/>
    <w:rsid w:val="00A11D7E"/>
    <w:rsid w:val="00A14731"/>
    <w:rsid w:val="00A66CAA"/>
    <w:rsid w:val="00A80DE2"/>
    <w:rsid w:val="00A95794"/>
    <w:rsid w:val="00AA49CC"/>
    <w:rsid w:val="00AC558B"/>
    <w:rsid w:val="00B11836"/>
    <w:rsid w:val="00B148FC"/>
    <w:rsid w:val="00B20BCA"/>
    <w:rsid w:val="00B31668"/>
    <w:rsid w:val="00B66BE6"/>
    <w:rsid w:val="00C04E7E"/>
    <w:rsid w:val="00C4036E"/>
    <w:rsid w:val="00C53203"/>
    <w:rsid w:val="00C66C81"/>
    <w:rsid w:val="00C74C50"/>
    <w:rsid w:val="00C93140"/>
    <w:rsid w:val="00C97ADE"/>
    <w:rsid w:val="00CD0FE7"/>
    <w:rsid w:val="00CD403C"/>
    <w:rsid w:val="00D26072"/>
    <w:rsid w:val="00D95320"/>
    <w:rsid w:val="00E8041D"/>
    <w:rsid w:val="00E93B01"/>
    <w:rsid w:val="00ED15B5"/>
    <w:rsid w:val="00EF19ED"/>
    <w:rsid w:val="00F5180F"/>
    <w:rsid w:val="00F75687"/>
    <w:rsid w:val="00F77C00"/>
    <w:rsid w:val="00FB3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3917"/>
  <w15:chartTrackingRefBased/>
  <w15:docId w15:val="{E87298AF-5EB9-4241-9B96-6D0CFD9E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7E"/>
    <w:pPr>
      <w:spacing w:line="259" w:lineRule="auto"/>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C0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7E"/>
    <w:rPr>
      <w:rFonts w:eastAsiaTheme="majorEastAsia" w:cstheme="majorBidi"/>
      <w:color w:val="272727" w:themeColor="text1" w:themeTint="D8"/>
    </w:rPr>
  </w:style>
  <w:style w:type="paragraph" w:styleId="Title">
    <w:name w:val="Title"/>
    <w:basedOn w:val="Normal"/>
    <w:next w:val="Normal"/>
    <w:link w:val="TitleChar"/>
    <w:uiPriority w:val="10"/>
    <w:qFormat/>
    <w:rsid w:val="00C0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7E"/>
    <w:pPr>
      <w:spacing w:before="160"/>
      <w:jc w:val="center"/>
    </w:pPr>
    <w:rPr>
      <w:i/>
      <w:iCs/>
      <w:color w:val="404040" w:themeColor="text1" w:themeTint="BF"/>
    </w:rPr>
  </w:style>
  <w:style w:type="character" w:customStyle="1" w:styleId="QuoteChar">
    <w:name w:val="Quote Char"/>
    <w:basedOn w:val="DefaultParagraphFont"/>
    <w:link w:val="Quote"/>
    <w:uiPriority w:val="29"/>
    <w:rsid w:val="00C04E7E"/>
    <w:rPr>
      <w:i/>
      <w:iCs/>
      <w:color w:val="404040" w:themeColor="text1" w:themeTint="BF"/>
    </w:rPr>
  </w:style>
  <w:style w:type="paragraph" w:styleId="ListParagraph">
    <w:name w:val="List Paragraph"/>
    <w:basedOn w:val="Normal"/>
    <w:uiPriority w:val="34"/>
    <w:qFormat/>
    <w:rsid w:val="00C04E7E"/>
    <w:pPr>
      <w:ind w:left="720"/>
      <w:contextualSpacing/>
    </w:pPr>
  </w:style>
  <w:style w:type="character" w:styleId="IntenseEmphasis">
    <w:name w:val="Intense Emphasis"/>
    <w:basedOn w:val="DefaultParagraphFont"/>
    <w:uiPriority w:val="21"/>
    <w:qFormat/>
    <w:rsid w:val="00C04E7E"/>
    <w:rPr>
      <w:i/>
      <w:iCs/>
      <w:color w:val="0F4761" w:themeColor="accent1" w:themeShade="BF"/>
    </w:rPr>
  </w:style>
  <w:style w:type="paragraph" w:styleId="IntenseQuote">
    <w:name w:val="Intense Quote"/>
    <w:basedOn w:val="Normal"/>
    <w:next w:val="Normal"/>
    <w:link w:val="IntenseQuoteChar"/>
    <w:uiPriority w:val="30"/>
    <w:qFormat/>
    <w:rsid w:val="00C0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7E"/>
    <w:rPr>
      <w:i/>
      <w:iCs/>
      <w:color w:val="0F4761" w:themeColor="accent1" w:themeShade="BF"/>
    </w:rPr>
  </w:style>
  <w:style w:type="character" w:styleId="IntenseReference">
    <w:name w:val="Intense Reference"/>
    <w:basedOn w:val="DefaultParagraphFont"/>
    <w:uiPriority w:val="32"/>
    <w:qFormat/>
    <w:rsid w:val="00C04E7E"/>
    <w:rPr>
      <w:b/>
      <w:bCs/>
      <w:smallCaps/>
      <w:color w:val="0F4761" w:themeColor="accent1" w:themeShade="BF"/>
      <w:spacing w:val="5"/>
    </w:rPr>
  </w:style>
  <w:style w:type="table" w:customStyle="1" w:styleId="TableGrid">
    <w:name w:val="TableGrid"/>
    <w:rsid w:val="00C04E7E"/>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C04E7E"/>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294">
      <w:bodyDiv w:val="1"/>
      <w:marLeft w:val="0"/>
      <w:marRight w:val="0"/>
      <w:marTop w:val="0"/>
      <w:marBottom w:val="0"/>
      <w:divBdr>
        <w:top w:val="none" w:sz="0" w:space="0" w:color="auto"/>
        <w:left w:val="none" w:sz="0" w:space="0" w:color="auto"/>
        <w:bottom w:val="none" w:sz="0" w:space="0" w:color="auto"/>
        <w:right w:val="none" w:sz="0" w:space="0" w:color="auto"/>
      </w:divBdr>
    </w:div>
    <w:div w:id="232080448">
      <w:bodyDiv w:val="1"/>
      <w:marLeft w:val="0"/>
      <w:marRight w:val="0"/>
      <w:marTop w:val="0"/>
      <w:marBottom w:val="0"/>
      <w:divBdr>
        <w:top w:val="none" w:sz="0" w:space="0" w:color="auto"/>
        <w:left w:val="none" w:sz="0" w:space="0" w:color="auto"/>
        <w:bottom w:val="none" w:sz="0" w:space="0" w:color="auto"/>
        <w:right w:val="none" w:sz="0" w:space="0" w:color="auto"/>
      </w:divBdr>
    </w:div>
    <w:div w:id="294339275">
      <w:bodyDiv w:val="1"/>
      <w:marLeft w:val="0"/>
      <w:marRight w:val="0"/>
      <w:marTop w:val="0"/>
      <w:marBottom w:val="0"/>
      <w:divBdr>
        <w:top w:val="none" w:sz="0" w:space="0" w:color="auto"/>
        <w:left w:val="none" w:sz="0" w:space="0" w:color="auto"/>
        <w:bottom w:val="none" w:sz="0" w:space="0" w:color="auto"/>
        <w:right w:val="none" w:sz="0" w:space="0" w:color="auto"/>
      </w:divBdr>
    </w:div>
    <w:div w:id="350761030">
      <w:bodyDiv w:val="1"/>
      <w:marLeft w:val="0"/>
      <w:marRight w:val="0"/>
      <w:marTop w:val="0"/>
      <w:marBottom w:val="0"/>
      <w:divBdr>
        <w:top w:val="none" w:sz="0" w:space="0" w:color="auto"/>
        <w:left w:val="none" w:sz="0" w:space="0" w:color="auto"/>
        <w:bottom w:val="none" w:sz="0" w:space="0" w:color="auto"/>
        <w:right w:val="none" w:sz="0" w:space="0" w:color="auto"/>
      </w:divBdr>
    </w:div>
    <w:div w:id="421534136">
      <w:bodyDiv w:val="1"/>
      <w:marLeft w:val="0"/>
      <w:marRight w:val="0"/>
      <w:marTop w:val="0"/>
      <w:marBottom w:val="0"/>
      <w:divBdr>
        <w:top w:val="none" w:sz="0" w:space="0" w:color="auto"/>
        <w:left w:val="none" w:sz="0" w:space="0" w:color="auto"/>
        <w:bottom w:val="none" w:sz="0" w:space="0" w:color="auto"/>
        <w:right w:val="none" w:sz="0" w:space="0" w:color="auto"/>
      </w:divBdr>
    </w:div>
    <w:div w:id="526602110">
      <w:bodyDiv w:val="1"/>
      <w:marLeft w:val="0"/>
      <w:marRight w:val="0"/>
      <w:marTop w:val="0"/>
      <w:marBottom w:val="0"/>
      <w:divBdr>
        <w:top w:val="none" w:sz="0" w:space="0" w:color="auto"/>
        <w:left w:val="none" w:sz="0" w:space="0" w:color="auto"/>
        <w:bottom w:val="none" w:sz="0" w:space="0" w:color="auto"/>
        <w:right w:val="none" w:sz="0" w:space="0" w:color="auto"/>
      </w:divBdr>
    </w:div>
    <w:div w:id="590433081">
      <w:bodyDiv w:val="1"/>
      <w:marLeft w:val="0"/>
      <w:marRight w:val="0"/>
      <w:marTop w:val="0"/>
      <w:marBottom w:val="0"/>
      <w:divBdr>
        <w:top w:val="none" w:sz="0" w:space="0" w:color="auto"/>
        <w:left w:val="none" w:sz="0" w:space="0" w:color="auto"/>
        <w:bottom w:val="none" w:sz="0" w:space="0" w:color="auto"/>
        <w:right w:val="none" w:sz="0" w:space="0" w:color="auto"/>
      </w:divBdr>
    </w:div>
    <w:div w:id="622153867">
      <w:bodyDiv w:val="1"/>
      <w:marLeft w:val="0"/>
      <w:marRight w:val="0"/>
      <w:marTop w:val="0"/>
      <w:marBottom w:val="0"/>
      <w:divBdr>
        <w:top w:val="none" w:sz="0" w:space="0" w:color="auto"/>
        <w:left w:val="none" w:sz="0" w:space="0" w:color="auto"/>
        <w:bottom w:val="none" w:sz="0" w:space="0" w:color="auto"/>
        <w:right w:val="none" w:sz="0" w:space="0" w:color="auto"/>
      </w:divBdr>
    </w:div>
    <w:div w:id="721638916">
      <w:bodyDiv w:val="1"/>
      <w:marLeft w:val="0"/>
      <w:marRight w:val="0"/>
      <w:marTop w:val="0"/>
      <w:marBottom w:val="0"/>
      <w:divBdr>
        <w:top w:val="none" w:sz="0" w:space="0" w:color="auto"/>
        <w:left w:val="none" w:sz="0" w:space="0" w:color="auto"/>
        <w:bottom w:val="none" w:sz="0" w:space="0" w:color="auto"/>
        <w:right w:val="none" w:sz="0" w:space="0" w:color="auto"/>
      </w:divBdr>
    </w:div>
    <w:div w:id="901870205">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54281112">
      <w:bodyDiv w:val="1"/>
      <w:marLeft w:val="0"/>
      <w:marRight w:val="0"/>
      <w:marTop w:val="0"/>
      <w:marBottom w:val="0"/>
      <w:divBdr>
        <w:top w:val="none" w:sz="0" w:space="0" w:color="auto"/>
        <w:left w:val="none" w:sz="0" w:space="0" w:color="auto"/>
        <w:bottom w:val="none" w:sz="0" w:space="0" w:color="auto"/>
        <w:right w:val="none" w:sz="0" w:space="0" w:color="auto"/>
      </w:divBdr>
    </w:div>
    <w:div w:id="1100023501">
      <w:bodyDiv w:val="1"/>
      <w:marLeft w:val="0"/>
      <w:marRight w:val="0"/>
      <w:marTop w:val="0"/>
      <w:marBottom w:val="0"/>
      <w:divBdr>
        <w:top w:val="none" w:sz="0" w:space="0" w:color="auto"/>
        <w:left w:val="none" w:sz="0" w:space="0" w:color="auto"/>
        <w:bottom w:val="none" w:sz="0" w:space="0" w:color="auto"/>
        <w:right w:val="none" w:sz="0" w:space="0" w:color="auto"/>
      </w:divBdr>
    </w:div>
    <w:div w:id="1189099766">
      <w:bodyDiv w:val="1"/>
      <w:marLeft w:val="0"/>
      <w:marRight w:val="0"/>
      <w:marTop w:val="0"/>
      <w:marBottom w:val="0"/>
      <w:divBdr>
        <w:top w:val="none" w:sz="0" w:space="0" w:color="auto"/>
        <w:left w:val="none" w:sz="0" w:space="0" w:color="auto"/>
        <w:bottom w:val="none" w:sz="0" w:space="0" w:color="auto"/>
        <w:right w:val="none" w:sz="0" w:space="0" w:color="auto"/>
      </w:divBdr>
    </w:div>
    <w:div w:id="1265501700">
      <w:bodyDiv w:val="1"/>
      <w:marLeft w:val="0"/>
      <w:marRight w:val="0"/>
      <w:marTop w:val="0"/>
      <w:marBottom w:val="0"/>
      <w:divBdr>
        <w:top w:val="none" w:sz="0" w:space="0" w:color="auto"/>
        <w:left w:val="none" w:sz="0" w:space="0" w:color="auto"/>
        <w:bottom w:val="none" w:sz="0" w:space="0" w:color="auto"/>
        <w:right w:val="none" w:sz="0" w:space="0" w:color="auto"/>
      </w:divBdr>
    </w:div>
    <w:div w:id="1283149966">
      <w:bodyDiv w:val="1"/>
      <w:marLeft w:val="0"/>
      <w:marRight w:val="0"/>
      <w:marTop w:val="0"/>
      <w:marBottom w:val="0"/>
      <w:divBdr>
        <w:top w:val="none" w:sz="0" w:space="0" w:color="auto"/>
        <w:left w:val="none" w:sz="0" w:space="0" w:color="auto"/>
        <w:bottom w:val="none" w:sz="0" w:space="0" w:color="auto"/>
        <w:right w:val="none" w:sz="0" w:space="0" w:color="auto"/>
      </w:divBdr>
    </w:div>
    <w:div w:id="1322462086">
      <w:bodyDiv w:val="1"/>
      <w:marLeft w:val="0"/>
      <w:marRight w:val="0"/>
      <w:marTop w:val="0"/>
      <w:marBottom w:val="0"/>
      <w:divBdr>
        <w:top w:val="none" w:sz="0" w:space="0" w:color="auto"/>
        <w:left w:val="none" w:sz="0" w:space="0" w:color="auto"/>
        <w:bottom w:val="none" w:sz="0" w:space="0" w:color="auto"/>
        <w:right w:val="none" w:sz="0" w:space="0" w:color="auto"/>
      </w:divBdr>
    </w:div>
    <w:div w:id="1390837669">
      <w:bodyDiv w:val="1"/>
      <w:marLeft w:val="0"/>
      <w:marRight w:val="0"/>
      <w:marTop w:val="0"/>
      <w:marBottom w:val="0"/>
      <w:divBdr>
        <w:top w:val="none" w:sz="0" w:space="0" w:color="auto"/>
        <w:left w:val="none" w:sz="0" w:space="0" w:color="auto"/>
        <w:bottom w:val="none" w:sz="0" w:space="0" w:color="auto"/>
        <w:right w:val="none" w:sz="0" w:space="0" w:color="auto"/>
      </w:divBdr>
    </w:div>
    <w:div w:id="1503473218">
      <w:bodyDiv w:val="1"/>
      <w:marLeft w:val="0"/>
      <w:marRight w:val="0"/>
      <w:marTop w:val="0"/>
      <w:marBottom w:val="0"/>
      <w:divBdr>
        <w:top w:val="none" w:sz="0" w:space="0" w:color="auto"/>
        <w:left w:val="none" w:sz="0" w:space="0" w:color="auto"/>
        <w:bottom w:val="none" w:sz="0" w:space="0" w:color="auto"/>
        <w:right w:val="none" w:sz="0" w:space="0" w:color="auto"/>
      </w:divBdr>
    </w:div>
    <w:div w:id="1522014342">
      <w:bodyDiv w:val="1"/>
      <w:marLeft w:val="0"/>
      <w:marRight w:val="0"/>
      <w:marTop w:val="0"/>
      <w:marBottom w:val="0"/>
      <w:divBdr>
        <w:top w:val="none" w:sz="0" w:space="0" w:color="auto"/>
        <w:left w:val="none" w:sz="0" w:space="0" w:color="auto"/>
        <w:bottom w:val="none" w:sz="0" w:space="0" w:color="auto"/>
        <w:right w:val="none" w:sz="0" w:space="0" w:color="auto"/>
      </w:divBdr>
    </w:div>
    <w:div w:id="1526165007">
      <w:bodyDiv w:val="1"/>
      <w:marLeft w:val="0"/>
      <w:marRight w:val="0"/>
      <w:marTop w:val="0"/>
      <w:marBottom w:val="0"/>
      <w:divBdr>
        <w:top w:val="none" w:sz="0" w:space="0" w:color="auto"/>
        <w:left w:val="none" w:sz="0" w:space="0" w:color="auto"/>
        <w:bottom w:val="none" w:sz="0" w:space="0" w:color="auto"/>
        <w:right w:val="none" w:sz="0" w:space="0" w:color="auto"/>
      </w:divBdr>
    </w:div>
    <w:div w:id="1637490060">
      <w:bodyDiv w:val="1"/>
      <w:marLeft w:val="0"/>
      <w:marRight w:val="0"/>
      <w:marTop w:val="0"/>
      <w:marBottom w:val="0"/>
      <w:divBdr>
        <w:top w:val="none" w:sz="0" w:space="0" w:color="auto"/>
        <w:left w:val="none" w:sz="0" w:space="0" w:color="auto"/>
        <w:bottom w:val="none" w:sz="0" w:space="0" w:color="auto"/>
        <w:right w:val="none" w:sz="0" w:space="0" w:color="auto"/>
      </w:divBdr>
    </w:div>
    <w:div w:id="1709720535">
      <w:bodyDiv w:val="1"/>
      <w:marLeft w:val="0"/>
      <w:marRight w:val="0"/>
      <w:marTop w:val="0"/>
      <w:marBottom w:val="0"/>
      <w:divBdr>
        <w:top w:val="none" w:sz="0" w:space="0" w:color="auto"/>
        <w:left w:val="none" w:sz="0" w:space="0" w:color="auto"/>
        <w:bottom w:val="none" w:sz="0" w:space="0" w:color="auto"/>
        <w:right w:val="none" w:sz="0" w:space="0" w:color="auto"/>
      </w:divBdr>
    </w:div>
    <w:div w:id="1810396356">
      <w:bodyDiv w:val="1"/>
      <w:marLeft w:val="0"/>
      <w:marRight w:val="0"/>
      <w:marTop w:val="0"/>
      <w:marBottom w:val="0"/>
      <w:divBdr>
        <w:top w:val="none" w:sz="0" w:space="0" w:color="auto"/>
        <w:left w:val="none" w:sz="0" w:space="0" w:color="auto"/>
        <w:bottom w:val="none" w:sz="0" w:space="0" w:color="auto"/>
        <w:right w:val="none" w:sz="0" w:space="0" w:color="auto"/>
      </w:divBdr>
    </w:div>
    <w:div w:id="1884638250">
      <w:bodyDiv w:val="1"/>
      <w:marLeft w:val="0"/>
      <w:marRight w:val="0"/>
      <w:marTop w:val="0"/>
      <w:marBottom w:val="0"/>
      <w:divBdr>
        <w:top w:val="none" w:sz="0" w:space="0" w:color="auto"/>
        <w:left w:val="none" w:sz="0" w:space="0" w:color="auto"/>
        <w:bottom w:val="none" w:sz="0" w:space="0" w:color="auto"/>
        <w:right w:val="none" w:sz="0" w:space="0" w:color="auto"/>
      </w:divBdr>
    </w:div>
    <w:div w:id="1943301148">
      <w:bodyDiv w:val="1"/>
      <w:marLeft w:val="0"/>
      <w:marRight w:val="0"/>
      <w:marTop w:val="0"/>
      <w:marBottom w:val="0"/>
      <w:divBdr>
        <w:top w:val="none" w:sz="0" w:space="0" w:color="auto"/>
        <w:left w:val="none" w:sz="0" w:space="0" w:color="auto"/>
        <w:bottom w:val="none" w:sz="0" w:space="0" w:color="auto"/>
        <w:right w:val="none" w:sz="0" w:space="0" w:color="auto"/>
      </w:divBdr>
    </w:div>
    <w:div w:id="2114128489">
      <w:bodyDiv w:val="1"/>
      <w:marLeft w:val="0"/>
      <w:marRight w:val="0"/>
      <w:marTop w:val="0"/>
      <w:marBottom w:val="0"/>
      <w:divBdr>
        <w:top w:val="none" w:sz="0" w:space="0" w:color="auto"/>
        <w:left w:val="none" w:sz="0" w:space="0" w:color="auto"/>
        <w:bottom w:val="none" w:sz="0" w:space="0" w:color="auto"/>
        <w:right w:val="none" w:sz="0" w:space="0" w:color="auto"/>
      </w:divBdr>
    </w:div>
    <w:div w:id="2120175172">
      <w:bodyDiv w:val="1"/>
      <w:marLeft w:val="0"/>
      <w:marRight w:val="0"/>
      <w:marTop w:val="0"/>
      <w:marBottom w:val="0"/>
      <w:divBdr>
        <w:top w:val="none" w:sz="0" w:space="0" w:color="auto"/>
        <w:left w:val="none" w:sz="0" w:space="0" w:color="auto"/>
        <w:bottom w:val="none" w:sz="0" w:space="0" w:color="auto"/>
        <w:right w:val="none" w:sz="0" w:space="0" w:color="auto"/>
      </w:divBdr>
    </w:div>
    <w:div w:id="21263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29AFD002-59DF-4306-9634-6A909948F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7B381-D23A-4332-A54C-85C9B1664902}">
  <ds:schemaRefs>
    <ds:schemaRef ds:uri="http://schemas.microsoft.com/sharepoint/v3/contenttype/forms"/>
  </ds:schemaRefs>
</ds:datastoreItem>
</file>

<file path=customXml/itemProps3.xml><?xml version="1.0" encoding="utf-8"?>
<ds:datastoreItem xmlns:ds="http://schemas.openxmlformats.org/officeDocument/2006/customXml" ds:itemID="{6A897E47-25BC-4E27-9D09-C10AD75D3273}">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Laura Younger</cp:lastModifiedBy>
  <cp:revision>62</cp:revision>
  <cp:lastPrinted>2025-03-05T13:15:00Z</cp:lastPrinted>
  <dcterms:created xsi:type="dcterms:W3CDTF">2025-03-05T11:04:00Z</dcterms:created>
  <dcterms:modified xsi:type="dcterms:W3CDTF">2025-03-11T11:43:00Z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