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6E37" w:rsidRDefault="00A76E37" w:rsidP="00A76E37">
      <w:pPr>
        <w:pStyle w:val="xxmsonormal"/>
        <w:shd w:val="clear" w:color="auto" w:fill="FFFFFF"/>
        <w:spacing w:before="0" w:beforeAutospacing="0" w:after="0" w:afterAutospacing="0"/>
        <w:jc w:val="center"/>
        <w:rPr>
          <w:rFonts w:ascii="Calibri" w:hAnsi="Calibri" w:cs="Calibri"/>
          <w:b/>
          <w:color w:val="000000"/>
          <w:u w:val="single"/>
        </w:rPr>
      </w:pPr>
      <w:r>
        <w:rPr>
          <w:noProof/>
        </w:rPr>
        <w:drawing>
          <wp:anchor distT="0" distB="0" distL="114300" distR="114300" simplePos="0" relativeHeight="251668480" behindDoc="1" locked="0" layoutInCell="1" allowOverlap="1" wp14:anchorId="2F0E3E10" wp14:editId="506FBFE2">
            <wp:simplePos x="0" y="0"/>
            <wp:positionH relativeFrom="margin">
              <wp:align>center</wp:align>
            </wp:positionH>
            <wp:positionV relativeFrom="paragraph">
              <wp:posOffset>0</wp:posOffset>
            </wp:positionV>
            <wp:extent cx="571500" cy="923925"/>
            <wp:effectExtent l="0" t="0" r="0" b="0"/>
            <wp:wrapTight wrapText="bothSides">
              <wp:wrapPolygon edited="0">
                <wp:start x="16560" y="445"/>
                <wp:lineTo x="5760" y="1781"/>
                <wp:lineTo x="2160" y="4454"/>
                <wp:lineTo x="720" y="16478"/>
                <wp:lineTo x="5760" y="18705"/>
                <wp:lineTo x="7200" y="19596"/>
                <wp:lineTo x="12240" y="19596"/>
                <wp:lineTo x="14400" y="18705"/>
                <wp:lineTo x="19440" y="15588"/>
                <wp:lineTo x="15840" y="8462"/>
                <wp:lineTo x="20880" y="3118"/>
                <wp:lineTo x="20880" y="445"/>
                <wp:lineTo x="16560" y="445"/>
              </wp:wrapPolygon>
            </wp:wrapTight>
            <wp:docPr id="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l="49481" t="-6668" r="-2" b="-9232"/>
                    <a:stretch>
                      <a:fillRect/>
                    </a:stretch>
                  </pic:blipFill>
                  <pic:spPr bwMode="auto">
                    <a:xfrm>
                      <a:off x="0" y="0"/>
                      <a:ext cx="571500" cy="923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6E37" w:rsidRDefault="00A76E37" w:rsidP="00A76E37">
      <w:pPr>
        <w:pStyle w:val="xxmsonormal"/>
        <w:shd w:val="clear" w:color="auto" w:fill="FFFFFF"/>
        <w:spacing w:before="0" w:beforeAutospacing="0" w:after="0" w:afterAutospacing="0"/>
        <w:jc w:val="center"/>
        <w:rPr>
          <w:rFonts w:ascii="Calibri" w:hAnsi="Calibri" w:cs="Calibri"/>
          <w:b/>
          <w:color w:val="000000"/>
          <w:u w:val="single"/>
        </w:rPr>
      </w:pPr>
    </w:p>
    <w:p w:rsidR="00A76E37" w:rsidRDefault="00A76E37" w:rsidP="00A76E37">
      <w:pPr>
        <w:pStyle w:val="xxmsonormal"/>
        <w:shd w:val="clear" w:color="auto" w:fill="FFFFFF"/>
        <w:spacing w:before="0" w:beforeAutospacing="0" w:after="0" w:afterAutospacing="0"/>
        <w:jc w:val="center"/>
        <w:rPr>
          <w:rFonts w:ascii="Calibri" w:hAnsi="Calibri" w:cs="Calibri"/>
          <w:b/>
          <w:color w:val="000000"/>
          <w:u w:val="single"/>
        </w:rPr>
      </w:pPr>
    </w:p>
    <w:p w:rsidR="00A76E37" w:rsidRDefault="00A76E37" w:rsidP="00A76E37">
      <w:pPr>
        <w:pStyle w:val="xxmsonormal"/>
        <w:shd w:val="clear" w:color="auto" w:fill="FFFFFF"/>
        <w:spacing w:before="0" w:beforeAutospacing="0" w:after="0" w:afterAutospacing="0"/>
        <w:jc w:val="center"/>
        <w:rPr>
          <w:rFonts w:ascii="Calibri" w:hAnsi="Calibri" w:cs="Calibri"/>
          <w:b/>
          <w:color w:val="000000"/>
          <w:u w:val="single"/>
        </w:rPr>
      </w:pPr>
    </w:p>
    <w:p w:rsidR="00A76E37" w:rsidRDefault="00A76E37" w:rsidP="00A76E37">
      <w:pPr>
        <w:pStyle w:val="xxmsonormal"/>
        <w:shd w:val="clear" w:color="auto" w:fill="FFFFFF"/>
        <w:spacing w:before="0" w:beforeAutospacing="0" w:after="0" w:afterAutospacing="0"/>
        <w:jc w:val="center"/>
        <w:rPr>
          <w:rFonts w:ascii="Calibri" w:hAnsi="Calibri" w:cs="Calibri"/>
          <w:b/>
          <w:color w:val="000000"/>
          <w:u w:val="single"/>
        </w:rPr>
      </w:pPr>
    </w:p>
    <w:p w:rsidR="00A76E37" w:rsidRDefault="00A76E37" w:rsidP="00A76E37">
      <w:pPr>
        <w:pStyle w:val="xxmsonormal"/>
        <w:shd w:val="clear" w:color="auto" w:fill="FFFFFF"/>
        <w:spacing w:before="0" w:beforeAutospacing="0" w:after="0" w:afterAutospacing="0"/>
        <w:jc w:val="center"/>
        <w:rPr>
          <w:rFonts w:ascii="Calibri" w:hAnsi="Calibri" w:cs="Calibri"/>
          <w:b/>
          <w:color w:val="000000"/>
          <w:u w:val="single"/>
        </w:rPr>
      </w:pPr>
    </w:p>
    <w:p w:rsidR="00A76E37" w:rsidRPr="0025534B" w:rsidRDefault="00A76E37" w:rsidP="00A76E37">
      <w:pPr>
        <w:pStyle w:val="xxmsonormal"/>
        <w:shd w:val="clear" w:color="auto" w:fill="FFFFFF"/>
        <w:spacing w:before="0" w:beforeAutospacing="0" w:after="0" w:afterAutospacing="0"/>
        <w:jc w:val="center"/>
        <w:rPr>
          <w:rFonts w:ascii="Calibri" w:hAnsi="Calibri" w:cs="Calibri"/>
          <w:b/>
          <w:color w:val="000000"/>
          <w:u w:val="single"/>
        </w:rPr>
      </w:pPr>
      <w:r w:rsidRPr="0025534B">
        <w:rPr>
          <w:rFonts w:ascii="Calibri" w:hAnsi="Calibri" w:cs="Calibri"/>
          <w:b/>
          <w:color w:val="000000"/>
          <w:u w:val="single"/>
        </w:rPr>
        <w:t xml:space="preserve">The English Department at </w:t>
      </w:r>
      <w:proofErr w:type="spellStart"/>
      <w:r w:rsidRPr="0025534B">
        <w:rPr>
          <w:rFonts w:ascii="Calibri" w:hAnsi="Calibri" w:cs="Calibri"/>
          <w:b/>
          <w:color w:val="000000"/>
          <w:u w:val="single"/>
        </w:rPr>
        <w:t>Goffs-Churchgate</w:t>
      </w:r>
      <w:proofErr w:type="spellEnd"/>
      <w:r w:rsidRPr="0025534B">
        <w:rPr>
          <w:rFonts w:ascii="Calibri" w:hAnsi="Calibri" w:cs="Calibri"/>
          <w:b/>
          <w:color w:val="000000"/>
          <w:u w:val="single"/>
        </w:rPr>
        <w:t xml:space="preserve"> Academy</w:t>
      </w:r>
    </w:p>
    <w:p w:rsidR="00A76E37" w:rsidRDefault="00A76E37" w:rsidP="00A76E37">
      <w:pPr>
        <w:pStyle w:val="xxmsonormal"/>
        <w:shd w:val="clear" w:color="auto" w:fill="FFFFFF"/>
        <w:spacing w:before="0" w:beforeAutospacing="0" w:after="0" w:afterAutospacing="0"/>
        <w:jc w:val="both"/>
        <w:rPr>
          <w:rFonts w:ascii="Calibri" w:hAnsi="Calibri" w:cs="Calibri"/>
          <w:color w:val="000000"/>
        </w:rPr>
      </w:pPr>
    </w:p>
    <w:p w:rsidR="00A76E37" w:rsidRDefault="00A76E37" w:rsidP="00A76E37">
      <w:pPr>
        <w:pStyle w:val="xxmsonormal"/>
        <w:shd w:val="clear" w:color="auto" w:fill="FFFFFF"/>
        <w:spacing w:before="0" w:beforeAutospacing="0" w:after="0" w:afterAutospacing="0"/>
        <w:jc w:val="both"/>
        <w:rPr>
          <w:rFonts w:ascii="Calibri" w:hAnsi="Calibri" w:cs="Calibri"/>
          <w:color w:val="000000"/>
        </w:rPr>
      </w:pPr>
      <w:r>
        <w:rPr>
          <w:noProof/>
        </w:rPr>
        <w:drawing>
          <wp:anchor distT="0" distB="0" distL="114300" distR="114300" simplePos="0" relativeHeight="251659264" behindDoc="1" locked="0" layoutInCell="1" allowOverlap="1" wp14:anchorId="43406D0A" wp14:editId="19A3F2D9">
            <wp:simplePos x="0" y="0"/>
            <wp:positionH relativeFrom="column">
              <wp:posOffset>-200025</wp:posOffset>
            </wp:positionH>
            <wp:positionV relativeFrom="paragraph">
              <wp:posOffset>196850</wp:posOffset>
            </wp:positionV>
            <wp:extent cx="2627630" cy="1752600"/>
            <wp:effectExtent l="0" t="0" r="1270" b="0"/>
            <wp:wrapTight wrapText="bothSides">
              <wp:wrapPolygon edited="0">
                <wp:start x="0" y="0"/>
                <wp:lineTo x="0" y="21365"/>
                <wp:lineTo x="21454" y="21365"/>
                <wp:lineTo x="21454" y="0"/>
                <wp:lineTo x="0" y="0"/>
              </wp:wrapPolygon>
            </wp:wrapTight>
            <wp:docPr id="11" name="Picture 11" descr="T:\GC Photos\GCG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GC Photos\GCG08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27630" cy="175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6E37" w:rsidRDefault="00A76E37" w:rsidP="00A76E37">
      <w:pPr>
        <w:pStyle w:val="xxmsonormal"/>
        <w:shd w:val="clear" w:color="auto" w:fill="FFFFFF"/>
        <w:spacing w:before="0" w:beforeAutospacing="0" w:after="0" w:afterAutospacing="0"/>
        <w:jc w:val="both"/>
        <w:rPr>
          <w:rFonts w:ascii="Calibri" w:hAnsi="Calibri" w:cs="Calibri"/>
          <w:color w:val="000000"/>
        </w:rPr>
      </w:pPr>
      <w:r>
        <w:rPr>
          <w:rFonts w:ascii="Calibri" w:hAnsi="Calibri" w:cs="Calibri"/>
          <w:color w:val="000000"/>
        </w:rPr>
        <w:t>The English department is a strong department, including the Vice Principal, and is overseen by a highly experienced Head of English.  The department is staffed with enthusiastic, supportive and collaborative colleagues, and also benefits from a highly experienced Literacy co-ordinator.</w:t>
      </w:r>
    </w:p>
    <w:p w:rsidR="00A76E37" w:rsidRDefault="00A76E37" w:rsidP="00A76E37">
      <w:pPr>
        <w:pStyle w:val="xxmsonormal"/>
        <w:shd w:val="clear" w:color="auto" w:fill="FFFFFF"/>
        <w:spacing w:before="0" w:beforeAutospacing="0" w:after="0" w:afterAutospacing="0"/>
        <w:jc w:val="both"/>
        <w:rPr>
          <w:rFonts w:ascii="Calibri" w:hAnsi="Calibri" w:cs="Calibri"/>
          <w:color w:val="000000"/>
        </w:rPr>
      </w:pPr>
      <w:r>
        <w:rPr>
          <w:rFonts w:ascii="Calibri" w:hAnsi="Calibri" w:cs="Calibri"/>
          <w:color w:val="000000"/>
        </w:rPr>
        <w:t> </w:t>
      </w:r>
    </w:p>
    <w:p w:rsidR="00A76E37" w:rsidRDefault="00A76E37" w:rsidP="00A76E37">
      <w:pPr>
        <w:pStyle w:val="xxmsonormal"/>
        <w:shd w:val="clear" w:color="auto" w:fill="FFFFFF"/>
        <w:spacing w:before="0" w:beforeAutospacing="0" w:after="0" w:afterAutospacing="0"/>
        <w:jc w:val="both"/>
        <w:rPr>
          <w:rFonts w:ascii="Calibri" w:hAnsi="Calibri" w:cs="Calibri"/>
          <w:color w:val="000000"/>
        </w:rPr>
      </w:pPr>
      <w:r>
        <w:rPr>
          <w:rFonts w:ascii="Calibri" w:hAnsi="Calibri" w:cs="Calibri"/>
          <w:color w:val="000000"/>
        </w:rPr>
        <w:t>We work in a brand new facility, opened in Autumn</w:t>
      </w:r>
      <w:r>
        <w:rPr>
          <w:rFonts w:ascii="Calibri" w:hAnsi="Calibri" w:cs="Calibri"/>
          <w:color w:val="000000"/>
          <w:shd w:val="clear" w:color="auto" w:fill="FFFFFF"/>
        </w:rPr>
        <w:t xml:space="preserve"> 2016.  All rooms include interactive whiteboards, projectors and have full classroom facilities to support learning.  There is a wide range of ICT support and rooms that can be booked by a class teacher if the curriculum or learning dictates that, along with a full range of resources to support outstanding teaching.  There is also a close link between the English departments at </w:t>
      </w:r>
      <w:proofErr w:type="spellStart"/>
      <w:r>
        <w:rPr>
          <w:rFonts w:ascii="Calibri" w:hAnsi="Calibri" w:cs="Calibri"/>
          <w:color w:val="000000"/>
          <w:shd w:val="clear" w:color="auto" w:fill="FFFFFF"/>
        </w:rPr>
        <w:t>Goffs-Churchgate</w:t>
      </w:r>
      <w:proofErr w:type="spellEnd"/>
      <w:r>
        <w:rPr>
          <w:rFonts w:ascii="Calibri" w:hAnsi="Calibri" w:cs="Calibri"/>
          <w:color w:val="000000"/>
          <w:shd w:val="clear" w:color="auto" w:fill="FFFFFF"/>
        </w:rPr>
        <w:t xml:space="preserve"> and </w:t>
      </w:r>
      <w:proofErr w:type="spellStart"/>
      <w:r>
        <w:rPr>
          <w:rFonts w:ascii="Calibri" w:hAnsi="Calibri" w:cs="Calibri"/>
          <w:color w:val="000000"/>
          <w:shd w:val="clear" w:color="auto" w:fill="FFFFFF"/>
        </w:rPr>
        <w:t>Goffs</w:t>
      </w:r>
      <w:proofErr w:type="spellEnd"/>
      <w:r>
        <w:rPr>
          <w:rFonts w:ascii="Calibri" w:hAnsi="Calibri" w:cs="Calibri"/>
          <w:color w:val="000000"/>
          <w:shd w:val="clear" w:color="auto" w:fill="FFFFFF"/>
        </w:rPr>
        <w:t xml:space="preserve"> Academy which leads to collaborative approaches to learning at both schools, as well as mutual sharing of expertise and ideas. </w:t>
      </w:r>
    </w:p>
    <w:p w:rsidR="00A76E37" w:rsidRDefault="00A76E37" w:rsidP="00A76E37">
      <w:pPr>
        <w:pStyle w:val="xxmsonormal"/>
        <w:shd w:val="clear" w:color="auto" w:fill="FFFFFF"/>
        <w:spacing w:before="0" w:beforeAutospacing="0" w:after="0" w:afterAutospacing="0"/>
        <w:jc w:val="both"/>
        <w:rPr>
          <w:rFonts w:ascii="Calibri" w:hAnsi="Calibri" w:cs="Calibri"/>
          <w:color w:val="000000"/>
        </w:rPr>
      </w:pPr>
      <w:r>
        <w:rPr>
          <w:rFonts w:ascii="Calibri" w:hAnsi="Calibri" w:cs="Calibri"/>
          <w:color w:val="000000"/>
          <w:shd w:val="clear" w:color="auto" w:fill="FFFFFF"/>
        </w:rPr>
        <w:t> </w:t>
      </w:r>
    </w:p>
    <w:p w:rsidR="00A76E37" w:rsidRDefault="00A76E37" w:rsidP="00A76E37">
      <w:pPr>
        <w:pStyle w:val="xxmsonormal"/>
        <w:shd w:val="clear" w:color="auto" w:fill="FFFFFF"/>
        <w:spacing w:before="0" w:beforeAutospacing="0" w:after="0" w:afterAutospacing="0"/>
        <w:jc w:val="both"/>
        <w:rPr>
          <w:rFonts w:ascii="Calibri" w:hAnsi="Calibri" w:cs="Calibri"/>
          <w:color w:val="000000"/>
        </w:rPr>
      </w:pPr>
      <w:r>
        <w:rPr>
          <w:rFonts w:ascii="Calibri" w:hAnsi="Calibri" w:cs="Calibri"/>
          <w:color w:val="000000"/>
          <w:shd w:val="clear" w:color="auto" w:fill="FFFFFF"/>
        </w:rPr>
        <w:t>At Key Stage 3, we build the foundation for GCSE study by not only facilitating students’ learning of subject content, but also by developing and strengthening our students’ skills. The students cover the core skills that are required for English at GCSE, whilst also cultivating a love of literature.   In a fortnightly cycle of lessons, one lesson is dedicated to private reading using the Accelerated Reader Programme.</w:t>
      </w:r>
    </w:p>
    <w:p w:rsidR="00A76E37" w:rsidRDefault="00A76E37" w:rsidP="00A76E37">
      <w:pPr>
        <w:pStyle w:val="xxmsonormal"/>
        <w:shd w:val="clear" w:color="auto" w:fill="FFFFFF"/>
        <w:spacing w:before="0" w:beforeAutospacing="0" w:after="0" w:afterAutospacing="0"/>
        <w:jc w:val="both"/>
        <w:rPr>
          <w:rFonts w:ascii="Calibri" w:hAnsi="Calibri" w:cs="Calibri"/>
          <w:color w:val="000000"/>
        </w:rPr>
      </w:pPr>
      <w:r>
        <w:rPr>
          <w:rFonts w:ascii="Calibri" w:hAnsi="Calibri" w:cs="Calibri"/>
          <w:color w:val="000000"/>
          <w:shd w:val="clear" w:color="auto" w:fill="FFFFFF"/>
        </w:rPr>
        <w:t> </w:t>
      </w:r>
    </w:p>
    <w:p w:rsidR="00A76E37" w:rsidRDefault="00A76E37" w:rsidP="00A76E37">
      <w:pPr>
        <w:pStyle w:val="xxmsonormal"/>
        <w:shd w:val="clear" w:color="auto" w:fill="FFFFFF"/>
        <w:spacing w:before="0" w:beforeAutospacing="0" w:after="0" w:afterAutospacing="0"/>
        <w:jc w:val="both"/>
        <w:rPr>
          <w:rFonts w:ascii="Calibri" w:hAnsi="Calibri" w:cs="Calibri"/>
          <w:color w:val="000000"/>
        </w:rPr>
      </w:pPr>
      <w:r>
        <w:rPr>
          <w:rFonts w:ascii="Calibri" w:hAnsi="Calibri" w:cs="Calibri"/>
          <w:color w:val="000000"/>
          <w:shd w:val="clear" w:color="auto" w:fill="FFFFFF"/>
        </w:rPr>
        <w:t>At Key Stage 4, English is a core subject taught in ability sets.  Students start Key Stage 4 in Year 9 and are undertaking the AQA GCSE English specifications in English Language and English Literature.    We supplement the learning in class by taking students on trips to see in the theatre many of the plays that they are studying.</w:t>
      </w:r>
    </w:p>
    <w:p w:rsidR="00A76E37" w:rsidRDefault="00A76E37" w:rsidP="00A76E37">
      <w:pPr>
        <w:pStyle w:val="xxmsonormal"/>
        <w:shd w:val="clear" w:color="auto" w:fill="FFFFFF"/>
        <w:spacing w:before="0" w:beforeAutospacing="0" w:after="0" w:afterAutospacing="0"/>
        <w:jc w:val="both"/>
        <w:rPr>
          <w:rFonts w:ascii="Calibri" w:hAnsi="Calibri" w:cs="Calibri"/>
          <w:color w:val="000000"/>
        </w:rPr>
      </w:pPr>
      <w:r>
        <w:rPr>
          <w:rFonts w:ascii="Calibri" w:hAnsi="Calibri" w:cs="Calibri"/>
          <w:color w:val="000000"/>
          <w:shd w:val="clear" w:color="auto" w:fill="FFFFFF"/>
        </w:rPr>
        <w:t> </w:t>
      </w:r>
    </w:p>
    <w:p w:rsidR="00A76E37" w:rsidRDefault="00A76E37" w:rsidP="00A76E37">
      <w:pPr>
        <w:pStyle w:val="xxmsonormal"/>
        <w:shd w:val="clear" w:color="auto" w:fill="FFFFFF"/>
        <w:spacing w:before="0" w:beforeAutospacing="0" w:after="0" w:afterAutospacing="0"/>
        <w:jc w:val="both"/>
        <w:rPr>
          <w:rFonts w:ascii="Calibri" w:hAnsi="Calibri" w:cs="Calibri"/>
          <w:color w:val="000000"/>
        </w:rPr>
      </w:pPr>
      <w:r>
        <w:rPr>
          <w:rFonts w:ascii="Calibri" w:hAnsi="Calibri" w:cs="Calibri"/>
          <w:color w:val="000000"/>
          <w:shd w:val="clear" w:color="auto" w:fill="FFFFFF"/>
        </w:rPr>
        <w:t>A thorough induction scheme is available to all new staff. This includes the Generations Leadership Academy where staff have the opportunity to further develop and refine their leadership qualities if they wish to do so. In addition to t</w:t>
      </w:r>
      <w:r>
        <w:rPr>
          <w:rFonts w:ascii="Calibri" w:hAnsi="Calibri" w:cs="Calibri"/>
          <w:color w:val="000000"/>
        </w:rPr>
        <w:t>his, the department has an “open-door” policy whereby peer observation is encouraged, and much department time is devoted to the sharing of good practice and raising attainment.   For candidates in the early stages of their careers, the department provides a range of support to further develop a colleague’s teaching expertise and experiences.  In addition, the Generations Multi Academy Trust provides an unrivalled training programme for teachers, through personalised CPD and support, and is proud both of its retention of NQTS for the long term, and their subsequent promotion to senior positions.</w:t>
      </w:r>
    </w:p>
    <w:p w:rsidR="00A76E37" w:rsidRDefault="00A76E37" w:rsidP="00A76E37">
      <w:pPr>
        <w:pStyle w:val="xxmsonormal"/>
        <w:shd w:val="clear" w:color="auto" w:fill="FFFFFF"/>
        <w:spacing w:before="0" w:beforeAutospacing="0" w:after="0" w:afterAutospacing="0"/>
        <w:jc w:val="both"/>
        <w:rPr>
          <w:rFonts w:ascii="Calibri" w:hAnsi="Calibri" w:cs="Calibri"/>
          <w:color w:val="000000"/>
          <w:shd w:val="clear" w:color="auto" w:fill="FFFF00"/>
        </w:rPr>
      </w:pPr>
    </w:p>
    <w:p w:rsidR="00A76E37" w:rsidRDefault="00A76E37" w:rsidP="00A76E37">
      <w:pPr>
        <w:pStyle w:val="xxmsonormal"/>
        <w:shd w:val="clear" w:color="auto" w:fill="FFFFFF"/>
        <w:spacing w:before="0" w:beforeAutospacing="0" w:after="0" w:afterAutospacing="0"/>
        <w:jc w:val="both"/>
        <w:rPr>
          <w:rFonts w:ascii="Calibri" w:hAnsi="Calibri" w:cs="Calibri"/>
          <w:color w:val="000000"/>
        </w:rPr>
      </w:pPr>
      <w:r>
        <w:rPr>
          <w:rFonts w:ascii="Calibri" w:hAnsi="Calibri" w:cs="Calibri"/>
          <w:color w:val="000000"/>
        </w:rPr>
        <w:lastRenderedPageBreak/>
        <w:t xml:space="preserve">We will be seeking to appoint an outstanding practitioner who enjoys highly collaborative working in a friendly and positive environment, where we share ideas and strive to maintain the highest educational standards in order to achieve outstanding outcomes for our students. If you join </w:t>
      </w:r>
      <w:proofErr w:type="gramStart"/>
      <w:r>
        <w:rPr>
          <w:rFonts w:ascii="Calibri" w:hAnsi="Calibri" w:cs="Calibri"/>
          <w:color w:val="000000"/>
        </w:rPr>
        <w:t>us</w:t>
      </w:r>
      <w:proofErr w:type="gramEnd"/>
      <w:r>
        <w:rPr>
          <w:rFonts w:ascii="Calibri" w:hAnsi="Calibri" w:cs="Calibri"/>
          <w:color w:val="000000"/>
        </w:rPr>
        <w:t xml:space="preserve"> you will be warmly welcomed and will join a team of genuinely nice and supportive colleagues.</w:t>
      </w:r>
    </w:p>
    <w:p w:rsidR="00A76E37" w:rsidRDefault="00A76E37" w:rsidP="00A76E37">
      <w:pPr>
        <w:pStyle w:val="xxmsonormal"/>
        <w:shd w:val="clear" w:color="auto" w:fill="FFFFFF"/>
        <w:spacing w:before="0" w:beforeAutospacing="0" w:after="0" w:afterAutospacing="0"/>
        <w:jc w:val="both"/>
        <w:rPr>
          <w:rFonts w:ascii="Calibri" w:hAnsi="Calibri" w:cs="Calibri"/>
          <w:color w:val="000000"/>
        </w:rPr>
      </w:pPr>
    </w:p>
    <w:p w:rsidR="00A76E37" w:rsidRDefault="00A76E37" w:rsidP="00A76E37">
      <w:pPr>
        <w:pStyle w:val="xxmsonormal"/>
        <w:shd w:val="clear" w:color="auto" w:fill="FFFFFF"/>
        <w:spacing w:before="0" w:beforeAutospacing="0" w:after="0" w:afterAutospacing="0"/>
        <w:jc w:val="both"/>
        <w:rPr>
          <w:rFonts w:ascii="Calibri" w:hAnsi="Calibri" w:cs="Calibri"/>
          <w:color w:val="000000"/>
        </w:rPr>
      </w:pPr>
    </w:p>
    <w:p w:rsidR="00A76E37" w:rsidRDefault="00A76E37" w:rsidP="00A76E37">
      <w:pPr>
        <w:jc w:val="center"/>
        <w:rPr>
          <w:rFonts w:cs="Arial"/>
          <w:b/>
          <w:sz w:val="28"/>
          <w:szCs w:val="28"/>
        </w:rPr>
      </w:pPr>
    </w:p>
    <w:p w:rsidR="00A76E37" w:rsidRDefault="00A76E37">
      <w:pPr>
        <w:rPr>
          <w:rFonts w:cs="Arial"/>
          <w:b/>
          <w:sz w:val="28"/>
          <w:szCs w:val="28"/>
        </w:rPr>
      </w:pPr>
      <w:r>
        <w:rPr>
          <w:rFonts w:cs="Arial"/>
          <w:b/>
          <w:sz w:val="28"/>
          <w:szCs w:val="28"/>
        </w:rPr>
        <w:br w:type="page"/>
      </w:r>
    </w:p>
    <w:p w:rsidR="00A76E37" w:rsidRDefault="00A76E37" w:rsidP="00A76E37">
      <w:pPr>
        <w:jc w:val="center"/>
        <w:rPr>
          <w:rFonts w:cs="Arial"/>
          <w:b/>
          <w:sz w:val="28"/>
          <w:szCs w:val="28"/>
        </w:rPr>
      </w:pPr>
      <w:r>
        <w:rPr>
          <w:noProof/>
          <w:lang w:eastAsia="en-GB"/>
        </w:rPr>
        <w:lastRenderedPageBreak/>
        <w:drawing>
          <wp:anchor distT="0" distB="0" distL="114300" distR="114300" simplePos="0" relativeHeight="251670528" behindDoc="1" locked="0" layoutInCell="1" allowOverlap="1" wp14:anchorId="447789DE" wp14:editId="38F0E330">
            <wp:simplePos x="0" y="0"/>
            <wp:positionH relativeFrom="margin">
              <wp:posOffset>3048000</wp:posOffset>
            </wp:positionH>
            <wp:positionV relativeFrom="paragraph">
              <wp:posOffset>9525</wp:posOffset>
            </wp:positionV>
            <wp:extent cx="571500" cy="923925"/>
            <wp:effectExtent l="0" t="0" r="0" b="0"/>
            <wp:wrapTight wrapText="bothSides">
              <wp:wrapPolygon edited="0">
                <wp:start x="16560" y="445"/>
                <wp:lineTo x="5760" y="1781"/>
                <wp:lineTo x="2160" y="4454"/>
                <wp:lineTo x="720" y="16478"/>
                <wp:lineTo x="5760" y="18705"/>
                <wp:lineTo x="7200" y="19596"/>
                <wp:lineTo x="12240" y="19596"/>
                <wp:lineTo x="14400" y="18705"/>
                <wp:lineTo x="19440" y="15588"/>
                <wp:lineTo x="15840" y="8462"/>
                <wp:lineTo x="20880" y="3118"/>
                <wp:lineTo x="20880" y="445"/>
                <wp:lineTo x="16560" y="445"/>
              </wp:wrapPolygon>
            </wp:wrapTight>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l="49481" t="-6668" r="-2" b="-9232"/>
                    <a:stretch>
                      <a:fillRect/>
                    </a:stretch>
                  </pic:blipFill>
                  <pic:spPr bwMode="auto">
                    <a:xfrm>
                      <a:off x="0" y="0"/>
                      <a:ext cx="571500" cy="923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6E37" w:rsidRDefault="00A76E37" w:rsidP="00A76E37">
      <w:pPr>
        <w:jc w:val="center"/>
        <w:rPr>
          <w:rFonts w:cs="Arial"/>
          <w:b/>
          <w:sz w:val="28"/>
          <w:szCs w:val="28"/>
        </w:rPr>
      </w:pPr>
    </w:p>
    <w:p w:rsidR="00A76E37" w:rsidRDefault="00A76E37" w:rsidP="00A76E37">
      <w:pPr>
        <w:rPr>
          <w:rFonts w:cs="Arial"/>
          <w:b/>
          <w:sz w:val="28"/>
          <w:szCs w:val="28"/>
        </w:rPr>
      </w:pPr>
    </w:p>
    <w:p w:rsidR="00A76E37" w:rsidRDefault="00A76E37" w:rsidP="00A76E37">
      <w:pPr>
        <w:rPr>
          <w:rFonts w:cs="Arial"/>
          <w:b/>
          <w:sz w:val="28"/>
          <w:szCs w:val="28"/>
        </w:rPr>
      </w:pPr>
    </w:p>
    <w:p w:rsidR="00A76E37" w:rsidRDefault="00A76E37" w:rsidP="00A76E37">
      <w:pPr>
        <w:rPr>
          <w:rFonts w:cs="Arial"/>
          <w:b/>
          <w:sz w:val="28"/>
          <w:szCs w:val="28"/>
        </w:rPr>
      </w:pPr>
    </w:p>
    <w:p w:rsidR="00A76E37" w:rsidRDefault="00A76E37" w:rsidP="00A76E37">
      <w:pPr>
        <w:rPr>
          <w:rFonts w:cs="Arial"/>
          <w:b/>
          <w:sz w:val="28"/>
          <w:szCs w:val="28"/>
        </w:rPr>
      </w:pPr>
      <w:r>
        <w:rPr>
          <w:noProof/>
          <w:lang w:eastAsia="en-GB"/>
        </w:rPr>
        <w:drawing>
          <wp:anchor distT="0" distB="0" distL="114300" distR="114300" simplePos="0" relativeHeight="251661312" behindDoc="0" locked="0" layoutInCell="1" allowOverlap="1" wp14:anchorId="1591C777" wp14:editId="149DE864">
            <wp:simplePos x="0" y="0"/>
            <wp:positionH relativeFrom="margin">
              <wp:posOffset>-180975</wp:posOffset>
            </wp:positionH>
            <wp:positionV relativeFrom="margin">
              <wp:posOffset>1533525</wp:posOffset>
            </wp:positionV>
            <wp:extent cx="3381375" cy="2105025"/>
            <wp:effectExtent l="0" t="0" r="9525" b="9525"/>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81375"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sz w:val="28"/>
          <w:szCs w:val="28"/>
        </w:rPr>
        <w:t xml:space="preserve">Information about </w:t>
      </w:r>
      <w:proofErr w:type="spellStart"/>
      <w:r>
        <w:rPr>
          <w:rFonts w:cs="Arial"/>
          <w:b/>
          <w:sz w:val="28"/>
          <w:szCs w:val="28"/>
        </w:rPr>
        <w:t>Goffs-Churchgate</w:t>
      </w:r>
      <w:proofErr w:type="spellEnd"/>
      <w:r>
        <w:rPr>
          <w:rFonts w:cs="Arial"/>
          <w:b/>
          <w:sz w:val="28"/>
          <w:szCs w:val="28"/>
        </w:rPr>
        <w:t xml:space="preserve"> and the Generations Multi Academy Trust</w:t>
      </w:r>
    </w:p>
    <w:p w:rsidR="00A76E37" w:rsidRPr="00A76E37" w:rsidRDefault="00A76E37" w:rsidP="00A76E37">
      <w:pPr>
        <w:rPr>
          <w:rFonts w:cs="Arial"/>
          <w:b/>
          <w:sz w:val="28"/>
          <w:szCs w:val="28"/>
        </w:rPr>
      </w:pPr>
    </w:p>
    <w:p w:rsidR="00A76E37" w:rsidRDefault="00A76E37" w:rsidP="00A76E37">
      <w:pPr>
        <w:rPr>
          <w:rFonts w:cs="Calibri"/>
        </w:rPr>
      </w:pPr>
      <w:r>
        <w:rPr>
          <w:rFonts w:cs="Calibri"/>
        </w:rPr>
        <w:br/>
      </w:r>
    </w:p>
    <w:p w:rsidR="00A76E37" w:rsidRDefault="00A76E37" w:rsidP="00A76E37">
      <w:pPr>
        <w:rPr>
          <w:rFonts w:cs="Calibri"/>
        </w:rPr>
      </w:pPr>
      <w:r>
        <w:rPr>
          <w:rFonts w:cs="Calibri"/>
        </w:rPr>
        <w:t xml:space="preserve">Welcome to our information pack about </w:t>
      </w:r>
      <w:proofErr w:type="spellStart"/>
      <w:r>
        <w:rPr>
          <w:rFonts w:cs="Calibri"/>
        </w:rPr>
        <w:t>Goffs-Churchgate</w:t>
      </w:r>
      <w:proofErr w:type="spellEnd"/>
      <w:r>
        <w:rPr>
          <w:rFonts w:cs="Calibri"/>
        </w:rPr>
        <w:t xml:space="preserve"> and the Generations Multi Academy Trust.  The </w:t>
      </w:r>
      <w:proofErr w:type="spellStart"/>
      <w:r>
        <w:rPr>
          <w:rFonts w:cs="Calibri"/>
        </w:rPr>
        <w:t>Goffs-Churchgate</w:t>
      </w:r>
      <w:proofErr w:type="spellEnd"/>
      <w:r>
        <w:rPr>
          <w:rFonts w:cs="Calibri"/>
        </w:rPr>
        <w:t xml:space="preserve"> Academy is the first school to join the </w:t>
      </w:r>
      <w:proofErr w:type="spellStart"/>
      <w:r>
        <w:rPr>
          <w:rFonts w:cs="Calibri"/>
        </w:rPr>
        <w:t>Goffs</w:t>
      </w:r>
      <w:proofErr w:type="spellEnd"/>
      <w:r>
        <w:rPr>
          <w:rFonts w:cs="Calibri"/>
        </w:rPr>
        <w:t xml:space="preserve"> Generations Multi Academy Trust. The school is now in </w:t>
      </w:r>
      <w:proofErr w:type="spellStart"/>
      <w:r>
        <w:rPr>
          <w:rFonts w:cs="Calibri"/>
        </w:rPr>
        <w:t>it’s</w:t>
      </w:r>
      <w:proofErr w:type="spellEnd"/>
      <w:r>
        <w:rPr>
          <w:rFonts w:cs="Calibri"/>
        </w:rPr>
        <w:t xml:space="preserve"> second year of operation and </w:t>
      </w:r>
      <w:r>
        <w:rPr>
          <w:rFonts w:cs="Calibri"/>
          <w:color w:val="000000"/>
        </w:rPr>
        <w:t>has</w:t>
      </w:r>
      <w:r>
        <w:rPr>
          <w:rFonts w:cs="Calibri"/>
        </w:rPr>
        <w:t xml:space="preserve"> a new uniform, name, brand, leadership and curriculum, based on the hugely successful model in place at </w:t>
      </w:r>
      <w:proofErr w:type="spellStart"/>
      <w:r>
        <w:rPr>
          <w:rFonts w:cs="Calibri"/>
        </w:rPr>
        <w:t>Goffs</w:t>
      </w:r>
      <w:proofErr w:type="spellEnd"/>
      <w:r>
        <w:rPr>
          <w:rFonts w:cs="Calibri"/>
        </w:rPr>
        <w:t xml:space="preserve"> Academy.  </w:t>
      </w:r>
    </w:p>
    <w:p w:rsidR="00A76E37" w:rsidRDefault="00A76E37" w:rsidP="00A76E37">
      <w:pPr>
        <w:jc w:val="both"/>
        <w:rPr>
          <w:rFonts w:cs="Calibri"/>
        </w:rPr>
      </w:pPr>
    </w:p>
    <w:p w:rsidR="00A76E37" w:rsidRDefault="00A76E37" w:rsidP="00A76E37">
      <w:pPr>
        <w:jc w:val="both"/>
        <w:rPr>
          <w:rFonts w:cs="Calibri"/>
        </w:rPr>
      </w:pPr>
      <w:bookmarkStart w:id="0" w:name="_GoBack"/>
      <w:bookmarkEnd w:id="0"/>
    </w:p>
    <w:p w:rsidR="00A76E37" w:rsidRDefault="00A76E37" w:rsidP="00A76E37">
      <w:pPr>
        <w:jc w:val="both"/>
        <w:rPr>
          <w:rFonts w:cs="Calibri"/>
        </w:rPr>
      </w:pPr>
      <w:r>
        <w:rPr>
          <w:rFonts w:cs="Calibri"/>
        </w:rPr>
        <w:t xml:space="preserve">The school is a fully mixed comprehensive school from 11-16 years of age, with 330 on roll; it is intended to rapidly expand this number to 120 per year group, making a school of 600. Over the past year, the school has grown in its reputation, which has resulted in a record attendance at our open evening at the end of September.  This reflects the very high level of local interest in the school. Local estate agents report significant interest in parents moving to the locality with a view to being near </w:t>
      </w:r>
      <w:proofErr w:type="spellStart"/>
      <w:r>
        <w:rPr>
          <w:rFonts w:cs="Calibri"/>
        </w:rPr>
        <w:t>Goffs-Churchgate</w:t>
      </w:r>
      <w:proofErr w:type="spellEnd"/>
      <w:r>
        <w:rPr>
          <w:rFonts w:cs="Calibri"/>
        </w:rPr>
        <w:t>: a very successful future is predicted f</w:t>
      </w:r>
      <w:r w:rsidRPr="001A2224">
        <w:rPr>
          <w:rFonts w:cs="Calibri"/>
        </w:rPr>
        <w:t>or the school. Reflecting this, the current Year 7 is already over-subscribed</w:t>
      </w:r>
      <w:r>
        <w:rPr>
          <w:rFonts w:cs="Calibri"/>
        </w:rPr>
        <w:t xml:space="preserve"> and applications for next year have increased dramatically from previous years</w:t>
      </w:r>
      <w:r w:rsidRPr="001A2224">
        <w:rPr>
          <w:rFonts w:cs="Calibri"/>
        </w:rPr>
        <w:t>.</w:t>
      </w:r>
      <w:r>
        <w:rPr>
          <w:rFonts w:cs="Calibri"/>
        </w:rPr>
        <w:t xml:space="preserve"> </w:t>
      </w:r>
    </w:p>
    <w:p w:rsidR="00A76E37" w:rsidRDefault="00A76E37" w:rsidP="00A76E37">
      <w:pPr>
        <w:jc w:val="both"/>
        <w:rPr>
          <w:rFonts w:cs="Calibri"/>
        </w:rPr>
      </w:pPr>
      <w:r>
        <w:rPr>
          <w:noProof/>
          <w:lang w:eastAsia="en-GB"/>
        </w:rPr>
        <w:drawing>
          <wp:anchor distT="0" distB="0" distL="114300" distR="114300" simplePos="0" relativeHeight="251664384" behindDoc="0" locked="0" layoutInCell="1" allowOverlap="1" wp14:anchorId="08E8F4BC" wp14:editId="6C0190CF">
            <wp:simplePos x="0" y="0"/>
            <wp:positionH relativeFrom="margin">
              <wp:posOffset>-28575</wp:posOffset>
            </wp:positionH>
            <wp:positionV relativeFrom="margin">
              <wp:posOffset>5000625</wp:posOffset>
            </wp:positionV>
            <wp:extent cx="2705100" cy="2028825"/>
            <wp:effectExtent l="0" t="0" r="0" b="9525"/>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05100" cy="2028825"/>
                    </a:xfrm>
                    <a:prstGeom prst="rect">
                      <a:avLst/>
                    </a:prstGeom>
                    <a:noFill/>
                  </pic:spPr>
                </pic:pic>
              </a:graphicData>
            </a:graphic>
            <wp14:sizeRelH relativeFrom="page">
              <wp14:pctWidth>0</wp14:pctWidth>
            </wp14:sizeRelH>
            <wp14:sizeRelV relativeFrom="page">
              <wp14:pctHeight>0</wp14:pctHeight>
            </wp14:sizeRelV>
          </wp:anchor>
        </w:drawing>
      </w:r>
    </w:p>
    <w:p w:rsidR="00A76E37" w:rsidRDefault="00A76E37" w:rsidP="00A76E37">
      <w:pPr>
        <w:jc w:val="both"/>
        <w:rPr>
          <w:rFonts w:cs="Calibri"/>
        </w:rPr>
      </w:pPr>
      <w:r>
        <w:rPr>
          <w:rFonts w:cs="Calibri"/>
        </w:rPr>
        <w:t>One of the school’s key strengths is its highly cohesive and supportive community. As such, the decision to cap student numbers at 600 is entirely deliberate, enabling us to maintain a strong sense of community where everybody knows everybody else – if you visit, you cannot fail to be struck by this. It is a very special part of who we are.</w:t>
      </w:r>
    </w:p>
    <w:p w:rsidR="00A76E37" w:rsidRDefault="00A76E37" w:rsidP="00A76E37">
      <w:pPr>
        <w:jc w:val="both"/>
        <w:rPr>
          <w:rFonts w:cs="Calibri"/>
        </w:rPr>
      </w:pPr>
    </w:p>
    <w:p w:rsidR="00A76E37" w:rsidRDefault="00A76E37" w:rsidP="00A76E37">
      <w:pPr>
        <w:jc w:val="both"/>
        <w:rPr>
          <w:rFonts w:cs="Calibri"/>
        </w:rPr>
      </w:pPr>
      <w:r>
        <w:rPr>
          <w:rFonts w:cs="Calibri"/>
        </w:rPr>
        <w:t xml:space="preserve">The post offers a genuine opportunity to work in a school community that changes the lives of the young people who we care for.  </w:t>
      </w:r>
    </w:p>
    <w:p w:rsidR="00A76E37" w:rsidRDefault="00A76E37" w:rsidP="00A76E37">
      <w:pPr>
        <w:jc w:val="both"/>
        <w:rPr>
          <w:rFonts w:cs="Calibri"/>
        </w:rPr>
      </w:pPr>
    </w:p>
    <w:p w:rsidR="00A76E37" w:rsidRDefault="00A76E37" w:rsidP="00A76E37">
      <w:pPr>
        <w:autoSpaceDE w:val="0"/>
        <w:autoSpaceDN w:val="0"/>
        <w:adjustRightInd w:val="0"/>
        <w:jc w:val="both"/>
        <w:rPr>
          <w:rFonts w:cs="Calibri"/>
          <w:b/>
          <w:color w:val="000000"/>
          <w:kern w:val="28"/>
          <w:u w:val="single"/>
        </w:rPr>
      </w:pPr>
    </w:p>
    <w:p w:rsidR="00A76E37" w:rsidRDefault="00A76E37" w:rsidP="00A76E37">
      <w:pPr>
        <w:autoSpaceDE w:val="0"/>
        <w:autoSpaceDN w:val="0"/>
        <w:adjustRightInd w:val="0"/>
        <w:jc w:val="both"/>
        <w:rPr>
          <w:rFonts w:cs="Calibri"/>
          <w:b/>
          <w:color w:val="000000"/>
          <w:kern w:val="28"/>
          <w:u w:val="single"/>
        </w:rPr>
      </w:pPr>
      <w:r>
        <w:rPr>
          <w:rFonts w:cs="Calibri"/>
          <w:b/>
          <w:color w:val="000000"/>
          <w:kern w:val="28"/>
          <w:u w:val="single"/>
        </w:rPr>
        <w:t>Professional Working and Learning Environment</w:t>
      </w:r>
    </w:p>
    <w:p w:rsidR="00A76E37" w:rsidRDefault="00A76E37" w:rsidP="00A76E37">
      <w:pPr>
        <w:autoSpaceDE w:val="0"/>
        <w:autoSpaceDN w:val="0"/>
        <w:adjustRightInd w:val="0"/>
        <w:jc w:val="both"/>
        <w:rPr>
          <w:rFonts w:cs="Calibri"/>
          <w:color w:val="000000"/>
          <w:kern w:val="28"/>
          <w:highlight w:val="green"/>
        </w:rPr>
      </w:pPr>
    </w:p>
    <w:p w:rsidR="00A76E37" w:rsidRDefault="00A76E37" w:rsidP="00A76E37">
      <w:pPr>
        <w:widowControl w:val="0"/>
        <w:jc w:val="both"/>
        <w:rPr>
          <w:rFonts w:cs="Calibri"/>
          <w:color w:val="000000"/>
          <w:kern w:val="28"/>
        </w:rPr>
      </w:pPr>
      <w:r>
        <w:rPr>
          <w:rFonts w:cs="Calibri"/>
          <w:color w:val="000000"/>
          <w:kern w:val="28"/>
        </w:rPr>
        <w:t>The school has benefited from brand new facilities, opened in October 2016.  These include brand new teaching and learning facilities for all subjects.  The school also benefits from high quality playing surfaces for PE, a gym with professional sprung floor, a Dance studio and an indoor swimming pool.  The new facilities provide light, modern, professional and a fit for purpose working environment for all.</w:t>
      </w:r>
    </w:p>
    <w:p w:rsidR="00A76E37" w:rsidRDefault="00A76E37" w:rsidP="00A76E37">
      <w:pPr>
        <w:widowControl w:val="0"/>
        <w:jc w:val="both"/>
        <w:rPr>
          <w:rFonts w:cs="Calibri"/>
          <w:color w:val="000000"/>
          <w:kern w:val="28"/>
        </w:rPr>
      </w:pPr>
    </w:p>
    <w:p w:rsidR="00A76E37" w:rsidRDefault="00A76E37" w:rsidP="00A76E37">
      <w:pPr>
        <w:widowControl w:val="0"/>
        <w:jc w:val="both"/>
        <w:rPr>
          <w:rFonts w:cs="Calibri"/>
          <w:b/>
          <w:u w:val="single"/>
        </w:rPr>
      </w:pPr>
      <w:r>
        <w:rPr>
          <w:rFonts w:cs="Calibri"/>
          <w:b/>
          <w:u w:val="single"/>
        </w:rPr>
        <w:t>The Generations Multi Academy Trust</w:t>
      </w:r>
    </w:p>
    <w:p w:rsidR="00A76E37" w:rsidRDefault="00A76E37" w:rsidP="00A76E37">
      <w:pPr>
        <w:widowControl w:val="0"/>
        <w:jc w:val="both"/>
        <w:rPr>
          <w:rFonts w:cs="Calibri"/>
        </w:rPr>
      </w:pPr>
    </w:p>
    <w:p w:rsidR="00A76E37" w:rsidRDefault="00A76E37" w:rsidP="00A76E37">
      <w:pPr>
        <w:widowControl w:val="0"/>
        <w:jc w:val="both"/>
        <w:rPr>
          <w:rFonts w:cs="Calibri"/>
        </w:rPr>
      </w:pPr>
      <w:r>
        <w:rPr>
          <w:rFonts w:cs="Calibri"/>
        </w:rPr>
        <w:t xml:space="preserve">In early 2016, </w:t>
      </w:r>
      <w:proofErr w:type="spellStart"/>
      <w:r>
        <w:rPr>
          <w:rFonts w:cs="Calibri"/>
        </w:rPr>
        <w:t>Goffs</w:t>
      </w:r>
      <w:proofErr w:type="spellEnd"/>
      <w:r>
        <w:rPr>
          <w:rFonts w:cs="Calibri"/>
        </w:rPr>
        <w:t xml:space="preserve"> Academy received a direct approach from the </w:t>
      </w:r>
      <w:proofErr w:type="spellStart"/>
      <w:r>
        <w:rPr>
          <w:rFonts w:cs="Calibri"/>
        </w:rPr>
        <w:t>DfE</w:t>
      </w:r>
      <w:proofErr w:type="spellEnd"/>
      <w:r>
        <w:rPr>
          <w:rFonts w:cs="Calibri"/>
        </w:rPr>
        <w:t xml:space="preserve"> asking that they consider establishing a </w:t>
      </w:r>
      <w:r>
        <w:rPr>
          <w:rFonts w:cs="Calibri"/>
        </w:rPr>
        <w:lastRenderedPageBreak/>
        <w:t xml:space="preserve">Multi Academy Trust and work in partnership with other schools. As a result, the Generations MAT was established from 1st September 2016, with </w:t>
      </w:r>
      <w:proofErr w:type="spellStart"/>
      <w:r>
        <w:rPr>
          <w:rFonts w:cs="Calibri"/>
        </w:rPr>
        <w:t>Goffs</w:t>
      </w:r>
      <w:proofErr w:type="spellEnd"/>
      <w:r>
        <w:rPr>
          <w:rFonts w:cs="Calibri"/>
        </w:rPr>
        <w:t xml:space="preserve"> as the lead school within the Trust. </w:t>
      </w:r>
      <w:proofErr w:type="spellStart"/>
      <w:r>
        <w:rPr>
          <w:rFonts w:cs="Calibri"/>
        </w:rPr>
        <w:t>Goffs-Churchgate</w:t>
      </w:r>
      <w:proofErr w:type="spellEnd"/>
      <w:r>
        <w:rPr>
          <w:rFonts w:cs="Calibri"/>
        </w:rPr>
        <w:t xml:space="preserve"> was born from that vision. The two schools are within walking distance of each other and already share many activities, including CPD for staff. One of the Trust’s fundamental principles is that no one school is in any way more important or successful than the other. As such, CPD and other events are rotated through all schools in the Trust, with everyone learning from and sharing with each other. This collegiate and collaborative approach permeates our Trust. </w:t>
      </w:r>
    </w:p>
    <w:p w:rsidR="00A76E37" w:rsidRDefault="00A76E37" w:rsidP="00A76E37">
      <w:pPr>
        <w:widowControl w:val="0"/>
        <w:jc w:val="both"/>
        <w:rPr>
          <w:rFonts w:cs="Calibri"/>
        </w:rPr>
      </w:pPr>
    </w:p>
    <w:p w:rsidR="00A76E37" w:rsidRDefault="00A76E37" w:rsidP="00A76E37">
      <w:pPr>
        <w:widowControl w:val="0"/>
        <w:jc w:val="both"/>
        <w:rPr>
          <w:rFonts w:cs="Calibri"/>
        </w:rPr>
      </w:pPr>
      <w:r>
        <w:rPr>
          <w:rFonts w:cs="Calibri"/>
        </w:rPr>
        <w:t xml:space="preserve">Our future plans include establishing a nursery provision with subsidised staff places, and looking at the opportunity to establish or join with a primary school, thus effectively creating an all through education structure. The MAT offers extremely exciting opportunities for staff, students and the local area and we are all very much looking forward to its growth. </w:t>
      </w:r>
    </w:p>
    <w:p w:rsidR="00A76E37" w:rsidRDefault="00A76E37" w:rsidP="00A76E37">
      <w:pPr>
        <w:jc w:val="both"/>
        <w:rPr>
          <w:rFonts w:cs="Calibri"/>
        </w:rPr>
      </w:pPr>
    </w:p>
    <w:p w:rsidR="00A76E37" w:rsidRDefault="00A76E37" w:rsidP="00A76E37">
      <w:pPr>
        <w:jc w:val="both"/>
        <w:rPr>
          <w:rFonts w:cs="Calibri"/>
          <w:b/>
          <w:u w:val="single"/>
        </w:rPr>
      </w:pPr>
      <w:r>
        <w:rPr>
          <w:rFonts w:cs="Calibri"/>
          <w:b/>
          <w:u w:val="single"/>
        </w:rPr>
        <w:t xml:space="preserve">Outcomes </w:t>
      </w:r>
    </w:p>
    <w:p w:rsidR="00A76E37" w:rsidRDefault="00A76E37" w:rsidP="00A76E37">
      <w:pPr>
        <w:jc w:val="both"/>
        <w:rPr>
          <w:rFonts w:cs="Calibri"/>
          <w:b/>
          <w:u w:val="single"/>
        </w:rPr>
      </w:pPr>
    </w:p>
    <w:p w:rsidR="00A76E37" w:rsidRDefault="00A76E37" w:rsidP="00A76E37">
      <w:pPr>
        <w:shd w:val="clear" w:color="auto" w:fill="FFFFFF"/>
        <w:jc w:val="both"/>
        <w:rPr>
          <w:rFonts w:cs="Arial"/>
        </w:rPr>
      </w:pPr>
      <w:r>
        <w:rPr>
          <w:noProof/>
          <w:lang w:eastAsia="en-GB"/>
        </w:rPr>
        <w:drawing>
          <wp:anchor distT="0" distB="0" distL="114300" distR="114300" simplePos="0" relativeHeight="251666432" behindDoc="1" locked="0" layoutInCell="1" allowOverlap="1" wp14:anchorId="131D3E1A" wp14:editId="63E42A4F">
            <wp:simplePos x="0" y="0"/>
            <wp:positionH relativeFrom="column">
              <wp:posOffset>2540</wp:posOffset>
            </wp:positionH>
            <wp:positionV relativeFrom="paragraph">
              <wp:posOffset>6350</wp:posOffset>
            </wp:positionV>
            <wp:extent cx="2762250" cy="1619250"/>
            <wp:effectExtent l="0" t="0" r="0" b="0"/>
            <wp:wrapTight wrapText="bothSides">
              <wp:wrapPolygon edited="0">
                <wp:start x="0" y="0"/>
                <wp:lineTo x="0" y="21346"/>
                <wp:lineTo x="21451" y="21346"/>
                <wp:lineTo x="21451" y="0"/>
                <wp:lineTo x="0" y="0"/>
              </wp:wrapPolygon>
            </wp:wrapTight>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2250" cy="16192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t>We are delighted that our first set of outcomes as Goffs-Churchgate Academy show record improvements from the predessor school.  For the main measure of progress, our students achieved a 105% improvement from the previous year.  The school is now performing in line with National Average.  This demonstrates that our students make excellent progress in their subjects at the school.</w:t>
      </w:r>
      <w:r>
        <w:rPr>
          <w:rFonts w:cs="Calibri"/>
          <w:lang w:eastAsia="en-GB"/>
        </w:rPr>
        <w:t xml:space="preserve">  To support this, </w:t>
      </w:r>
      <w:r>
        <w:rPr>
          <w:rFonts w:cs="Arial"/>
        </w:rPr>
        <w:t xml:space="preserve">we target set in the top 10% of all schools nationally and strive at all times to meet ambitious targets. We are committed to a cycle of continuous improvement and aspiration, and are keen to appoint a colleague who shares that vision, determination and a restless quest for even higher outcomes. All of these factors combine to make </w:t>
      </w:r>
      <w:proofErr w:type="spellStart"/>
      <w:r>
        <w:rPr>
          <w:rFonts w:cs="Arial"/>
        </w:rPr>
        <w:t>Goffs-Churchgate</w:t>
      </w:r>
      <w:proofErr w:type="spellEnd"/>
      <w:r>
        <w:rPr>
          <w:rFonts w:cs="Arial"/>
        </w:rPr>
        <w:t xml:space="preserve"> Academy a very exciting and rewarding community to be a part of.</w:t>
      </w:r>
    </w:p>
    <w:p w:rsidR="00A76E37" w:rsidRDefault="00A76E37" w:rsidP="00A76E37">
      <w:pPr>
        <w:jc w:val="both"/>
        <w:rPr>
          <w:rFonts w:cs="Arial"/>
        </w:rPr>
      </w:pPr>
    </w:p>
    <w:p w:rsidR="00A76E37" w:rsidRDefault="00A76E37" w:rsidP="00A76E37">
      <w:pPr>
        <w:tabs>
          <w:tab w:val="left" w:pos="3750"/>
        </w:tabs>
        <w:jc w:val="both"/>
      </w:pPr>
      <w:r>
        <w:t xml:space="preserve">                </w:t>
      </w:r>
    </w:p>
    <w:p w:rsidR="00A76E37" w:rsidRDefault="00A76E37" w:rsidP="00A76E37">
      <w:pPr>
        <w:tabs>
          <w:tab w:val="left" w:pos="3750"/>
        </w:tabs>
        <w:jc w:val="both"/>
      </w:pPr>
    </w:p>
    <w:p w:rsidR="00A76E37" w:rsidRDefault="00A76E37" w:rsidP="00A76E37">
      <w:pPr>
        <w:tabs>
          <w:tab w:val="left" w:pos="3750"/>
        </w:tabs>
        <w:jc w:val="both"/>
        <w:rPr>
          <w:rFonts w:cs="Arial"/>
        </w:rPr>
      </w:pPr>
      <w:r>
        <w:rPr>
          <w:noProof/>
          <w:lang w:eastAsia="en-GB"/>
        </w:rPr>
        <w:drawing>
          <wp:anchor distT="0" distB="0" distL="114300" distR="114300" simplePos="0" relativeHeight="251665408" behindDoc="0" locked="0" layoutInCell="1" allowOverlap="1" wp14:anchorId="433801C0" wp14:editId="56A7EF8D">
            <wp:simplePos x="0" y="0"/>
            <wp:positionH relativeFrom="margin">
              <wp:posOffset>85725</wp:posOffset>
            </wp:positionH>
            <wp:positionV relativeFrom="margin">
              <wp:posOffset>5295900</wp:posOffset>
            </wp:positionV>
            <wp:extent cx="2476500" cy="1701165"/>
            <wp:effectExtent l="0" t="0" r="0" b="0"/>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6500" cy="1701165"/>
                    </a:xfrm>
                    <a:prstGeom prst="rect">
                      <a:avLst/>
                    </a:prstGeom>
                    <a:noFill/>
                  </pic:spPr>
                </pic:pic>
              </a:graphicData>
            </a:graphic>
            <wp14:sizeRelH relativeFrom="page">
              <wp14:pctWidth>0</wp14:pctWidth>
            </wp14:sizeRelH>
            <wp14:sizeRelV relativeFrom="page">
              <wp14:pctHeight>0</wp14:pctHeight>
            </wp14:sizeRelV>
          </wp:anchor>
        </w:drawing>
      </w:r>
      <w:r>
        <w:tab/>
      </w:r>
      <w:r>
        <w:rPr>
          <w:noProof/>
          <w:lang w:eastAsia="en-GB"/>
        </w:rPr>
        <w:drawing>
          <wp:inline distT="0" distB="0" distL="0" distR="0" wp14:anchorId="039DD509" wp14:editId="59026175">
            <wp:extent cx="2564824" cy="174117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70351" cy="1744922"/>
                    </a:xfrm>
                    <a:prstGeom prst="rect">
                      <a:avLst/>
                    </a:prstGeom>
                    <a:noFill/>
                    <a:ln>
                      <a:noFill/>
                    </a:ln>
                  </pic:spPr>
                </pic:pic>
              </a:graphicData>
            </a:graphic>
          </wp:inline>
        </w:drawing>
      </w:r>
      <w:r>
        <w:rPr>
          <w:rFonts w:cs="Arial"/>
        </w:rPr>
        <w:br w:type="textWrapping" w:clear="all"/>
      </w:r>
    </w:p>
    <w:p w:rsidR="00A76E37" w:rsidRDefault="00A76E37" w:rsidP="00A76E37">
      <w:pPr>
        <w:widowControl w:val="0"/>
        <w:jc w:val="both"/>
        <w:rPr>
          <w:rFonts w:cs="Arial"/>
          <w:b/>
          <w:bCs/>
          <w:u w:val="single"/>
        </w:rPr>
      </w:pPr>
      <w:r>
        <w:rPr>
          <w:rFonts w:cs="Arial"/>
          <w:b/>
          <w:bCs/>
          <w:u w:val="single"/>
        </w:rPr>
        <w:t>Community</w:t>
      </w:r>
    </w:p>
    <w:p w:rsidR="00A76E37" w:rsidRDefault="00A76E37" w:rsidP="00A76E37">
      <w:pPr>
        <w:widowControl w:val="0"/>
        <w:jc w:val="both"/>
        <w:rPr>
          <w:rFonts w:cs="Arial"/>
          <w:b/>
          <w:bCs/>
          <w:u w:val="single"/>
        </w:rPr>
      </w:pPr>
    </w:p>
    <w:p w:rsidR="00A76E37" w:rsidRDefault="00A76E37" w:rsidP="00A76E37">
      <w:pPr>
        <w:pStyle w:val="CommentText"/>
        <w:rPr>
          <w:rFonts w:cs="Arial"/>
          <w:sz w:val="22"/>
          <w:szCs w:val="22"/>
        </w:rPr>
      </w:pPr>
      <w:proofErr w:type="spellStart"/>
      <w:r>
        <w:rPr>
          <w:rFonts w:cs="Arial"/>
          <w:sz w:val="22"/>
          <w:szCs w:val="22"/>
        </w:rPr>
        <w:t>Goffs-Churchgate</w:t>
      </w:r>
      <w:proofErr w:type="spellEnd"/>
      <w:r>
        <w:rPr>
          <w:rFonts w:cs="Arial"/>
          <w:sz w:val="22"/>
          <w:szCs w:val="22"/>
        </w:rPr>
        <w:t xml:space="preserve"> prides itself on its sense of community – both within the school itself, and in the wider locality.   We are members of Cheshunt Extended Services (</w:t>
      </w:r>
      <w:proofErr w:type="spellStart"/>
      <w:r>
        <w:rPr>
          <w:rFonts w:cs="Arial"/>
          <w:sz w:val="22"/>
          <w:szCs w:val="22"/>
        </w:rPr>
        <w:t>ChExS</w:t>
      </w:r>
      <w:proofErr w:type="spellEnd"/>
      <w:r>
        <w:rPr>
          <w:rFonts w:cs="Arial"/>
          <w:sz w:val="22"/>
          <w:szCs w:val="22"/>
        </w:rPr>
        <w:t xml:space="preserve">), offering a variety of extended school and community based activities for both students and parents. Our students actively support local charity work, and maintain strong links with our local primary schools. </w:t>
      </w:r>
    </w:p>
    <w:p w:rsidR="00A76E37" w:rsidRDefault="00A76E37" w:rsidP="00A76E37">
      <w:pPr>
        <w:tabs>
          <w:tab w:val="num" w:pos="1440"/>
        </w:tabs>
        <w:ind w:left="1440" w:hanging="360"/>
        <w:jc w:val="both"/>
      </w:pPr>
      <w:r>
        <w:t> </w:t>
      </w:r>
    </w:p>
    <w:p w:rsidR="00A76E37" w:rsidRDefault="00A76E37" w:rsidP="00A76E37">
      <w:pPr>
        <w:jc w:val="both"/>
      </w:pPr>
      <w:r>
        <w:rPr>
          <w:rFonts w:cs="Calibri"/>
        </w:rPr>
        <w:t xml:space="preserve">We firmly believe in every student feeling a strong sense of community and on entering the school, each student is placed in one of four Houses: Curie, Edison, Faraday, and </w:t>
      </w:r>
      <w:proofErr w:type="spellStart"/>
      <w:r>
        <w:rPr>
          <w:rFonts w:cs="Calibri"/>
        </w:rPr>
        <w:t>Rubix</w:t>
      </w:r>
      <w:proofErr w:type="spellEnd"/>
      <w:r>
        <w:rPr>
          <w:rFonts w:cs="Calibri"/>
        </w:rPr>
        <w:t xml:space="preserve">.  Each House is led by a team of </w:t>
      </w:r>
      <w:r>
        <w:rPr>
          <w:noProof/>
          <w:lang w:eastAsia="en-GB"/>
        </w:rPr>
        <w:lastRenderedPageBreak/>
        <w:drawing>
          <wp:anchor distT="0" distB="0" distL="114300" distR="114300" simplePos="0" relativeHeight="251663360" behindDoc="0" locked="0" layoutInCell="1" allowOverlap="1" wp14:anchorId="4B619F45" wp14:editId="7B27E4C4">
            <wp:simplePos x="0" y="0"/>
            <wp:positionH relativeFrom="margin">
              <wp:align>left</wp:align>
            </wp:positionH>
            <wp:positionV relativeFrom="margin">
              <wp:posOffset>-152400</wp:posOffset>
            </wp:positionV>
            <wp:extent cx="2686050" cy="1835150"/>
            <wp:effectExtent l="0" t="0" r="0" b="0"/>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6050" cy="1835150"/>
                    </a:xfrm>
                    <a:prstGeom prst="rect">
                      <a:avLst/>
                    </a:prstGeom>
                    <a:noFill/>
                  </pic:spPr>
                </pic:pic>
              </a:graphicData>
            </a:graphic>
            <wp14:sizeRelH relativeFrom="page">
              <wp14:pctWidth>0</wp14:pctWidth>
            </wp14:sizeRelH>
            <wp14:sizeRelV relativeFrom="page">
              <wp14:pctHeight>0</wp14:pctHeight>
            </wp14:sizeRelV>
          </wp:anchor>
        </w:drawing>
      </w:r>
      <w:r>
        <w:rPr>
          <w:rFonts w:cs="Calibri"/>
        </w:rPr>
        <w:t xml:space="preserve">student House Captains and has a clear sense of identity.  Regular competitions and assemblies strengthen this sense of community.  </w:t>
      </w:r>
      <w:r>
        <w:t xml:space="preserve">Students within each House arrange a variety of fund raising events throughout the school year. The House raising the most money in the year for our school charity will be awarded the annual Charity House Shield. </w:t>
      </w:r>
    </w:p>
    <w:p w:rsidR="00A76E37" w:rsidRDefault="00A76E37" w:rsidP="00A76E37">
      <w:pPr>
        <w:jc w:val="both"/>
        <w:rPr>
          <w:rFonts w:cs="Arial"/>
        </w:rPr>
      </w:pPr>
    </w:p>
    <w:p w:rsidR="00A76E37" w:rsidRDefault="00A76E37" w:rsidP="00A76E37">
      <w:pPr>
        <w:jc w:val="both"/>
      </w:pPr>
      <w:r>
        <w:rPr>
          <w:rFonts w:cs="Arial"/>
        </w:rPr>
        <w:t xml:space="preserve">Our students have a wide range of student leadership opportunities open to them as part of actively encouraging leadership development. </w:t>
      </w:r>
      <w:proofErr w:type="gramStart"/>
      <w:r>
        <w:rPr>
          <w:rFonts w:cs="Arial"/>
        </w:rPr>
        <w:t>These student</w:t>
      </w:r>
      <w:proofErr w:type="gramEnd"/>
      <w:r>
        <w:rPr>
          <w:rFonts w:cs="Arial"/>
        </w:rPr>
        <w:t xml:space="preserve"> led groups include:</w:t>
      </w:r>
    </w:p>
    <w:p w:rsidR="00A76E37" w:rsidRDefault="00A76E37" w:rsidP="00A76E37">
      <w:pPr>
        <w:jc w:val="both"/>
        <w:rPr>
          <w:rFonts w:cs="Arial"/>
        </w:rPr>
      </w:pPr>
    </w:p>
    <w:p w:rsidR="00A76E37" w:rsidRDefault="00A76E37" w:rsidP="00A76E37">
      <w:pPr>
        <w:numPr>
          <w:ilvl w:val="0"/>
          <w:numId w:val="1"/>
        </w:numPr>
        <w:jc w:val="both"/>
        <w:rPr>
          <w:rFonts w:cs="Arial"/>
        </w:rPr>
      </w:pPr>
      <w:r>
        <w:rPr>
          <w:rFonts w:cs="Arial"/>
        </w:rPr>
        <w:t>Student Executive</w:t>
      </w:r>
    </w:p>
    <w:p w:rsidR="00A76E37" w:rsidRDefault="00A76E37" w:rsidP="00A76E37">
      <w:pPr>
        <w:numPr>
          <w:ilvl w:val="0"/>
          <w:numId w:val="1"/>
        </w:numPr>
        <w:jc w:val="both"/>
        <w:rPr>
          <w:rFonts w:cs="Arial"/>
        </w:rPr>
      </w:pPr>
      <w:r>
        <w:rPr>
          <w:noProof/>
          <w:lang w:eastAsia="en-GB"/>
        </w:rPr>
        <w:drawing>
          <wp:anchor distT="0" distB="0" distL="114300" distR="114300" simplePos="0" relativeHeight="251662336" behindDoc="0" locked="0" layoutInCell="1" allowOverlap="1" wp14:anchorId="44803714" wp14:editId="05CDC81F">
            <wp:simplePos x="0" y="0"/>
            <wp:positionH relativeFrom="margin">
              <wp:align>left</wp:align>
            </wp:positionH>
            <wp:positionV relativeFrom="margin">
              <wp:posOffset>2133600</wp:posOffset>
            </wp:positionV>
            <wp:extent cx="2713990" cy="2035810"/>
            <wp:effectExtent l="0" t="0" r="0" b="2540"/>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3990" cy="2035810"/>
                    </a:xfrm>
                    <a:prstGeom prst="rect">
                      <a:avLst/>
                    </a:prstGeom>
                    <a:noFill/>
                  </pic:spPr>
                </pic:pic>
              </a:graphicData>
            </a:graphic>
            <wp14:sizeRelH relativeFrom="page">
              <wp14:pctWidth>0</wp14:pctWidth>
            </wp14:sizeRelH>
            <wp14:sizeRelV relativeFrom="page">
              <wp14:pctHeight>0</wp14:pctHeight>
            </wp14:sizeRelV>
          </wp:anchor>
        </w:drawing>
      </w:r>
      <w:r>
        <w:rPr>
          <w:rFonts w:cs="Arial"/>
        </w:rPr>
        <w:t>Community Captains</w:t>
      </w:r>
    </w:p>
    <w:p w:rsidR="00A76E37" w:rsidRDefault="00A76E37" w:rsidP="00A76E37">
      <w:pPr>
        <w:numPr>
          <w:ilvl w:val="0"/>
          <w:numId w:val="1"/>
        </w:numPr>
        <w:jc w:val="both"/>
        <w:rPr>
          <w:rFonts w:cs="Arial"/>
        </w:rPr>
      </w:pPr>
      <w:r>
        <w:rPr>
          <w:rFonts w:cs="Arial"/>
        </w:rPr>
        <w:t>Mental Health Champions</w:t>
      </w:r>
    </w:p>
    <w:p w:rsidR="00A76E37" w:rsidRDefault="00A76E37" w:rsidP="00A76E37">
      <w:pPr>
        <w:jc w:val="both"/>
        <w:rPr>
          <w:rFonts w:cs="Arial"/>
        </w:rPr>
      </w:pPr>
      <w:r>
        <w:t> </w:t>
      </w:r>
    </w:p>
    <w:p w:rsidR="00A76E37" w:rsidRDefault="00A76E37" w:rsidP="00A76E37">
      <w:pPr>
        <w:widowControl w:val="0"/>
        <w:jc w:val="both"/>
        <w:rPr>
          <w:rFonts w:cs="Arial"/>
        </w:rPr>
      </w:pPr>
      <w:r>
        <w:rPr>
          <w:rFonts w:cs="Arial"/>
        </w:rPr>
        <w:t xml:space="preserve">Across the Multi Academy Trust a large variety of annual school trips give students the opportunities to sample different cultures, whilst an extensive programme of off-site visits provides opportunities for students to experience the diversity that exists within the UK, including theatre, galleries and museum visits. </w:t>
      </w:r>
    </w:p>
    <w:p w:rsidR="00A76E37" w:rsidRDefault="00A76E37" w:rsidP="00A76E37">
      <w:pPr>
        <w:widowControl w:val="0"/>
        <w:jc w:val="both"/>
        <w:rPr>
          <w:rFonts w:cs="Arial"/>
        </w:rPr>
      </w:pPr>
    </w:p>
    <w:p w:rsidR="00A76E37" w:rsidRDefault="00A76E37" w:rsidP="00A76E37">
      <w:pPr>
        <w:widowControl w:val="0"/>
        <w:jc w:val="both"/>
        <w:rPr>
          <w:rFonts w:cs="Arial"/>
        </w:rPr>
      </w:pPr>
      <w:proofErr w:type="spellStart"/>
      <w:r>
        <w:rPr>
          <w:rFonts w:cs="Arial"/>
        </w:rPr>
        <w:t>Goffs-Churchgate</w:t>
      </w:r>
      <w:proofErr w:type="spellEnd"/>
      <w:r>
        <w:rPr>
          <w:rFonts w:cs="Arial"/>
        </w:rPr>
        <w:t xml:space="preserve"> is proud to be a truly comprehensive school, with students and staff from different religions and a number of languages spoken in the school. We recognise and celebrate what makes us unique and different, and acknowledge that we are also part of one community. Our aim is for everybody to feel valued and respected and we strive hard to ensure we create a positive culture within the school to enable this to happen. </w:t>
      </w:r>
    </w:p>
    <w:p w:rsidR="00A76E37" w:rsidRDefault="00A76E37" w:rsidP="00A76E37">
      <w:pPr>
        <w:widowControl w:val="0"/>
        <w:jc w:val="both"/>
        <w:rPr>
          <w:rFonts w:cs="Arial"/>
        </w:rPr>
      </w:pPr>
    </w:p>
    <w:p w:rsidR="00A76E37" w:rsidRDefault="00A76E37" w:rsidP="00A76E37">
      <w:pPr>
        <w:widowControl w:val="0"/>
        <w:jc w:val="both"/>
        <w:rPr>
          <w:rFonts w:cs="Calibri"/>
          <w:b/>
          <w:u w:val="single"/>
        </w:rPr>
      </w:pPr>
    </w:p>
    <w:p w:rsidR="00A76E37" w:rsidRDefault="00A76E37" w:rsidP="00A76E37">
      <w:pPr>
        <w:widowControl w:val="0"/>
        <w:jc w:val="both"/>
        <w:rPr>
          <w:rFonts w:cs="Arial"/>
          <w:b/>
          <w:bCs/>
          <w:u w:val="single"/>
        </w:rPr>
      </w:pPr>
      <w:r>
        <w:rPr>
          <w:rFonts w:cs="Arial"/>
          <w:b/>
          <w:bCs/>
          <w:u w:val="single"/>
        </w:rPr>
        <w:t>Care, Guidance and Support</w:t>
      </w:r>
    </w:p>
    <w:p w:rsidR="00A76E37" w:rsidRDefault="00A76E37" w:rsidP="00A76E37">
      <w:pPr>
        <w:widowControl w:val="0"/>
        <w:jc w:val="both"/>
        <w:rPr>
          <w:rFonts w:cs="Arial"/>
          <w:b/>
          <w:bCs/>
        </w:rPr>
      </w:pPr>
    </w:p>
    <w:p w:rsidR="00A76E37" w:rsidRDefault="00A76E37" w:rsidP="00A76E37">
      <w:pPr>
        <w:widowControl w:val="0"/>
        <w:jc w:val="both"/>
        <w:rPr>
          <w:rFonts w:cs="Arial"/>
        </w:rPr>
      </w:pPr>
      <w:r>
        <w:rPr>
          <w:rFonts w:cs="Arial"/>
        </w:rPr>
        <w:t xml:space="preserve">Successful learning takes place when students feel safe, confident, respected and valued, and are engaged. </w:t>
      </w:r>
      <w:proofErr w:type="spellStart"/>
      <w:r>
        <w:rPr>
          <w:rFonts w:cs="Arial"/>
        </w:rPr>
        <w:t>Goffs-Churchgate</w:t>
      </w:r>
      <w:proofErr w:type="spellEnd"/>
      <w:r>
        <w:rPr>
          <w:rFonts w:cs="Arial"/>
        </w:rPr>
        <w:t xml:space="preserve"> believes in supporting and nurturing all students in their quest to become successful learners.  As such, we place a high value on pastoral care as an integral part of the life of the school.  We have an extensive pastoral care system to support the welfare and progress of all our young people.</w:t>
      </w:r>
    </w:p>
    <w:p w:rsidR="00A76E37" w:rsidRDefault="00A76E37" w:rsidP="00A76E37">
      <w:pPr>
        <w:widowControl w:val="0"/>
        <w:jc w:val="both"/>
        <w:rPr>
          <w:rFonts w:cs="Arial"/>
        </w:rPr>
      </w:pPr>
    </w:p>
    <w:p w:rsidR="00A76E37" w:rsidRDefault="00A76E37" w:rsidP="00A76E37">
      <w:pPr>
        <w:widowControl w:val="0"/>
        <w:jc w:val="both"/>
        <w:rPr>
          <w:rFonts w:cs="Arial"/>
          <w:b/>
          <w:u w:val="single"/>
        </w:rPr>
      </w:pPr>
      <w:r>
        <w:rPr>
          <w:rFonts w:cs="Arial"/>
        </w:rPr>
        <w:t xml:space="preserve"> </w:t>
      </w:r>
      <w:r>
        <w:rPr>
          <w:rFonts w:cs="Arial"/>
          <w:b/>
          <w:u w:val="single"/>
        </w:rPr>
        <w:t>Staff Development</w:t>
      </w:r>
    </w:p>
    <w:p w:rsidR="00A76E37" w:rsidRDefault="00A76E37" w:rsidP="00A76E37">
      <w:pPr>
        <w:widowControl w:val="0"/>
        <w:jc w:val="both"/>
        <w:rPr>
          <w:rFonts w:cs="Arial"/>
          <w:b/>
          <w:u w:val="single"/>
        </w:rPr>
      </w:pPr>
    </w:p>
    <w:p w:rsidR="00A76E37" w:rsidRDefault="00A76E37" w:rsidP="00A76E37">
      <w:pPr>
        <w:widowControl w:val="0"/>
        <w:jc w:val="both"/>
        <w:rPr>
          <w:rFonts w:cs="Arial"/>
        </w:rPr>
      </w:pPr>
      <w:r>
        <w:rPr>
          <w:rFonts w:cs="Arial"/>
        </w:rPr>
        <w:t xml:space="preserve">Through the </w:t>
      </w:r>
      <w:proofErr w:type="spellStart"/>
      <w:r>
        <w:rPr>
          <w:rFonts w:cs="Arial"/>
        </w:rPr>
        <w:t>Goffs</w:t>
      </w:r>
      <w:proofErr w:type="spellEnd"/>
      <w:r>
        <w:rPr>
          <w:rFonts w:cs="Arial"/>
        </w:rPr>
        <w:t xml:space="preserve"> Generations Multi Academy Trust, the successful candidate will be able to access a range of staff development opportunities.  </w:t>
      </w:r>
      <w:proofErr w:type="spellStart"/>
      <w:r>
        <w:rPr>
          <w:rFonts w:cs="Arial"/>
        </w:rPr>
        <w:t>Goffs</w:t>
      </w:r>
      <w:proofErr w:type="spellEnd"/>
      <w:r>
        <w:rPr>
          <w:rFonts w:cs="Arial"/>
        </w:rPr>
        <w:t xml:space="preserve"> has an extremely strong reputation for staff development both teaching and support staff. Developing the next generation of school leaders, both middle and senior, and future </w:t>
      </w:r>
      <w:proofErr w:type="spellStart"/>
      <w:r>
        <w:rPr>
          <w:rFonts w:cs="Arial"/>
        </w:rPr>
        <w:t>Headteachers</w:t>
      </w:r>
      <w:proofErr w:type="spellEnd"/>
      <w:r>
        <w:rPr>
          <w:rFonts w:cs="Arial"/>
        </w:rPr>
        <w:t xml:space="preserve"> for those who wish to pursue this, is a responsibility that we take very seriously. </w:t>
      </w:r>
    </w:p>
    <w:p w:rsidR="00A76E37" w:rsidRDefault="00A76E37" w:rsidP="00A76E37">
      <w:pPr>
        <w:jc w:val="both"/>
        <w:rPr>
          <w:rFonts w:cs="Arial"/>
        </w:rPr>
      </w:pPr>
    </w:p>
    <w:p w:rsidR="00A76E37" w:rsidRDefault="00A76E37" w:rsidP="00A76E37">
      <w:pPr>
        <w:jc w:val="both"/>
        <w:rPr>
          <w:rFonts w:cs="Arial"/>
        </w:rPr>
      </w:pPr>
      <w:r>
        <w:rPr>
          <w:rFonts w:cs="Arial"/>
        </w:rPr>
        <w:t xml:space="preserve">We have a full suite of staff leadership development which staff can join, be they an NQT or highly experienced colleague. </w:t>
      </w:r>
    </w:p>
    <w:p w:rsidR="00A76E37" w:rsidRDefault="00A76E37" w:rsidP="00A76E37">
      <w:pPr>
        <w:jc w:val="both"/>
        <w:rPr>
          <w:rFonts w:cs="Arial"/>
        </w:rPr>
      </w:pPr>
    </w:p>
    <w:p w:rsidR="00A76E37" w:rsidRDefault="00A76E37" w:rsidP="00A76E37">
      <w:pPr>
        <w:jc w:val="both"/>
        <w:rPr>
          <w:rFonts w:cs="Arial"/>
        </w:rPr>
      </w:pPr>
      <w:r>
        <w:rPr>
          <w:rFonts w:cs="Arial"/>
        </w:rPr>
        <w:t xml:space="preserve">In addition to innovative whole staff training days, we disaggregate a number of hours for training every year. This allows staff development to be highly personalised as staff can opt for the training which best meets their needs, including the opportunity to do a research project in partnership with Cambridge University.  All staff complete peer observations to observe best practice. Many use their disaggregated time to coach others or </w:t>
      </w:r>
      <w:r>
        <w:rPr>
          <w:rFonts w:cs="Arial"/>
        </w:rPr>
        <w:lastRenderedPageBreak/>
        <w:t>to receive coaching. Moreover, there are specific training sessions for NQTs and other interested staff which run every Wednesday after school.</w:t>
      </w:r>
    </w:p>
    <w:p w:rsidR="00A76E37" w:rsidRDefault="00A76E37" w:rsidP="00A76E37">
      <w:pPr>
        <w:jc w:val="both"/>
        <w:rPr>
          <w:rFonts w:cs="Arial"/>
        </w:rPr>
      </w:pPr>
    </w:p>
    <w:p w:rsidR="00A76E37" w:rsidRDefault="00A76E37" w:rsidP="00A76E37">
      <w:pPr>
        <w:jc w:val="both"/>
        <w:rPr>
          <w:rFonts w:cs="Arial"/>
        </w:rPr>
      </w:pPr>
      <w:r>
        <w:rPr>
          <w:rFonts w:cs="Arial"/>
        </w:rPr>
        <w:t>We also place a lot of emphasis on ‘on the job’ training and support. A thorough induction scheme is available to all new staff, and mentors/buddies are assigned to guide you through those new routines.  Finally, external courses can of course be booked if, on very rare occasions, we cannot cater for a particular training need in house.</w:t>
      </w:r>
    </w:p>
    <w:p w:rsidR="00A76E37" w:rsidRDefault="00A76E37" w:rsidP="00A76E37">
      <w:pPr>
        <w:jc w:val="both"/>
        <w:rPr>
          <w:rFonts w:cs="Arial"/>
        </w:rPr>
      </w:pPr>
    </w:p>
    <w:p w:rsidR="00A76E37" w:rsidRDefault="00A76E37" w:rsidP="00A76E37">
      <w:pPr>
        <w:widowControl w:val="0"/>
        <w:jc w:val="both"/>
        <w:rPr>
          <w:rFonts w:cs="Arial"/>
          <w:b/>
          <w:u w:val="single"/>
        </w:rPr>
      </w:pPr>
      <w:r>
        <w:rPr>
          <w:rFonts w:cs="Arial"/>
          <w:b/>
          <w:u w:val="single"/>
        </w:rPr>
        <w:t>Leadership Development</w:t>
      </w:r>
    </w:p>
    <w:p w:rsidR="00A76E37" w:rsidRDefault="00A76E37" w:rsidP="00A76E37">
      <w:pPr>
        <w:widowControl w:val="0"/>
        <w:jc w:val="both"/>
        <w:rPr>
          <w:rFonts w:cs="Arial"/>
          <w:b/>
          <w:u w:val="single"/>
        </w:rPr>
      </w:pPr>
    </w:p>
    <w:p w:rsidR="00A76E37" w:rsidRDefault="00A76E37" w:rsidP="00A76E37">
      <w:pPr>
        <w:jc w:val="both"/>
      </w:pPr>
      <w:r>
        <w:t>The Trust’s Leadership Academy encompasses both staff and student leadership development through a series of student led groups and staff leadership pathways. The staff programme specifically provides opportunities for:</w:t>
      </w:r>
    </w:p>
    <w:p w:rsidR="00A76E37" w:rsidRDefault="00A76E37" w:rsidP="00A76E37">
      <w:pPr>
        <w:ind w:firstLine="720"/>
        <w:jc w:val="both"/>
      </w:pPr>
      <w:r>
        <w:t xml:space="preserve"> </w:t>
      </w:r>
      <w:r>
        <w:sym w:font="Symbol" w:char="F0B7"/>
      </w:r>
      <w:r>
        <w:t xml:space="preserve"> Aspiring Middle Leaders </w:t>
      </w:r>
    </w:p>
    <w:p w:rsidR="00A76E37" w:rsidRDefault="00A76E37" w:rsidP="00A76E37">
      <w:pPr>
        <w:ind w:firstLine="720"/>
        <w:jc w:val="both"/>
      </w:pPr>
      <w:r>
        <w:t xml:space="preserve"> </w:t>
      </w:r>
      <w:r>
        <w:sym w:font="Symbol" w:char="F0B7"/>
      </w:r>
      <w:r>
        <w:t xml:space="preserve"> Aspiring Senior Leaders </w:t>
      </w:r>
    </w:p>
    <w:p w:rsidR="00A76E37" w:rsidRDefault="00A76E37" w:rsidP="00A76E37">
      <w:pPr>
        <w:jc w:val="both"/>
      </w:pPr>
    </w:p>
    <w:p w:rsidR="00A76E37" w:rsidRDefault="00A76E37" w:rsidP="00A76E37">
      <w:pPr>
        <w:jc w:val="both"/>
      </w:pPr>
      <w:r>
        <w:t>All pathways are personalised for the individual and staff receive one to one support from a mentor alongside working on a whole school project. Both support staff and teaching staff are welcome to join the Leadership Academy at any point in their career.</w:t>
      </w:r>
    </w:p>
    <w:p w:rsidR="00A76E37" w:rsidRDefault="00A76E37" w:rsidP="00A76E37">
      <w:pPr>
        <w:jc w:val="both"/>
      </w:pPr>
    </w:p>
    <w:p w:rsidR="00A76E37" w:rsidRDefault="00A76E37" w:rsidP="00A76E37">
      <w:pPr>
        <w:jc w:val="both"/>
      </w:pPr>
      <w:r>
        <w:t>A full suite of leadership training is offered with a range of sessions including:</w:t>
      </w:r>
    </w:p>
    <w:p w:rsidR="00A76E37" w:rsidRDefault="00A76E37" w:rsidP="00A76E37">
      <w:pPr>
        <w:ind w:firstLine="720"/>
        <w:jc w:val="both"/>
      </w:pPr>
      <w:r>
        <w:t xml:space="preserve"> </w:t>
      </w:r>
      <w:r>
        <w:sym w:font="Symbol" w:char="F0B7"/>
      </w:r>
      <w:r>
        <w:t xml:space="preserve"> Communicating vision and values</w:t>
      </w:r>
    </w:p>
    <w:p w:rsidR="00A76E37" w:rsidRDefault="00A76E37" w:rsidP="00A76E37">
      <w:pPr>
        <w:ind w:firstLine="720"/>
        <w:jc w:val="both"/>
      </w:pPr>
      <w:r>
        <w:t xml:space="preserve"> </w:t>
      </w:r>
      <w:r>
        <w:sym w:font="Symbol" w:char="F0B7"/>
      </w:r>
      <w:r>
        <w:t xml:space="preserve"> Developing your leadership approach</w:t>
      </w:r>
    </w:p>
    <w:p w:rsidR="00A76E37" w:rsidRDefault="00A76E37" w:rsidP="00A76E37">
      <w:pPr>
        <w:ind w:firstLine="720"/>
        <w:jc w:val="both"/>
      </w:pPr>
      <w:r>
        <w:t xml:space="preserve"> </w:t>
      </w:r>
      <w:r>
        <w:sym w:font="Symbol" w:char="F0B7"/>
      </w:r>
      <w:r>
        <w:t xml:space="preserve"> Building a high performing team </w:t>
      </w:r>
    </w:p>
    <w:p w:rsidR="00A76E37" w:rsidRDefault="00A76E37" w:rsidP="00A76E37">
      <w:pPr>
        <w:ind w:firstLine="720"/>
        <w:jc w:val="both"/>
      </w:pPr>
      <w:r>
        <w:t xml:space="preserve"> </w:t>
      </w:r>
      <w:r>
        <w:sym w:font="Symbol" w:char="F0B7"/>
      </w:r>
      <w:r>
        <w:t xml:space="preserve"> Supporting your team</w:t>
      </w:r>
    </w:p>
    <w:p w:rsidR="00A76E37" w:rsidRDefault="00A76E37" w:rsidP="00A76E37">
      <w:pPr>
        <w:ind w:firstLine="720"/>
        <w:jc w:val="both"/>
      </w:pPr>
      <w:r>
        <w:t xml:space="preserve"> </w:t>
      </w:r>
      <w:r>
        <w:sym w:font="Symbol" w:char="F0B7"/>
      </w:r>
      <w:r>
        <w:t xml:space="preserve"> Leading your team day to day </w:t>
      </w:r>
    </w:p>
    <w:p w:rsidR="00A76E37" w:rsidRDefault="00A76E37" w:rsidP="00A76E37">
      <w:pPr>
        <w:ind w:firstLine="720"/>
        <w:jc w:val="both"/>
      </w:pPr>
      <w:r>
        <w:t xml:space="preserve"> </w:t>
      </w:r>
      <w:r>
        <w:sym w:font="Symbol" w:char="F0B7"/>
      </w:r>
      <w:r>
        <w:t xml:space="preserve"> Quality assuring effective teaching</w:t>
      </w:r>
    </w:p>
    <w:p w:rsidR="00A76E37" w:rsidRDefault="00A76E37" w:rsidP="00A76E37">
      <w:pPr>
        <w:ind w:firstLine="720"/>
        <w:jc w:val="both"/>
      </w:pPr>
      <w:r>
        <w:t xml:space="preserve"> </w:t>
      </w:r>
      <w:r>
        <w:sym w:font="Symbol" w:char="F0B7"/>
      </w:r>
      <w:r>
        <w:t xml:space="preserve"> Observation for improvement</w:t>
      </w:r>
    </w:p>
    <w:p w:rsidR="00A76E37" w:rsidRDefault="00A76E37" w:rsidP="00A76E37">
      <w:pPr>
        <w:ind w:firstLine="720"/>
        <w:jc w:val="both"/>
      </w:pPr>
      <w:r>
        <w:t xml:space="preserve"> </w:t>
      </w:r>
      <w:r>
        <w:sym w:font="Symbol" w:char="F0B7"/>
      </w:r>
      <w:r>
        <w:t xml:space="preserve"> Using data for impact </w:t>
      </w:r>
    </w:p>
    <w:p w:rsidR="00A76E37" w:rsidRDefault="00A76E37" w:rsidP="00A76E37">
      <w:pPr>
        <w:ind w:firstLine="720"/>
        <w:jc w:val="both"/>
      </w:pPr>
      <w:r>
        <w:t xml:space="preserve"> </w:t>
      </w:r>
      <w:r>
        <w:sym w:font="Symbol" w:char="F0B7"/>
      </w:r>
      <w:r>
        <w:t xml:space="preserve"> Fostering positive behaviour for learning </w:t>
      </w:r>
    </w:p>
    <w:p w:rsidR="00A76E37" w:rsidRDefault="00A76E37" w:rsidP="00A76E37">
      <w:pPr>
        <w:ind w:firstLine="720"/>
        <w:jc w:val="both"/>
      </w:pPr>
      <w:r>
        <w:t xml:space="preserve"> </w:t>
      </w:r>
      <w:r>
        <w:sym w:font="Symbol" w:char="F0B7"/>
      </w:r>
      <w:r>
        <w:t xml:space="preserve"> Leading and managing innovation and change </w:t>
      </w:r>
    </w:p>
    <w:p w:rsidR="00A76E37" w:rsidRDefault="00A76E37" w:rsidP="00A76E37">
      <w:pPr>
        <w:jc w:val="both"/>
      </w:pPr>
    </w:p>
    <w:p w:rsidR="00A76E37" w:rsidRDefault="00A76E37" w:rsidP="00A76E37">
      <w:pPr>
        <w:jc w:val="both"/>
        <w:rPr>
          <w:rFonts w:cs="Arial"/>
          <w:b/>
          <w:u w:val="single"/>
        </w:rPr>
      </w:pPr>
      <w:r>
        <w:t>Attendance to all training sessions leads to certification by the SSAT. In addition, we encourage aspirant Senior Leaders to take part in the SSAT ‘Stepping Up to Senior Leadership’ training programme, which includes four external sessions throughout the year. As part of the Trust’s commitment to developing future leaders, a number of the existing Senior Leadership Team across both schools gained experience through an ‘Associate’ SLT position before gaining substantive leadership posts.</w:t>
      </w:r>
    </w:p>
    <w:p w:rsidR="00A76E37" w:rsidRDefault="00A76E37" w:rsidP="00A76E37">
      <w:pPr>
        <w:jc w:val="both"/>
        <w:rPr>
          <w:rFonts w:cs="Arial"/>
          <w:b/>
          <w:u w:val="single"/>
        </w:rPr>
      </w:pPr>
    </w:p>
    <w:p w:rsidR="00A76E37" w:rsidRDefault="00A76E37" w:rsidP="00A76E37">
      <w:pPr>
        <w:tabs>
          <w:tab w:val="left" w:pos="330"/>
        </w:tabs>
        <w:rPr>
          <w:rFonts w:cs="Arial"/>
          <w:b/>
          <w:u w:val="single"/>
        </w:rPr>
      </w:pPr>
    </w:p>
    <w:p w:rsidR="00A76E37" w:rsidRDefault="00A76E37" w:rsidP="00A76E37">
      <w:pPr>
        <w:tabs>
          <w:tab w:val="left" w:pos="330"/>
        </w:tabs>
        <w:rPr>
          <w:rFonts w:cs="Arial"/>
          <w:b/>
          <w:u w:val="single"/>
        </w:rPr>
      </w:pPr>
      <w:r>
        <w:rPr>
          <w:rFonts w:cs="Arial"/>
          <w:b/>
          <w:u w:val="single"/>
        </w:rPr>
        <w:t xml:space="preserve">Staff Benefits </w:t>
      </w:r>
    </w:p>
    <w:p w:rsidR="00A76E37" w:rsidRDefault="00A76E37" w:rsidP="00A76E37">
      <w:pPr>
        <w:jc w:val="both"/>
        <w:rPr>
          <w:rFonts w:cs="Arial"/>
          <w:b/>
          <w:u w:val="single"/>
        </w:rPr>
      </w:pPr>
    </w:p>
    <w:p w:rsidR="00A76E37" w:rsidRDefault="00A76E37" w:rsidP="00A76E37">
      <w:pPr>
        <w:jc w:val="both"/>
        <w:rPr>
          <w:rFonts w:cs="Arial"/>
        </w:rPr>
      </w:pPr>
      <w:r>
        <w:rPr>
          <w:rFonts w:cs="Arial"/>
        </w:rPr>
        <w:t>Alongside our very strong focus on outstanding professional development and promotion opportunities, we also offer a range of benefits including:</w:t>
      </w:r>
    </w:p>
    <w:p w:rsidR="00A76E37" w:rsidRDefault="00A76E37" w:rsidP="00A76E37">
      <w:pPr>
        <w:jc w:val="both"/>
        <w:rPr>
          <w:rFonts w:cs="Arial"/>
        </w:rPr>
      </w:pPr>
    </w:p>
    <w:p w:rsidR="00A76E37" w:rsidRDefault="00A76E37" w:rsidP="00A76E37">
      <w:r>
        <w:rPr>
          <w:b/>
        </w:rPr>
        <w:t>Competitive base salary with a tailor made development plan aimed at enhancing your future [earnings] potential through</w:t>
      </w:r>
      <w:r>
        <w:t>:</w:t>
      </w:r>
    </w:p>
    <w:p w:rsidR="00A76E37" w:rsidRDefault="00A76E37" w:rsidP="00A76E37"/>
    <w:p w:rsidR="00A76E37" w:rsidRDefault="00A76E37" w:rsidP="00A76E37">
      <w:pPr>
        <w:numPr>
          <w:ilvl w:val="0"/>
          <w:numId w:val="2"/>
        </w:numPr>
      </w:pPr>
      <w:r>
        <w:t>High quality, personalised CPD</w:t>
      </w:r>
    </w:p>
    <w:p w:rsidR="00A76E37" w:rsidRDefault="00A76E37" w:rsidP="00A76E37">
      <w:pPr>
        <w:numPr>
          <w:ilvl w:val="0"/>
          <w:numId w:val="2"/>
        </w:numPr>
      </w:pPr>
      <w:r>
        <w:t>Bespoke leadership development programmes</w:t>
      </w:r>
    </w:p>
    <w:p w:rsidR="00A76E37" w:rsidRDefault="00A76E37" w:rsidP="00A76E37">
      <w:pPr>
        <w:numPr>
          <w:ilvl w:val="0"/>
          <w:numId w:val="2"/>
        </w:numPr>
      </w:pPr>
      <w:r>
        <w:t>Subsidies for Masters and Degree courses</w:t>
      </w:r>
    </w:p>
    <w:p w:rsidR="00A76E37" w:rsidRDefault="00A76E37" w:rsidP="00A76E37">
      <w:pPr>
        <w:numPr>
          <w:ilvl w:val="0"/>
          <w:numId w:val="2"/>
        </w:numPr>
      </w:pPr>
      <w:r>
        <w:t>Secondment and shadowing opportunities</w:t>
      </w:r>
    </w:p>
    <w:p w:rsidR="00A76E37" w:rsidRDefault="00A76E37" w:rsidP="00A76E37">
      <w:pPr>
        <w:numPr>
          <w:ilvl w:val="0"/>
          <w:numId w:val="2"/>
        </w:numPr>
      </w:pPr>
      <w:r>
        <w:lastRenderedPageBreak/>
        <w:t>As part of our Multi Academy Trust, “Generations”, potential to work across more than one school to develop career enhancing skills and knowledge</w:t>
      </w:r>
    </w:p>
    <w:p w:rsidR="00A76E37" w:rsidRDefault="00A76E37" w:rsidP="00A76E37">
      <w:pPr>
        <w:rPr>
          <w:b/>
        </w:rPr>
      </w:pPr>
      <w:r>
        <w:t> </w:t>
      </w:r>
    </w:p>
    <w:p w:rsidR="00A76E37" w:rsidRDefault="00A76E37" w:rsidP="00A76E37">
      <w:pPr>
        <w:rPr>
          <w:b/>
        </w:rPr>
      </w:pPr>
      <w:r>
        <w:rPr>
          <w:b/>
        </w:rPr>
        <w:t>Additional financial incentives and tax efficient benefits, including:</w:t>
      </w:r>
    </w:p>
    <w:p w:rsidR="00A76E37" w:rsidRDefault="00A76E37" w:rsidP="00A76E37">
      <w:pPr>
        <w:rPr>
          <w:b/>
        </w:rPr>
      </w:pPr>
    </w:p>
    <w:p w:rsidR="00A76E37" w:rsidRDefault="00A76E37" w:rsidP="00A76E37">
      <w:pPr>
        <w:numPr>
          <w:ilvl w:val="0"/>
          <w:numId w:val="3"/>
        </w:numPr>
      </w:pPr>
      <w:r>
        <w:t>Exam marker payment of £400 plus 2 days paid leave to do the marking (1</w:t>
      </w:r>
      <w:r>
        <w:rPr>
          <w:vertAlign w:val="superscript"/>
        </w:rPr>
        <w:t>st</w:t>
      </w:r>
      <w:r>
        <w:t> year)</w:t>
      </w:r>
    </w:p>
    <w:p w:rsidR="00A76E37" w:rsidRDefault="00A76E37" w:rsidP="00A76E37">
      <w:pPr>
        <w:numPr>
          <w:ilvl w:val="0"/>
          <w:numId w:val="3"/>
        </w:numPr>
      </w:pPr>
      <w:r>
        <w:t>Childcare voucher scheme</w:t>
      </w:r>
    </w:p>
    <w:p w:rsidR="00A76E37" w:rsidRDefault="00A76E37" w:rsidP="00A76E37">
      <w:pPr>
        <w:numPr>
          <w:ilvl w:val="0"/>
          <w:numId w:val="3"/>
        </w:numPr>
      </w:pPr>
      <w:r>
        <w:t xml:space="preserve">Payments for staff taking weekend sporting fixtures: staff paid £200 for leading </w:t>
      </w:r>
      <w:r>
        <w:rPr>
          <w:rFonts w:cs="Arial"/>
        </w:rPr>
        <w:t>a minimum of six Saturday fixtures plus 6 weekly training sessions</w:t>
      </w:r>
    </w:p>
    <w:p w:rsidR="00A76E37" w:rsidRDefault="00A76E37" w:rsidP="00A76E37">
      <w:pPr>
        <w:numPr>
          <w:ilvl w:val="0"/>
          <w:numId w:val="3"/>
        </w:numPr>
      </w:pPr>
      <w:r>
        <w:t xml:space="preserve">A daily allowance of £50 for school trips taken over a weekend or any school holiday: initial </w:t>
      </w:r>
      <w:proofErr w:type="gramStart"/>
      <w:r>
        <w:t>1 year</w:t>
      </w:r>
      <w:proofErr w:type="gramEnd"/>
      <w:r>
        <w:t xml:space="preserve"> trial</w:t>
      </w:r>
    </w:p>
    <w:p w:rsidR="00A76E37" w:rsidRDefault="00A76E37" w:rsidP="00A76E37">
      <w:pPr>
        <w:numPr>
          <w:ilvl w:val="0"/>
          <w:numId w:val="3"/>
        </w:numPr>
      </w:pPr>
      <w:r>
        <w:t>A £1,000 Employee Referral Scheme (i.e. finder’s fee) for any qualifying positions that you refer the successful candidate for: £500 on the person starting, and £500 if the person is still at the school 12 months later</w:t>
      </w:r>
    </w:p>
    <w:p w:rsidR="00A76E37" w:rsidRDefault="00A76E37" w:rsidP="00A76E37">
      <w:pPr>
        <w:rPr>
          <w:b/>
        </w:rPr>
      </w:pPr>
    </w:p>
    <w:p w:rsidR="00A76E37" w:rsidRDefault="00A76E37" w:rsidP="00A76E37">
      <w:pPr>
        <w:rPr>
          <w:b/>
        </w:rPr>
      </w:pPr>
      <w:r>
        <w:rPr>
          <w:b/>
        </w:rPr>
        <w:t>Access to a wide range of health and well-being resources including:</w:t>
      </w:r>
    </w:p>
    <w:p w:rsidR="00A76E37" w:rsidRDefault="00A76E37" w:rsidP="00A76E37">
      <w:pPr>
        <w:rPr>
          <w:b/>
        </w:rPr>
      </w:pPr>
    </w:p>
    <w:p w:rsidR="00A76E37" w:rsidRDefault="00A76E37" w:rsidP="00A76E37">
      <w:pPr>
        <w:numPr>
          <w:ilvl w:val="0"/>
          <w:numId w:val="4"/>
        </w:numPr>
      </w:pPr>
      <w:r>
        <w:t>New, professional and fit for purpose working environments</w:t>
      </w:r>
    </w:p>
    <w:p w:rsidR="00A76E37" w:rsidRDefault="00A76E37" w:rsidP="00A76E37">
      <w:pPr>
        <w:numPr>
          <w:ilvl w:val="0"/>
          <w:numId w:val="4"/>
        </w:numPr>
      </w:pPr>
      <w:r>
        <w:t xml:space="preserve">Free use of a range of sports and leisure facilities including a fully equipped gym and swimming pool. </w:t>
      </w:r>
    </w:p>
    <w:p w:rsidR="00A76E37" w:rsidRDefault="00A76E37" w:rsidP="00A76E37">
      <w:pPr>
        <w:numPr>
          <w:ilvl w:val="0"/>
          <w:numId w:val="4"/>
        </w:numPr>
      </w:pPr>
      <w:r>
        <w:t>Occupational Health &amp; counselling support</w:t>
      </w:r>
    </w:p>
    <w:p w:rsidR="00A76E37" w:rsidRDefault="00A76E37" w:rsidP="00A76E37">
      <w:pPr>
        <w:numPr>
          <w:ilvl w:val="0"/>
          <w:numId w:val="4"/>
        </w:numPr>
      </w:pPr>
      <w:r>
        <w:t>Free flu jabs</w:t>
      </w:r>
    </w:p>
    <w:p w:rsidR="00A76E37" w:rsidRDefault="00A76E37" w:rsidP="00A76E37">
      <w:pPr>
        <w:numPr>
          <w:ilvl w:val="0"/>
          <w:numId w:val="4"/>
        </w:numPr>
      </w:pPr>
      <w:r>
        <w:t>Subsidised social events</w:t>
      </w:r>
    </w:p>
    <w:p w:rsidR="00A76E37" w:rsidRDefault="00A76E37" w:rsidP="00A76E37">
      <w:pPr>
        <w:numPr>
          <w:ilvl w:val="0"/>
          <w:numId w:val="4"/>
        </w:numPr>
        <w:rPr>
          <w:rFonts w:eastAsia="Times New Roman" w:cs="Arial"/>
          <w:sz w:val="24"/>
          <w:szCs w:val="24"/>
        </w:rPr>
      </w:pPr>
      <w:r>
        <w:t>100% attendance reward – day in lieu, taken at each school’s discretion</w:t>
      </w:r>
    </w:p>
    <w:p w:rsidR="00A76E37" w:rsidRDefault="00A76E37" w:rsidP="00A76E37">
      <w:pPr>
        <w:numPr>
          <w:ilvl w:val="0"/>
          <w:numId w:val="4"/>
        </w:numPr>
      </w:pPr>
      <w:r>
        <w:t>Free tea, coffee and milk for staff</w:t>
      </w:r>
    </w:p>
    <w:p w:rsidR="00A76E37" w:rsidRDefault="00A76E37" w:rsidP="00A76E37">
      <w:pPr>
        <w:ind w:left="720"/>
      </w:pPr>
    </w:p>
    <w:p w:rsidR="006C3712" w:rsidRDefault="006C3712"/>
    <w:sectPr w:rsidR="006C3712" w:rsidSect="00A76E37">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AC18BC"/>
    <w:multiLevelType w:val="hybridMultilevel"/>
    <w:tmpl w:val="251AA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8F39F9"/>
    <w:multiLevelType w:val="hybridMultilevel"/>
    <w:tmpl w:val="AFCA8E76"/>
    <w:lvl w:ilvl="0" w:tplc="04090005">
      <w:start w:val="1"/>
      <w:numFmt w:val="bullet"/>
      <w:lvlText w:val=""/>
      <w:lvlJc w:val="left"/>
      <w:pPr>
        <w:tabs>
          <w:tab w:val="num" w:pos="5040"/>
        </w:tabs>
        <w:ind w:left="5040" w:hanging="360"/>
      </w:pPr>
      <w:rPr>
        <w:rFonts w:ascii="Wingdings" w:hAnsi="Wingdings" w:hint="default"/>
      </w:rPr>
    </w:lvl>
    <w:lvl w:ilvl="1" w:tplc="04090003" w:tentative="1">
      <w:start w:val="1"/>
      <w:numFmt w:val="bullet"/>
      <w:lvlText w:val="o"/>
      <w:lvlJc w:val="left"/>
      <w:pPr>
        <w:tabs>
          <w:tab w:val="num" w:pos="5760"/>
        </w:tabs>
        <w:ind w:left="5760" w:hanging="360"/>
      </w:pPr>
      <w:rPr>
        <w:rFonts w:ascii="Courier New" w:hAnsi="Courier New" w:cs="Courier New" w:hint="default"/>
      </w:rPr>
    </w:lvl>
    <w:lvl w:ilvl="2" w:tplc="04090005" w:tentative="1">
      <w:start w:val="1"/>
      <w:numFmt w:val="bullet"/>
      <w:lvlText w:val=""/>
      <w:lvlJc w:val="left"/>
      <w:pPr>
        <w:tabs>
          <w:tab w:val="num" w:pos="6480"/>
        </w:tabs>
        <w:ind w:left="6480" w:hanging="360"/>
      </w:pPr>
      <w:rPr>
        <w:rFonts w:ascii="Wingdings" w:hAnsi="Wingdings" w:hint="default"/>
      </w:rPr>
    </w:lvl>
    <w:lvl w:ilvl="3" w:tplc="04090001" w:tentative="1">
      <w:start w:val="1"/>
      <w:numFmt w:val="bullet"/>
      <w:lvlText w:val=""/>
      <w:lvlJc w:val="left"/>
      <w:pPr>
        <w:tabs>
          <w:tab w:val="num" w:pos="7200"/>
        </w:tabs>
        <w:ind w:left="7200" w:hanging="360"/>
      </w:pPr>
      <w:rPr>
        <w:rFonts w:ascii="Symbol" w:hAnsi="Symbol" w:hint="default"/>
      </w:rPr>
    </w:lvl>
    <w:lvl w:ilvl="4" w:tplc="04090003" w:tentative="1">
      <w:start w:val="1"/>
      <w:numFmt w:val="bullet"/>
      <w:lvlText w:val="o"/>
      <w:lvlJc w:val="left"/>
      <w:pPr>
        <w:tabs>
          <w:tab w:val="num" w:pos="7920"/>
        </w:tabs>
        <w:ind w:left="7920" w:hanging="360"/>
      </w:pPr>
      <w:rPr>
        <w:rFonts w:ascii="Courier New" w:hAnsi="Courier New" w:cs="Courier New" w:hint="default"/>
      </w:rPr>
    </w:lvl>
    <w:lvl w:ilvl="5" w:tplc="04090005" w:tentative="1">
      <w:start w:val="1"/>
      <w:numFmt w:val="bullet"/>
      <w:lvlText w:val=""/>
      <w:lvlJc w:val="left"/>
      <w:pPr>
        <w:tabs>
          <w:tab w:val="num" w:pos="8640"/>
        </w:tabs>
        <w:ind w:left="8640" w:hanging="360"/>
      </w:pPr>
      <w:rPr>
        <w:rFonts w:ascii="Wingdings" w:hAnsi="Wingdings" w:hint="default"/>
      </w:rPr>
    </w:lvl>
    <w:lvl w:ilvl="6" w:tplc="04090001" w:tentative="1">
      <w:start w:val="1"/>
      <w:numFmt w:val="bullet"/>
      <w:lvlText w:val=""/>
      <w:lvlJc w:val="left"/>
      <w:pPr>
        <w:tabs>
          <w:tab w:val="num" w:pos="9360"/>
        </w:tabs>
        <w:ind w:left="9360" w:hanging="360"/>
      </w:pPr>
      <w:rPr>
        <w:rFonts w:ascii="Symbol" w:hAnsi="Symbol" w:hint="default"/>
      </w:rPr>
    </w:lvl>
    <w:lvl w:ilvl="7" w:tplc="04090003" w:tentative="1">
      <w:start w:val="1"/>
      <w:numFmt w:val="bullet"/>
      <w:lvlText w:val="o"/>
      <w:lvlJc w:val="left"/>
      <w:pPr>
        <w:tabs>
          <w:tab w:val="num" w:pos="10080"/>
        </w:tabs>
        <w:ind w:left="10080" w:hanging="360"/>
      </w:pPr>
      <w:rPr>
        <w:rFonts w:ascii="Courier New" w:hAnsi="Courier New" w:cs="Courier New" w:hint="default"/>
      </w:rPr>
    </w:lvl>
    <w:lvl w:ilvl="8" w:tplc="04090005" w:tentative="1">
      <w:start w:val="1"/>
      <w:numFmt w:val="bullet"/>
      <w:lvlText w:val=""/>
      <w:lvlJc w:val="left"/>
      <w:pPr>
        <w:tabs>
          <w:tab w:val="num" w:pos="10800"/>
        </w:tabs>
        <w:ind w:left="10800" w:hanging="360"/>
      </w:pPr>
      <w:rPr>
        <w:rFonts w:ascii="Wingdings" w:hAnsi="Wingdings" w:hint="default"/>
      </w:rPr>
    </w:lvl>
  </w:abstractNum>
  <w:abstractNum w:abstractNumId="2" w15:restartNumberingAfterBreak="0">
    <w:nsid w:val="3A8D0461"/>
    <w:multiLevelType w:val="hybridMultilevel"/>
    <w:tmpl w:val="5814774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650" w:hanging="57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4AD460A"/>
    <w:multiLevelType w:val="hybridMultilevel"/>
    <w:tmpl w:val="1CBE1548"/>
    <w:lvl w:ilvl="0" w:tplc="08090001">
      <w:start w:val="1"/>
      <w:numFmt w:val="bullet"/>
      <w:lvlText w:val=""/>
      <w:lvlJc w:val="left"/>
      <w:pPr>
        <w:ind w:left="720" w:hanging="360"/>
      </w:pPr>
      <w:rPr>
        <w:rFonts w:ascii="Symbol" w:hAnsi="Symbol" w:hint="default"/>
      </w:rPr>
    </w:lvl>
    <w:lvl w:ilvl="1" w:tplc="F634DEC4">
      <w:numFmt w:val="bullet"/>
      <w:lvlText w:val="-"/>
      <w:lvlJc w:val="left"/>
      <w:pPr>
        <w:ind w:left="1650" w:hanging="570"/>
      </w:pPr>
      <w:rPr>
        <w:rFonts w:ascii="Calibri" w:eastAsia="Calibri" w:hAnsi="Calibri"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6E37"/>
    <w:rsid w:val="004C219E"/>
    <w:rsid w:val="006C3712"/>
    <w:rsid w:val="00773D6F"/>
    <w:rsid w:val="007E69D9"/>
    <w:rsid w:val="00A76E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B0DF13C"/>
  <w15:chartTrackingRefBased/>
  <w15:docId w15:val="{77D4AC38-6481-4E32-8BFD-73351462FA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6E37"/>
    <w:rPr>
      <w:rFonts w:ascii="Calibri" w:eastAsia="Calibri" w:hAnsi="Calibr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xmsonormal">
    <w:name w:val="x_x_msonormal"/>
    <w:basedOn w:val="Normal"/>
    <w:rsid w:val="00A76E37"/>
    <w:pPr>
      <w:spacing w:before="100" w:beforeAutospacing="1" w:after="100" w:afterAutospacing="1"/>
    </w:pPr>
    <w:rPr>
      <w:rFonts w:ascii="Times New Roman" w:eastAsia="Times New Roman" w:hAnsi="Times New Roman"/>
      <w:sz w:val="24"/>
      <w:szCs w:val="24"/>
      <w:lang w:eastAsia="en-GB"/>
    </w:rPr>
  </w:style>
  <w:style w:type="paragraph" w:styleId="CommentText">
    <w:name w:val="annotation text"/>
    <w:basedOn w:val="Normal"/>
    <w:link w:val="CommentTextChar"/>
    <w:uiPriority w:val="99"/>
    <w:unhideWhenUsed/>
    <w:rsid w:val="00A76E37"/>
    <w:rPr>
      <w:sz w:val="20"/>
      <w:szCs w:val="20"/>
    </w:rPr>
  </w:style>
  <w:style w:type="character" w:customStyle="1" w:styleId="CommentTextChar">
    <w:name w:val="Comment Text Char"/>
    <w:basedOn w:val="DefaultParagraphFont"/>
    <w:link w:val="CommentText"/>
    <w:uiPriority w:val="99"/>
    <w:rsid w:val="00A76E37"/>
    <w:rPr>
      <w:rFonts w:ascii="Calibri" w:eastAsia="Calibri" w:hAnsi="Calibr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emf"/><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7</Pages>
  <Words>2110</Words>
  <Characters>12032</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RM</Company>
  <LinksUpToDate>false</LinksUpToDate>
  <CharactersWithSpaces>14114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Harriet Muxlow</dc:creator>
  <cp:keywords/>
  <dc:description/>
  <cp:lastModifiedBy>Harriet Muxlow</cp:lastModifiedBy>
  <cp:revision>1</cp:revision>
  <dcterms:created xsi:type="dcterms:W3CDTF">2019-02-01T14:22:00Z</dcterms:created>
  <dcterms:modified xsi:type="dcterms:W3CDTF">2019-02-01T14:28:00Z</dcterms:modified>
</cp:coreProperties>
</file>